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0F0" w:rsidRDefault="008160F0">
      <w:pPr>
        <w:spacing w:line="360" w:lineRule="auto"/>
        <w:jc w:val="center"/>
        <w:rPr>
          <w:rFonts w:ascii="宋体" w:hAnsi="宋体" w:cs="宋体"/>
          <w:b/>
          <w:bCs/>
          <w:color w:val="0D0D0D" w:themeColor="text1" w:themeTint="F2"/>
          <w:sz w:val="52"/>
          <w:szCs w:val="52"/>
        </w:rPr>
      </w:pPr>
    </w:p>
    <w:p w:rsidR="008160F0" w:rsidRDefault="00406560">
      <w:pPr>
        <w:jc w:val="center"/>
        <w:rPr>
          <w:bCs/>
          <w:sz w:val="48"/>
          <w:szCs w:val="48"/>
        </w:rPr>
      </w:pPr>
      <w:r>
        <w:rPr>
          <w:rFonts w:hint="eastAsia"/>
          <w:bCs/>
          <w:sz w:val="48"/>
          <w:szCs w:val="48"/>
        </w:rPr>
        <w:t>南通市通州区新时代</w:t>
      </w:r>
      <w:r>
        <w:rPr>
          <w:rFonts w:hint="eastAsia"/>
          <w:sz w:val="48"/>
          <w:szCs w:val="48"/>
        </w:rPr>
        <w:t>文明实践中心、美术馆（曹用平艺术馆）</w:t>
      </w:r>
      <w:r>
        <w:rPr>
          <w:rFonts w:hint="eastAsia"/>
          <w:bCs/>
          <w:sz w:val="48"/>
          <w:szCs w:val="48"/>
        </w:rPr>
        <w:t>展览设计及布展</w:t>
      </w:r>
    </w:p>
    <w:p w:rsidR="008160F0" w:rsidRDefault="00406560">
      <w:pPr>
        <w:jc w:val="center"/>
        <w:rPr>
          <w:rFonts w:ascii="宋体" w:hAnsi="宋体" w:cs="宋体"/>
          <w:sz w:val="48"/>
          <w:szCs w:val="48"/>
        </w:rPr>
      </w:pPr>
      <w:r>
        <w:rPr>
          <w:rFonts w:hint="eastAsia"/>
          <w:bCs/>
          <w:sz w:val="48"/>
          <w:szCs w:val="48"/>
        </w:rPr>
        <w:t>采购公开招标</w:t>
      </w:r>
      <w:r>
        <w:rPr>
          <w:rFonts w:ascii="宋体" w:hAnsi="宋体" w:cs="宋体" w:hint="eastAsia"/>
          <w:sz w:val="48"/>
          <w:szCs w:val="48"/>
        </w:rPr>
        <w:t>项目</w:t>
      </w: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jc w:val="center"/>
        <w:rPr>
          <w:rFonts w:ascii="宋体" w:hAnsi="宋体" w:cs="宋体"/>
          <w:bCs/>
          <w:color w:val="0D0D0D" w:themeColor="text1" w:themeTint="F2"/>
          <w:sz w:val="84"/>
          <w:szCs w:val="84"/>
        </w:rPr>
      </w:pPr>
    </w:p>
    <w:p w:rsidR="008160F0" w:rsidRDefault="00406560">
      <w:pPr>
        <w:spacing w:line="360" w:lineRule="auto"/>
        <w:jc w:val="center"/>
        <w:rPr>
          <w:rFonts w:ascii="宋体" w:cs="宋体"/>
          <w:bCs/>
          <w:color w:val="0D0D0D" w:themeColor="text1" w:themeTint="F2"/>
          <w:sz w:val="84"/>
          <w:szCs w:val="84"/>
        </w:rPr>
      </w:pPr>
      <w:r>
        <w:rPr>
          <w:rFonts w:ascii="宋体" w:hAnsi="宋体" w:cs="宋体" w:hint="eastAsia"/>
          <w:bCs/>
          <w:color w:val="0D0D0D" w:themeColor="text1" w:themeTint="F2"/>
          <w:sz w:val="84"/>
          <w:szCs w:val="84"/>
        </w:rPr>
        <w:t>招标文件</w:t>
      </w:r>
    </w:p>
    <w:p w:rsidR="008160F0" w:rsidRDefault="00406560">
      <w:pPr>
        <w:spacing w:line="360" w:lineRule="auto"/>
        <w:jc w:val="center"/>
        <w:rPr>
          <w:rFonts w:ascii="宋体" w:cs="宋体"/>
          <w:bCs/>
          <w:color w:val="0D0D0D" w:themeColor="text1" w:themeTint="F2"/>
          <w:sz w:val="36"/>
          <w:szCs w:val="36"/>
        </w:rPr>
      </w:pPr>
      <w:r>
        <w:rPr>
          <w:rFonts w:ascii="宋体" w:hAnsi="宋体" w:cs="宋体" w:hint="eastAsia"/>
          <w:bCs/>
          <w:color w:val="0D0D0D" w:themeColor="text1" w:themeTint="F2"/>
          <w:sz w:val="36"/>
          <w:szCs w:val="36"/>
        </w:rPr>
        <w:t>（资格后审）</w:t>
      </w: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8160F0">
      <w:pPr>
        <w:spacing w:line="360" w:lineRule="auto"/>
        <w:rPr>
          <w:rFonts w:ascii="宋体" w:cs="宋体"/>
          <w:color w:val="0D0D0D" w:themeColor="text1" w:themeTint="F2"/>
          <w:sz w:val="24"/>
          <w:szCs w:val="24"/>
        </w:rPr>
      </w:pPr>
    </w:p>
    <w:p w:rsidR="008160F0" w:rsidRDefault="00406560">
      <w:pPr>
        <w:spacing w:line="360" w:lineRule="auto"/>
        <w:jc w:val="center"/>
        <w:rPr>
          <w:rFonts w:ascii="宋体" w:hAnsi="宋体" w:cs="宋体"/>
          <w:bCs/>
          <w:color w:val="0D0D0D" w:themeColor="text1" w:themeTint="F2"/>
          <w:sz w:val="30"/>
          <w:szCs w:val="30"/>
        </w:rPr>
      </w:pPr>
      <w:r>
        <w:rPr>
          <w:rFonts w:ascii="宋体" w:hAnsi="宋体" w:cs="宋体" w:hint="eastAsia"/>
          <w:bCs/>
          <w:color w:val="0D0D0D" w:themeColor="text1" w:themeTint="F2"/>
          <w:sz w:val="30"/>
          <w:szCs w:val="30"/>
        </w:rPr>
        <w:t>招标人</w:t>
      </w:r>
      <w:r>
        <w:rPr>
          <w:rFonts w:ascii="宋体" w:hAnsi="宋体" w:cs="宋体"/>
          <w:bCs/>
          <w:color w:val="0D0D0D" w:themeColor="text1" w:themeTint="F2"/>
          <w:sz w:val="30"/>
          <w:szCs w:val="30"/>
        </w:rPr>
        <w:t xml:space="preserve">: </w:t>
      </w:r>
      <w:r>
        <w:rPr>
          <w:rFonts w:ascii="宋体" w:hAnsi="宋体" w:cs="宋体" w:hint="eastAsia"/>
          <w:bCs/>
          <w:color w:val="0D0D0D" w:themeColor="text1" w:themeTint="F2"/>
          <w:sz w:val="30"/>
          <w:szCs w:val="30"/>
        </w:rPr>
        <w:t>南通万嘉文化旅游产业发展有限公司</w:t>
      </w:r>
    </w:p>
    <w:p w:rsidR="008160F0" w:rsidRDefault="00406560">
      <w:pPr>
        <w:spacing w:line="360" w:lineRule="auto"/>
        <w:jc w:val="center"/>
        <w:rPr>
          <w:rFonts w:ascii="宋体" w:cs="宋体"/>
          <w:bCs/>
          <w:color w:val="0D0D0D" w:themeColor="text1" w:themeTint="F2"/>
          <w:sz w:val="30"/>
          <w:szCs w:val="30"/>
        </w:rPr>
      </w:pPr>
      <w:r>
        <w:rPr>
          <w:rFonts w:ascii="宋体" w:hAnsi="宋体" w:cs="宋体" w:hint="eastAsia"/>
          <w:bCs/>
          <w:color w:val="0D0D0D" w:themeColor="text1" w:themeTint="F2"/>
          <w:sz w:val="30"/>
          <w:szCs w:val="30"/>
        </w:rPr>
        <w:t>招标代理：南通市通州天元建设监理咨询有限公司</w:t>
      </w:r>
    </w:p>
    <w:p w:rsidR="008160F0" w:rsidRDefault="00406560">
      <w:pPr>
        <w:spacing w:line="360" w:lineRule="auto"/>
        <w:jc w:val="center"/>
        <w:rPr>
          <w:rFonts w:ascii="宋体" w:hAnsi="宋体" w:cs="宋体"/>
          <w:bCs/>
          <w:color w:val="0D0D0D" w:themeColor="text1" w:themeTint="F2"/>
          <w:sz w:val="32"/>
          <w:szCs w:val="32"/>
        </w:rPr>
      </w:pPr>
      <w:r>
        <w:rPr>
          <w:rFonts w:ascii="宋体" w:hAnsi="宋体" w:cs="宋体"/>
          <w:bCs/>
          <w:color w:val="0D0D0D" w:themeColor="text1" w:themeTint="F2"/>
          <w:sz w:val="32"/>
          <w:szCs w:val="32"/>
        </w:rPr>
        <w:t>201</w:t>
      </w:r>
      <w:r>
        <w:rPr>
          <w:rFonts w:ascii="宋体" w:hAnsi="宋体" w:cs="宋体" w:hint="eastAsia"/>
          <w:bCs/>
          <w:color w:val="0D0D0D" w:themeColor="text1" w:themeTint="F2"/>
          <w:sz w:val="32"/>
          <w:szCs w:val="32"/>
        </w:rPr>
        <w:t>9年10月11日</w:t>
      </w:r>
    </w:p>
    <w:p w:rsidR="008160F0" w:rsidRDefault="00406560">
      <w:pPr>
        <w:spacing w:line="360" w:lineRule="auto"/>
        <w:jc w:val="center"/>
        <w:rPr>
          <w:rFonts w:ascii="宋体" w:cs="宋体"/>
          <w:b/>
          <w:bCs/>
          <w:color w:val="0D0D0D" w:themeColor="text1" w:themeTint="F2"/>
          <w:sz w:val="36"/>
          <w:szCs w:val="36"/>
        </w:rPr>
      </w:pPr>
      <w:r>
        <w:rPr>
          <w:rFonts w:ascii="宋体" w:hAnsi="宋体" w:cs="宋体" w:hint="eastAsia"/>
          <w:b/>
          <w:bCs/>
          <w:color w:val="0D0D0D" w:themeColor="text1" w:themeTint="F2"/>
          <w:sz w:val="36"/>
          <w:szCs w:val="36"/>
        </w:rPr>
        <w:lastRenderedPageBreak/>
        <w:t>招标文件备案表</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58"/>
      </w:tblGrid>
      <w:tr w:rsidR="008160F0">
        <w:tc>
          <w:tcPr>
            <w:tcW w:w="8958" w:type="dxa"/>
          </w:tcPr>
          <w:p w:rsidR="008160F0" w:rsidRDefault="008160F0">
            <w:pPr>
              <w:jc w:val="center"/>
              <w:rPr>
                <w:rFonts w:ascii="宋体" w:cs="宋体"/>
                <w:color w:val="0D0D0D" w:themeColor="text1" w:themeTint="F2"/>
                <w:sz w:val="28"/>
                <w:szCs w:val="28"/>
              </w:rPr>
            </w:pPr>
          </w:p>
          <w:p w:rsidR="008160F0" w:rsidRDefault="00406560">
            <w:pPr>
              <w:jc w:val="center"/>
              <w:rPr>
                <w:rFonts w:ascii="宋体" w:cs="宋体"/>
                <w:color w:val="0D0D0D" w:themeColor="text1" w:themeTint="F2"/>
                <w:sz w:val="28"/>
                <w:szCs w:val="28"/>
              </w:rPr>
            </w:pPr>
            <w:r>
              <w:rPr>
                <w:rFonts w:ascii="宋体" w:hAnsi="宋体" w:cs="宋体" w:hint="eastAsia"/>
                <w:color w:val="0D0D0D" w:themeColor="text1" w:themeTint="F2"/>
                <w:sz w:val="28"/>
                <w:szCs w:val="28"/>
              </w:rPr>
              <w:t>编制人：</w:t>
            </w:r>
          </w:p>
          <w:p w:rsidR="008160F0" w:rsidRDefault="008160F0">
            <w:pPr>
              <w:jc w:val="center"/>
              <w:rPr>
                <w:rFonts w:ascii="宋体" w:cs="宋体"/>
                <w:color w:val="0D0D0D" w:themeColor="text1" w:themeTint="F2"/>
                <w:sz w:val="28"/>
                <w:szCs w:val="28"/>
              </w:rPr>
            </w:pPr>
          </w:p>
          <w:p w:rsidR="008160F0" w:rsidRDefault="00406560">
            <w:pPr>
              <w:snapToGrid w:val="0"/>
              <w:jc w:val="center"/>
              <w:rPr>
                <w:rFonts w:ascii="宋体" w:cs="宋体"/>
                <w:color w:val="0D0D0D" w:themeColor="text1" w:themeTint="F2"/>
                <w:sz w:val="28"/>
                <w:szCs w:val="28"/>
              </w:rPr>
            </w:pPr>
            <w:r>
              <w:rPr>
                <w:rFonts w:ascii="宋体" w:hAnsi="宋体" w:cs="宋体" w:hint="eastAsia"/>
                <w:color w:val="0D0D0D" w:themeColor="text1" w:themeTint="F2"/>
                <w:sz w:val="28"/>
                <w:szCs w:val="28"/>
              </w:rPr>
              <w:t xml:space="preserve">       日期：</w:t>
            </w:r>
            <w:r>
              <w:rPr>
                <w:rFonts w:ascii="宋体" w:hAnsi="宋体" w:cs="宋体"/>
                <w:color w:val="0D0D0D" w:themeColor="text1" w:themeTint="F2"/>
                <w:sz w:val="28"/>
                <w:szCs w:val="28"/>
              </w:rPr>
              <w:t>201</w:t>
            </w:r>
            <w:r>
              <w:rPr>
                <w:rFonts w:ascii="宋体" w:hAnsi="宋体" w:cs="宋体" w:hint="eastAsia"/>
                <w:color w:val="0D0D0D" w:themeColor="text1" w:themeTint="F2"/>
                <w:sz w:val="28"/>
                <w:szCs w:val="28"/>
              </w:rPr>
              <w:t>9年　月　日</w:t>
            </w:r>
          </w:p>
        </w:tc>
      </w:tr>
      <w:tr w:rsidR="008160F0">
        <w:tc>
          <w:tcPr>
            <w:tcW w:w="8958" w:type="dxa"/>
          </w:tcPr>
          <w:p w:rsidR="008160F0" w:rsidRDefault="008160F0">
            <w:pPr>
              <w:rPr>
                <w:rFonts w:ascii="宋体" w:cs="宋体"/>
                <w:color w:val="0D0D0D" w:themeColor="text1" w:themeTint="F2"/>
                <w:sz w:val="28"/>
                <w:szCs w:val="28"/>
              </w:rPr>
            </w:pPr>
          </w:p>
          <w:p w:rsidR="008160F0" w:rsidRDefault="00406560">
            <w:pPr>
              <w:rPr>
                <w:rFonts w:ascii="宋体" w:cs="宋体"/>
                <w:color w:val="0D0D0D" w:themeColor="text1" w:themeTint="F2"/>
                <w:sz w:val="28"/>
                <w:szCs w:val="28"/>
              </w:rPr>
            </w:pPr>
            <w:r>
              <w:rPr>
                <w:rFonts w:ascii="宋体" w:hAnsi="宋体" w:cs="宋体" w:hint="eastAsia"/>
                <w:color w:val="0D0D0D" w:themeColor="text1" w:themeTint="F2"/>
                <w:sz w:val="28"/>
                <w:szCs w:val="28"/>
              </w:rPr>
              <w:t>招标人：</w:t>
            </w:r>
            <w:r>
              <w:rPr>
                <w:rFonts w:ascii="宋体" w:hAnsi="宋体" w:cs="宋体"/>
                <w:color w:val="0D0D0D" w:themeColor="text1" w:themeTint="F2"/>
                <w:sz w:val="28"/>
                <w:szCs w:val="28"/>
              </w:rPr>
              <w:t>(</w:t>
            </w:r>
            <w:r>
              <w:rPr>
                <w:rFonts w:ascii="宋体" w:hAnsi="宋体" w:cs="宋体" w:hint="eastAsia"/>
                <w:color w:val="0D0D0D" w:themeColor="text1" w:themeTint="F2"/>
                <w:sz w:val="28"/>
                <w:szCs w:val="28"/>
              </w:rPr>
              <w:t>盖章</w:t>
            </w:r>
            <w:r>
              <w:rPr>
                <w:rFonts w:ascii="宋体" w:hAnsi="宋体" w:cs="宋体"/>
                <w:color w:val="0D0D0D" w:themeColor="text1" w:themeTint="F2"/>
                <w:sz w:val="28"/>
                <w:szCs w:val="28"/>
              </w:rPr>
              <w:t xml:space="preserve">)           </w:t>
            </w:r>
            <w:r>
              <w:rPr>
                <w:rFonts w:ascii="宋体" w:hAnsi="宋体" w:cs="宋体" w:hint="eastAsia"/>
                <w:color w:val="0D0D0D" w:themeColor="text1" w:themeTint="F2"/>
                <w:sz w:val="28"/>
                <w:szCs w:val="28"/>
              </w:rPr>
              <w:t>法定代表人（印鉴或签字）：</w:t>
            </w:r>
          </w:p>
          <w:p w:rsidR="008160F0" w:rsidRDefault="00406560">
            <w:pPr>
              <w:ind w:firstLineChars="1250" w:firstLine="3500"/>
              <w:rPr>
                <w:rFonts w:ascii="宋体" w:cs="宋体"/>
                <w:color w:val="0D0D0D" w:themeColor="text1" w:themeTint="F2"/>
                <w:sz w:val="28"/>
                <w:szCs w:val="28"/>
              </w:rPr>
            </w:pPr>
            <w:r>
              <w:rPr>
                <w:rFonts w:ascii="宋体" w:hAnsi="宋体" w:cs="宋体" w:hint="eastAsia"/>
                <w:color w:val="0D0D0D" w:themeColor="text1" w:themeTint="F2"/>
                <w:sz w:val="28"/>
                <w:szCs w:val="28"/>
              </w:rPr>
              <w:t>其委托代理人（签字）：</w:t>
            </w:r>
          </w:p>
          <w:p w:rsidR="008160F0" w:rsidRDefault="008160F0">
            <w:pPr>
              <w:ind w:firstLineChars="1350" w:firstLine="3780"/>
              <w:rPr>
                <w:rFonts w:ascii="宋体" w:cs="宋体"/>
                <w:color w:val="0D0D0D" w:themeColor="text1" w:themeTint="F2"/>
                <w:sz w:val="28"/>
                <w:szCs w:val="28"/>
              </w:rPr>
            </w:pPr>
          </w:p>
          <w:p w:rsidR="008160F0" w:rsidRDefault="00406560">
            <w:pPr>
              <w:snapToGrid w:val="0"/>
              <w:ind w:firstLineChars="1250" w:firstLine="3500"/>
              <w:rPr>
                <w:rFonts w:ascii="宋体" w:cs="宋体"/>
                <w:color w:val="0D0D0D" w:themeColor="text1" w:themeTint="F2"/>
                <w:sz w:val="28"/>
                <w:szCs w:val="28"/>
              </w:rPr>
            </w:pPr>
            <w:r>
              <w:rPr>
                <w:rFonts w:ascii="宋体" w:hAnsi="宋体" w:cs="宋体" w:hint="eastAsia"/>
                <w:color w:val="0D0D0D" w:themeColor="text1" w:themeTint="F2"/>
                <w:sz w:val="28"/>
                <w:szCs w:val="28"/>
              </w:rPr>
              <w:t>日期：</w:t>
            </w:r>
            <w:r>
              <w:rPr>
                <w:rFonts w:ascii="宋体" w:hAnsi="宋体" w:cs="宋体"/>
                <w:color w:val="0D0D0D" w:themeColor="text1" w:themeTint="F2"/>
                <w:sz w:val="28"/>
                <w:szCs w:val="28"/>
              </w:rPr>
              <w:t>201</w:t>
            </w:r>
            <w:r>
              <w:rPr>
                <w:rFonts w:ascii="宋体" w:hAnsi="宋体" w:cs="宋体" w:hint="eastAsia"/>
                <w:color w:val="0D0D0D" w:themeColor="text1" w:themeTint="F2"/>
                <w:sz w:val="28"/>
                <w:szCs w:val="28"/>
              </w:rPr>
              <w:t>9年　月　日</w:t>
            </w:r>
          </w:p>
        </w:tc>
      </w:tr>
      <w:tr w:rsidR="008160F0">
        <w:tc>
          <w:tcPr>
            <w:tcW w:w="8958" w:type="dxa"/>
          </w:tcPr>
          <w:p w:rsidR="008160F0" w:rsidRDefault="008160F0">
            <w:pPr>
              <w:rPr>
                <w:rFonts w:ascii="宋体" w:cs="宋体"/>
                <w:color w:val="0D0D0D" w:themeColor="text1" w:themeTint="F2"/>
                <w:sz w:val="28"/>
                <w:szCs w:val="28"/>
              </w:rPr>
            </w:pPr>
          </w:p>
          <w:p w:rsidR="008160F0" w:rsidRDefault="00406560">
            <w:pPr>
              <w:rPr>
                <w:rFonts w:ascii="宋体" w:cs="宋体"/>
                <w:color w:val="0D0D0D" w:themeColor="text1" w:themeTint="F2"/>
                <w:sz w:val="28"/>
                <w:szCs w:val="28"/>
              </w:rPr>
            </w:pPr>
            <w:r>
              <w:rPr>
                <w:rFonts w:ascii="宋体" w:hAnsi="宋体" w:cs="宋体" w:hint="eastAsia"/>
                <w:color w:val="0D0D0D" w:themeColor="text1" w:themeTint="F2"/>
                <w:sz w:val="28"/>
                <w:szCs w:val="28"/>
              </w:rPr>
              <w:t xml:space="preserve">招标代理（盖章）         法定代表人（印鉴或签字）：　</w:t>
            </w:r>
          </w:p>
          <w:p w:rsidR="008160F0" w:rsidRDefault="008160F0">
            <w:pPr>
              <w:rPr>
                <w:rFonts w:ascii="宋体" w:cs="宋体"/>
                <w:color w:val="0D0D0D" w:themeColor="text1" w:themeTint="F2"/>
                <w:sz w:val="28"/>
                <w:szCs w:val="28"/>
              </w:rPr>
            </w:pPr>
          </w:p>
          <w:p w:rsidR="008160F0" w:rsidRDefault="008160F0">
            <w:pPr>
              <w:rPr>
                <w:rFonts w:ascii="宋体" w:cs="宋体"/>
                <w:color w:val="0D0D0D" w:themeColor="text1" w:themeTint="F2"/>
                <w:sz w:val="28"/>
                <w:szCs w:val="28"/>
              </w:rPr>
            </w:pPr>
          </w:p>
          <w:p w:rsidR="008160F0" w:rsidRDefault="00406560">
            <w:pPr>
              <w:ind w:firstLineChars="1250" w:firstLine="3500"/>
              <w:rPr>
                <w:rFonts w:ascii="宋体" w:cs="宋体"/>
                <w:color w:val="0D0D0D" w:themeColor="text1" w:themeTint="F2"/>
                <w:sz w:val="28"/>
                <w:szCs w:val="28"/>
              </w:rPr>
            </w:pPr>
            <w:r>
              <w:rPr>
                <w:rFonts w:ascii="宋体" w:hAnsi="宋体" w:cs="宋体" w:hint="eastAsia"/>
                <w:color w:val="0D0D0D" w:themeColor="text1" w:themeTint="F2"/>
                <w:sz w:val="28"/>
                <w:szCs w:val="28"/>
              </w:rPr>
              <w:t>日期：</w:t>
            </w:r>
            <w:r>
              <w:rPr>
                <w:rFonts w:ascii="宋体" w:hAnsi="宋体" w:cs="宋体"/>
                <w:color w:val="0D0D0D" w:themeColor="text1" w:themeTint="F2"/>
                <w:sz w:val="28"/>
                <w:szCs w:val="28"/>
              </w:rPr>
              <w:t>201</w:t>
            </w:r>
            <w:r>
              <w:rPr>
                <w:rFonts w:ascii="宋体" w:hAnsi="宋体" w:cs="宋体" w:hint="eastAsia"/>
                <w:color w:val="0D0D0D" w:themeColor="text1" w:themeTint="F2"/>
                <w:sz w:val="28"/>
                <w:szCs w:val="28"/>
              </w:rPr>
              <w:t>9年　月　日</w:t>
            </w:r>
          </w:p>
        </w:tc>
      </w:tr>
      <w:tr w:rsidR="008160F0">
        <w:tc>
          <w:tcPr>
            <w:tcW w:w="8958" w:type="dxa"/>
          </w:tcPr>
          <w:p w:rsidR="008160F0" w:rsidRDefault="00406560">
            <w:pPr>
              <w:rPr>
                <w:rFonts w:ascii="宋体" w:cs="宋体"/>
                <w:color w:val="0D0D0D" w:themeColor="text1" w:themeTint="F2"/>
                <w:sz w:val="28"/>
                <w:szCs w:val="28"/>
              </w:rPr>
            </w:pPr>
            <w:r>
              <w:rPr>
                <w:rFonts w:ascii="宋体" w:hAnsi="宋体" w:cs="宋体" w:hint="eastAsia"/>
                <w:color w:val="0D0D0D" w:themeColor="text1" w:themeTint="F2"/>
                <w:sz w:val="28"/>
                <w:szCs w:val="28"/>
              </w:rPr>
              <w:t>科室审核意见：</w:t>
            </w:r>
          </w:p>
          <w:p w:rsidR="008160F0" w:rsidRDefault="008160F0">
            <w:pPr>
              <w:rPr>
                <w:rFonts w:ascii="宋体" w:cs="宋体"/>
                <w:color w:val="0D0D0D" w:themeColor="text1" w:themeTint="F2"/>
                <w:sz w:val="28"/>
                <w:szCs w:val="28"/>
              </w:rPr>
            </w:pPr>
          </w:p>
          <w:p w:rsidR="008160F0" w:rsidRDefault="008160F0">
            <w:pPr>
              <w:rPr>
                <w:rFonts w:ascii="宋体" w:cs="宋体"/>
                <w:color w:val="0D0D0D" w:themeColor="text1" w:themeTint="F2"/>
                <w:sz w:val="28"/>
                <w:szCs w:val="28"/>
              </w:rPr>
            </w:pPr>
          </w:p>
          <w:p w:rsidR="008160F0" w:rsidRDefault="00406560">
            <w:pPr>
              <w:snapToGrid w:val="0"/>
              <w:ind w:firstLineChars="1450" w:firstLine="4060"/>
              <w:rPr>
                <w:rFonts w:ascii="宋体" w:cs="宋体"/>
                <w:color w:val="0D0D0D" w:themeColor="text1" w:themeTint="F2"/>
                <w:sz w:val="28"/>
                <w:szCs w:val="28"/>
              </w:rPr>
            </w:pPr>
            <w:r>
              <w:rPr>
                <w:rFonts w:ascii="宋体" w:hAnsi="宋体" w:cs="宋体" w:hint="eastAsia"/>
                <w:color w:val="0D0D0D" w:themeColor="text1" w:themeTint="F2"/>
                <w:sz w:val="28"/>
                <w:szCs w:val="28"/>
              </w:rPr>
              <w:t>日期：</w:t>
            </w:r>
          </w:p>
        </w:tc>
      </w:tr>
      <w:tr w:rsidR="008160F0">
        <w:tc>
          <w:tcPr>
            <w:tcW w:w="8958" w:type="dxa"/>
          </w:tcPr>
          <w:p w:rsidR="008160F0" w:rsidRDefault="00406560">
            <w:pPr>
              <w:rPr>
                <w:rFonts w:ascii="宋体" w:cs="宋体"/>
                <w:color w:val="0D0D0D" w:themeColor="text1" w:themeTint="F2"/>
                <w:sz w:val="28"/>
                <w:szCs w:val="28"/>
              </w:rPr>
            </w:pPr>
            <w:r>
              <w:rPr>
                <w:rFonts w:ascii="宋体" w:hAnsi="宋体" w:cs="宋体" w:hint="eastAsia"/>
                <w:color w:val="0D0D0D" w:themeColor="text1" w:themeTint="F2"/>
                <w:sz w:val="28"/>
                <w:szCs w:val="28"/>
              </w:rPr>
              <w:t>领导审核意见：</w:t>
            </w:r>
          </w:p>
          <w:p w:rsidR="008160F0" w:rsidRDefault="008160F0">
            <w:pPr>
              <w:rPr>
                <w:rFonts w:ascii="宋体" w:cs="宋体"/>
                <w:color w:val="0D0D0D" w:themeColor="text1" w:themeTint="F2"/>
                <w:sz w:val="28"/>
                <w:szCs w:val="28"/>
              </w:rPr>
            </w:pPr>
          </w:p>
          <w:p w:rsidR="008160F0" w:rsidRDefault="008160F0">
            <w:pPr>
              <w:rPr>
                <w:rFonts w:ascii="宋体" w:cs="宋体"/>
                <w:color w:val="0D0D0D" w:themeColor="text1" w:themeTint="F2"/>
                <w:sz w:val="28"/>
                <w:szCs w:val="28"/>
              </w:rPr>
            </w:pPr>
          </w:p>
          <w:p w:rsidR="008160F0" w:rsidRDefault="00406560">
            <w:pPr>
              <w:snapToGrid w:val="0"/>
              <w:ind w:firstLineChars="1500" w:firstLine="4200"/>
              <w:rPr>
                <w:rFonts w:ascii="宋体" w:cs="宋体"/>
                <w:color w:val="0D0D0D" w:themeColor="text1" w:themeTint="F2"/>
                <w:sz w:val="28"/>
                <w:szCs w:val="28"/>
              </w:rPr>
            </w:pPr>
            <w:r>
              <w:rPr>
                <w:rFonts w:ascii="宋体" w:hAnsi="宋体" w:cs="宋体" w:hint="eastAsia"/>
                <w:color w:val="0D0D0D" w:themeColor="text1" w:themeTint="F2"/>
                <w:sz w:val="28"/>
                <w:szCs w:val="28"/>
              </w:rPr>
              <w:t>日期：</w:t>
            </w:r>
          </w:p>
        </w:tc>
      </w:tr>
    </w:tbl>
    <w:p w:rsidR="008160F0" w:rsidRDefault="00406560">
      <w:pPr>
        <w:pStyle w:val="af6"/>
        <w:widowControl/>
        <w:numPr>
          <w:ilvl w:val="0"/>
          <w:numId w:val="2"/>
        </w:numPr>
        <w:spacing w:line="310" w:lineRule="atLeast"/>
        <w:ind w:firstLineChars="0"/>
        <w:jc w:val="center"/>
        <w:rPr>
          <w:rFonts w:ascii="宋体" w:cs="宋体"/>
          <w:b/>
          <w:bCs/>
          <w:color w:val="0D0D0D" w:themeColor="text1" w:themeTint="F2"/>
          <w:sz w:val="36"/>
          <w:szCs w:val="36"/>
        </w:rPr>
      </w:pPr>
      <w:r>
        <w:rPr>
          <w:rFonts w:ascii="宋体" w:cs="宋体"/>
          <w:b/>
          <w:bCs/>
          <w:color w:val="0D0D0D" w:themeColor="text1" w:themeTint="F2"/>
          <w:sz w:val="32"/>
          <w:szCs w:val="32"/>
        </w:rPr>
        <w:br w:type="page"/>
      </w:r>
      <w:bookmarkStart w:id="0" w:name="OLE_LINK2"/>
      <w:bookmarkStart w:id="1" w:name="OLE_LINK1"/>
      <w:r>
        <w:rPr>
          <w:rFonts w:ascii="宋体" w:hAnsi="宋体" w:cs="宋体" w:hint="eastAsia"/>
          <w:b/>
          <w:bCs/>
          <w:color w:val="0D0D0D" w:themeColor="text1" w:themeTint="F2"/>
          <w:sz w:val="36"/>
          <w:szCs w:val="36"/>
        </w:rPr>
        <w:lastRenderedPageBreak/>
        <w:t>招标公告</w:t>
      </w:r>
    </w:p>
    <w:p w:rsidR="008160F0" w:rsidRDefault="00406560">
      <w:pPr>
        <w:jc w:val="center"/>
        <w:rPr>
          <w:rFonts w:ascii="??" w:hAnsi="??" w:cs="宋体"/>
          <w:bCs/>
          <w:color w:val="0D0D0D" w:themeColor="text1" w:themeTint="F2"/>
          <w:kern w:val="0"/>
          <w:sz w:val="32"/>
          <w:szCs w:val="32"/>
        </w:rPr>
      </w:pPr>
      <w:bookmarkStart w:id="2" w:name="OLE_LINK7"/>
      <w:bookmarkStart w:id="3" w:name="OLE_LINK6"/>
      <w:bookmarkStart w:id="4" w:name="OLE_LINK8"/>
      <w:bookmarkStart w:id="5" w:name="OLE_LINK5"/>
      <w:r>
        <w:rPr>
          <w:rFonts w:ascii="??" w:hAnsi="??" w:cs="宋体" w:hint="eastAsia"/>
          <w:bCs/>
          <w:color w:val="0D0D0D" w:themeColor="text1" w:themeTint="F2"/>
          <w:kern w:val="0"/>
          <w:sz w:val="32"/>
          <w:szCs w:val="32"/>
        </w:rPr>
        <w:t>南通市通州区新时代文明实践中心、美术馆（曹用平艺术馆）</w:t>
      </w:r>
    </w:p>
    <w:p w:rsidR="008160F0" w:rsidRDefault="00406560">
      <w:pPr>
        <w:jc w:val="center"/>
        <w:rPr>
          <w:rFonts w:ascii="??" w:hAnsi="??" w:cs="宋体"/>
          <w:bCs/>
          <w:color w:val="0D0D0D" w:themeColor="text1" w:themeTint="F2"/>
          <w:kern w:val="0"/>
          <w:sz w:val="32"/>
          <w:szCs w:val="32"/>
        </w:rPr>
      </w:pPr>
      <w:r>
        <w:rPr>
          <w:rFonts w:ascii="??" w:hAnsi="??" w:cs="宋体" w:hint="eastAsia"/>
          <w:bCs/>
          <w:color w:val="0D0D0D" w:themeColor="text1" w:themeTint="F2"/>
          <w:kern w:val="0"/>
          <w:sz w:val="32"/>
          <w:szCs w:val="32"/>
        </w:rPr>
        <w:t>展览设计及布展采购公开招标项目公告</w:t>
      </w:r>
      <w:r>
        <w:rPr>
          <w:rFonts w:ascii="??" w:hAnsi="??" w:cs="宋体" w:hint="eastAsia"/>
          <w:bCs/>
          <w:color w:val="0D0D0D" w:themeColor="text1" w:themeTint="F2"/>
          <w:spacing w:val="-4"/>
          <w:kern w:val="0"/>
          <w:sz w:val="32"/>
          <w:szCs w:val="32"/>
        </w:rPr>
        <w:t>（资格后审）</w:t>
      </w:r>
    </w:p>
    <w:p w:rsidR="008160F0" w:rsidRDefault="00406560">
      <w:pPr>
        <w:pStyle w:val="af6"/>
        <w:widowControl/>
        <w:spacing w:line="500" w:lineRule="exact"/>
        <w:ind w:firstLine="480"/>
        <w:jc w:val="left"/>
        <w:rPr>
          <w:rFonts w:eastAsia="黑体"/>
          <w:color w:val="0D0D0D" w:themeColor="text1" w:themeTint="F2"/>
          <w:sz w:val="32"/>
          <w:szCs w:val="32"/>
        </w:rPr>
      </w:pPr>
      <w:r>
        <w:rPr>
          <w:rFonts w:ascii="??" w:hAnsi="??" w:cs="宋体" w:hint="eastAsia"/>
          <w:color w:val="0D0D0D" w:themeColor="text1" w:themeTint="F2"/>
          <w:kern w:val="0"/>
          <w:sz w:val="24"/>
          <w:szCs w:val="24"/>
        </w:rPr>
        <w:t>一、</w:t>
      </w:r>
      <w:r>
        <w:rPr>
          <w:rFonts w:ascii="宋体" w:hAnsi="宋体" w:cs="宋体" w:hint="eastAsia"/>
          <w:color w:val="0D0D0D" w:themeColor="text1" w:themeTint="F2"/>
          <w:sz w:val="24"/>
          <w:szCs w:val="24"/>
          <w:u w:val="single"/>
        </w:rPr>
        <w:t>南通市通州区新时代文明实践中心、美术馆（曹用平艺术馆）展览设计及布展采购公开招标项目</w:t>
      </w:r>
      <w:r>
        <w:rPr>
          <w:rFonts w:ascii="??" w:hAnsi="??" w:cs="宋体" w:hint="eastAsia"/>
          <w:color w:val="0D0D0D" w:themeColor="text1" w:themeTint="F2"/>
          <w:kern w:val="0"/>
          <w:sz w:val="24"/>
          <w:szCs w:val="24"/>
        </w:rPr>
        <w:t>已经批准实施，项目所需资金来源是</w:t>
      </w:r>
      <w:r>
        <w:rPr>
          <w:rFonts w:ascii="??" w:hAnsi="??" w:cs="宋体" w:hint="eastAsia"/>
          <w:color w:val="0D0D0D" w:themeColor="text1" w:themeTint="F2"/>
          <w:kern w:val="0"/>
          <w:sz w:val="24"/>
          <w:szCs w:val="24"/>
          <w:u w:val="single"/>
        </w:rPr>
        <w:t>公司自筹</w:t>
      </w:r>
      <w:r>
        <w:rPr>
          <w:rFonts w:ascii="??" w:hAnsi="??" w:cs="宋体" w:hint="eastAsia"/>
          <w:color w:val="0D0D0D" w:themeColor="text1" w:themeTint="F2"/>
          <w:kern w:val="0"/>
          <w:sz w:val="24"/>
          <w:szCs w:val="24"/>
        </w:rPr>
        <w:t>，已落实。现决定对该项目进行公开招标，选定中标人。</w:t>
      </w:r>
    </w:p>
    <w:p w:rsidR="008160F0" w:rsidRDefault="00406560">
      <w:pPr>
        <w:pStyle w:val="af6"/>
        <w:widowControl/>
        <w:spacing w:line="500" w:lineRule="exact"/>
        <w:ind w:firstLine="480"/>
        <w:jc w:val="left"/>
        <w:rPr>
          <w:rFonts w:ascii="??" w:hAnsi="??" w:cs="??"/>
          <w:color w:val="0D0D0D" w:themeColor="text1" w:themeTint="F2"/>
          <w:kern w:val="0"/>
        </w:rPr>
      </w:pPr>
      <w:r>
        <w:rPr>
          <w:rFonts w:ascii="??" w:hAnsi="??" w:cs="宋体" w:hint="eastAsia"/>
          <w:color w:val="0D0D0D" w:themeColor="text1" w:themeTint="F2"/>
          <w:kern w:val="0"/>
          <w:sz w:val="24"/>
          <w:szCs w:val="24"/>
        </w:rPr>
        <w:t>二、</w:t>
      </w:r>
      <w:r>
        <w:rPr>
          <w:rFonts w:ascii="??" w:hAnsi="??" w:cs="宋体" w:hint="eastAsia"/>
          <w:color w:val="0D0D0D" w:themeColor="text1" w:themeTint="F2"/>
          <w:kern w:val="0"/>
          <w:sz w:val="24"/>
          <w:szCs w:val="24"/>
          <w:u w:val="single"/>
        </w:rPr>
        <w:t>南通市通州天元建设监理咨询有限公司</w:t>
      </w:r>
      <w:r>
        <w:rPr>
          <w:rFonts w:ascii="??" w:hAnsi="??" w:cs="宋体" w:hint="eastAsia"/>
          <w:color w:val="0D0D0D" w:themeColor="text1" w:themeTint="F2"/>
          <w:kern w:val="0"/>
          <w:sz w:val="24"/>
          <w:szCs w:val="24"/>
        </w:rPr>
        <w:t>受招标人委托具体负责本项目的招标事宜。</w:t>
      </w:r>
    </w:p>
    <w:p w:rsidR="008160F0" w:rsidRDefault="00406560">
      <w:pPr>
        <w:pStyle w:val="af6"/>
        <w:widowControl/>
        <w:numPr>
          <w:ilvl w:val="0"/>
          <w:numId w:val="3"/>
        </w:numPr>
        <w:spacing w:line="500" w:lineRule="exact"/>
        <w:ind w:firstLineChars="0"/>
        <w:jc w:val="left"/>
        <w:rPr>
          <w:rFonts w:ascii="??" w:hAnsi="??" w:cs="??"/>
          <w:color w:val="0D0D0D" w:themeColor="text1" w:themeTint="F2"/>
          <w:kern w:val="0"/>
        </w:rPr>
      </w:pPr>
      <w:r>
        <w:rPr>
          <w:rFonts w:ascii="??" w:hAnsi="??" w:cs="宋体" w:hint="eastAsia"/>
          <w:color w:val="0D0D0D" w:themeColor="text1" w:themeTint="F2"/>
          <w:kern w:val="0"/>
          <w:sz w:val="24"/>
          <w:szCs w:val="24"/>
        </w:rPr>
        <w:t>项目概况：</w:t>
      </w:r>
    </w:p>
    <w:p w:rsidR="008160F0" w:rsidRDefault="00406560">
      <w:pPr>
        <w:spacing w:line="460" w:lineRule="exact"/>
        <w:ind w:firstLineChars="200" w:firstLine="480"/>
        <w:jc w:val="left"/>
        <w:rPr>
          <w:rFonts w:ascii="宋体" w:hAns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项目规模：通州区新时代文明实践中心、美术馆（曹用平艺术馆）展览设计及布展，展厅总面积约2000㎡，其中，新时代文明展示中心面积700㎡，在文博中心北侧，由标识、序厅和展示厅组成，部分内容可体现通州非遗特色；美术馆面积900㎡左右，在文博中心南侧，主要包括地胶、灯光、展板、轨道设计、展柜、防潮恒温设备等改造内容，可酌情增加部分通州非遗展示；非遗展示组团面积约200㎡，穿插在美术馆和新时代展示中心之中，主要包括通州非遗展示、多媒体情景重现等内容；服务组团面积约200㎡，在文博中心一楼和二楼闲置地带，主要包括文旅产品超市、接待中心、咖啡吧等；</w:t>
      </w:r>
    </w:p>
    <w:p w:rsidR="008160F0" w:rsidRDefault="00406560">
      <w:pPr>
        <w:pStyle w:val="af6"/>
        <w:widowControl/>
        <w:spacing w:line="500" w:lineRule="exact"/>
        <w:ind w:firstLine="480"/>
        <w:jc w:val="left"/>
        <w:rPr>
          <w:rFonts w:ascii="??" w:hAnsi="??" w:cs="宋体"/>
          <w:color w:val="0000FF"/>
          <w:kern w:val="0"/>
          <w:sz w:val="24"/>
        </w:rPr>
      </w:pPr>
      <w:r>
        <w:rPr>
          <w:rFonts w:ascii="??" w:hAnsi="??" w:cs="宋体"/>
          <w:kern w:val="0"/>
          <w:sz w:val="24"/>
        </w:rPr>
        <w:t>2</w:t>
      </w:r>
      <w:r>
        <w:rPr>
          <w:rFonts w:ascii="??" w:hAnsi="??" w:cs="宋体" w:hint="eastAsia"/>
          <w:kern w:val="0"/>
          <w:sz w:val="24"/>
        </w:rPr>
        <w:t>、质量标准：符合国家有关标准，规范；</w:t>
      </w:r>
    </w:p>
    <w:p w:rsidR="008160F0" w:rsidRDefault="00406560">
      <w:pPr>
        <w:spacing w:line="460" w:lineRule="exact"/>
        <w:ind w:firstLineChars="200" w:firstLine="480"/>
        <w:rPr>
          <w:rFonts w:ascii="宋体" w:hAnsi="宋体" w:cs="宋体"/>
          <w:sz w:val="22"/>
        </w:rPr>
      </w:pPr>
      <w:r>
        <w:rPr>
          <w:rFonts w:ascii="??" w:hAnsi="??" w:cs="宋体" w:hint="eastAsia"/>
          <w:kern w:val="0"/>
          <w:sz w:val="24"/>
        </w:rPr>
        <w:t>3</w:t>
      </w:r>
      <w:r>
        <w:rPr>
          <w:rFonts w:ascii="??" w:hAnsi="??" w:cs="宋体" w:hint="eastAsia"/>
          <w:kern w:val="0"/>
          <w:sz w:val="24"/>
        </w:rPr>
        <w:t>、设计及制作完成期：合同签订后</w:t>
      </w:r>
      <w:r>
        <w:rPr>
          <w:rFonts w:ascii="??" w:hAnsi="??" w:cs="宋体" w:hint="eastAsia"/>
          <w:kern w:val="0"/>
          <w:sz w:val="24"/>
        </w:rPr>
        <w:t>25</w:t>
      </w:r>
      <w:r>
        <w:rPr>
          <w:rFonts w:ascii="??" w:hAnsi="??" w:cs="宋体" w:hint="eastAsia"/>
          <w:kern w:val="0"/>
          <w:sz w:val="24"/>
        </w:rPr>
        <w:t>日历天内完成</w:t>
      </w:r>
      <w:r w:rsidR="00EE2BA2">
        <w:rPr>
          <w:rFonts w:ascii="??" w:hAnsi="??" w:cs="宋体" w:hint="eastAsia"/>
          <w:kern w:val="0"/>
          <w:sz w:val="24"/>
        </w:rPr>
        <w:t>；</w:t>
      </w:r>
    </w:p>
    <w:p w:rsidR="008160F0" w:rsidRDefault="00406560">
      <w:pPr>
        <w:pStyle w:val="af6"/>
        <w:widowControl/>
        <w:spacing w:line="500" w:lineRule="exact"/>
        <w:ind w:firstLine="480"/>
        <w:jc w:val="left"/>
        <w:rPr>
          <w:rFonts w:ascii="??" w:hAnsi="??" w:cs="宋体"/>
          <w:kern w:val="0"/>
          <w:sz w:val="24"/>
        </w:rPr>
      </w:pPr>
      <w:r>
        <w:rPr>
          <w:rFonts w:ascii="??" w:hAnsi="??" w:cs="宋体"/>
          <w:kern w:val="0"/>
          <w:sz w:val="24"/>
        </w:rPr>
        <w:t>4</w:t>
      </w:r>
      <w:r>
        <w:rPr>
          <w:rFonts w:ascii="??" w:hAnsi="??" w:cs="宋体" w:hint="eastAsia"/>
          <w:kern w:val="0"/>
          <w:sz w:val="24"/>
        </w:rPr>
        <w:t>、总投资额：约</w:t>
      </w:r>
      <w:r>
        <w:rPr>
          <w:rFonts w:ascii="??" w:hAnsi="??" w:cs="宋体" w:hint="eastAsia"/>
          <w:kern w:val="0"/>
          <w:sz w:val="24"/>
        </w:rPr>
        <w:t>300</w:t>
      </w:r>
      <w:r>
        <w:rPr>
          <w:rFonts w:ascii="??" w:hAnsi="??" w:cs="宋体" w:hint="eastAsia"/>
          <w:kern w:val="0"/>
          <w:sz w:val="24"/>
        </w:rPr>
        <w:t>万元。</w:t>
      </w:r>
    </w:p>
    <w:p w:rsidR="008160F0" w:rsidRDefault="00406560">
      <w:pPr>
        <w:pStyle w:val="af6"/>
        <w:spacing w:line="500" w:lineRule="exact"/>
        <w:ind w:firstLine="480"/>
        <w:jc w:val="left"/>
        <w:rPr>
          <w:rFonts w:ascii="宋体"/>
          <w:color w:val="0D0D0D" w:themeColor="text1" w:themeTint="F2"/>
          <w:sz w:val="24"/>
          <w:szCs w:val="24"/>
        </w:rPr>
      </w:pPr>
      <w:r>
        <w:rPr>
          <w:rFonts w:ascii="??" w:hAnsi="??" w:cs="宋体" w:hint="eastAsia"/>
          <w:color w:val="0D0D0D" w:themeColor="text1" w:themeTint="F2"/>
          <w:kern w:val="0"/>
          <w:sz w:val="24"/>
          <w:szCs w:val="24"/>
        </w:rPr>
        <w:t>四、投标人应当具备的资格条件：</w:t>
      </w:r>
    </w:p>
    <w:p w:rsidR="008160F0" w:rsidRDefault="00406560">
      <w:pPr>
        <w:pStyle w:val="af6"/>
        <w:spacing w:line="500" w:lineRule="exact"/>
        <w:ind w:firstLine="480"/>
        <w:jc w:val="left"/>
        <w:rPr>
          <w:rFonts w:ascii="宋体" w:hAnsi="宋体" w:cs="宋体"/>
          <w:kern w:val="0"/>
          <w:sz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w:t>
      </w:r>
      <w:r>
        <w:rPr>
          <w:rFonts w:ascii="宋体" w:hAnsi="宋体" w:cs="宋体" w:hint="eastAsia"/>
          <w:kern w:val="0"/>
          <w:sz w:val="24"/>
        </w:rPr>
        <w:t>投标人必须符合以下条件：</w:t>
      </w:r>
      <w:r>
        <w:rPr>
          <w:rFonts w:ascii="宋体" w:hAnsi="宋体" w:cs="宋体" w:hint="eastAsia"/>
          <w:sz w:val="24"/>
        </w:rPr>
        <w:t>具有独立承担民事责任的能力；具有良好的商业信誉和健全的财务会计制度；具有履行合同所必需的设备和专业技术能力；</w:t>
      </w:r>
      <w:r>
        <w:rPr>
          <w:rFonts w:ascii="宋体" w:hAnsi="宋体" w:cs="宋体" w:hint="eastAsia"/>
          <w:kern w:val="0"/>
          <w:sz w:val="24"/>
        </w:rPr>
        <w:t>有依法缴纳税收和社会保障资金的良好记录；未被“信用中国”网站(</w:t>
      </w:r>
      <w:r>
        <w:rPr>
          <w:noProof/>
          <w:kern w:val="0"/>
        </w:rPr>
        <w:drawing>
          <wp:inline distT="0" distB="0" distL="0" distR="0">
            <wp:extent cx="189865" cy="137795"/>
            <wp:effectExtent l="19050" t="0" r="635" b="0"/>
            <wp:docPr id="270" name="图片 1"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1" descr="C:\Users\Administrator\AppData\Roaming\Tencent\TIM\Temp\%W@GJ$ACOF(TYDYECOKVDYB.png"/>
                    <pic:cNvPicPr>
                      <a:picLocks noChangeAspect="1" noChangeArrowheads="1"/>
                    </pic:cNvPicPr>
                  </pic:nvPicPr>
                  <pic:blipFill>
                    <a:blip r:embed="rId9"/>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www.creditchina.gov.cn)、中华人民共和国最高人民法院网站（</w:t>
      </w:r>
      <w:r>
        <w:rPr>
          <w:noProof/>
          <w:kern w:val="0"/>
        </w:rPr>
        <w:drawing>
          <wp:inline distT="0" distB="0" distL="0" distR="0">
            <wp:extent cx="189865" cy="137795"/>
            <wp:effectExtent l="19050" t="0" r="635" b="0"/>
            <wp:docPr id="269" name="图片 2"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 descr="C:\Users\ADMINI~1\AppData\Local\Temp\[5UQ[BL(6~BS2JV6W}N6[%S.png"/>
                    <pic:cNvPicPr>
                      <a:picLocks noChangeAspect="1" noChangeArrowheads="1"/>
                    </pic:cNvPicPr>
                  </pic:nvPicPr>
                  <pic:blipFill>
                    <a:blip r:embed="rId10"/>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http://www.court.gov.cn）、“信用交通”网站（</w:t>
      </w:r>
      <w:r>
        <w:rPr>
          <w:noProof/>
          <w:kern w:val="0"/>
        </w:rPr>
        <w:drawing>
          <wp:inline distT="0" distB="0" distL="0" distR="0">
            <wp:extent cx="189865" cy="137795"/>
            <wp:effectExtent l="19050" t="0" r="635" b="0"/>
            <wp:docPr id="268" name="图片 3"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3" descr="C:\Users\Administrator\AppData\Roaming\Tencent\TIM\Temp\%W@GJ$ACOF(TYDYECOKVDYB.png"/>
                    <pic:cNvPicPr>
                      <a:picLocks noChangeAspect="1" noChangeArrowheads="1"/>
                    </pic:cNvPicPr>
                  </pic:nvPicPr>
                  <pic:blipFill>
                    <a:blip r:embed="rId9"/>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http://credit.mot.gov.cn）、中国海关企业进出口信用信息公示平台（</w:t>
      </w:r>
      <w:r>
        <w:rPr>
          <w:noProof/>
          <w:kern w:val="0"/>
        </w:rPr>
        <w:drawing>
          <wp:inline distT="0" distB="0" distL="0" distR="0">
            <wp:extent cx="189865" cy="137795"/>
            <wp:effectExtent l="19050" t="0" r="635" b="0"/>
            <wp:docPr id="267" name="图片 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4" descr="C:\Users\ADMINI~1\AppData\Local\Temp\[5UQ[BL(6~BS2JV6W}N6[%S.png"/>
                    <pic:cNvPicPr>
                      <a:picLocks noChangeAspect="1" noChangeArrowheads="1"/>
                    </pic:cNvPicPr>
                  </pic:nvPicPr>
                  <pic:blipFill>
                    <a:blip r:embed="rId10"/>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http://credit.customs.gov.cn）等渠道列入信用记录失信被执行人（失信名单、失信</w:t>
      </w:r>
      <w:r>
        <w:rPr>
          <w:rFonts w:ascii="宋体" w:hAnsi="宋体" w:cs="宋体" w:hint="eastAsia"/>
          <w:kern w:val="0"/>
          <w:sz w:val="24"/>
        </w:rPr>
        <w:lastRenderedPageBreak/>
        <w:t>企业名录）；未被中国政府采购网(</w:t>
      </w:r>
      <w:r>
        <w:rPr>
          <w:noProof/>
          <w:kern w:val="0"/>
        </w:rPr>
        <w:drawing>
          <wp:inline distT="0" distB="0" distL="0" distR="0">
            <wp:extent cx="189865" cy="137795"/>
            <wp:effectExtent l="19050" t="0" r="635" b="0"/>
            <wp:docPr id="266" name="图片 5"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5" descr="C:\Users\Administrator\AppData\Roaming\Tencent\TIM\Temp\%W@GJ$ACOF(TYDYECOKVDYB.png"/>
                    <pic:cNvPicPr>
                      <a:picLocks noChangeAspect="1" noChangeArrowheads="1"/>
                    </pic:cNvPicPr>
                  </pic:nvPicPr>
                  <pic:blipFill>
                    <a:blip r:embed="rId9"/>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www.ccgp.gov.cn)等渠道列入政府采购严重违法失信行为记录名单；未被国家安全生产监督管理总局网站（</w:t>
      </w:r>
      <w:r>
        <w:rPr>
          <w:noProof/>
          <w:kern w:val="0"/>
        </w:rPr>
        <w:drawing>
          <wp:inline distT="0" distB="0" distL="0" distR="0">
            <wp:extent cx="189865" cy="137795"/>
            <wp:effectExtent l="19050" t="0" r="635" b="0"/>
            <wp:docPr id="265" name="图片 6"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6" descr="C:\Users\ADMINI~1\AppData\Local\Temp\[5UQ[BL(6~BS2JV6W}N6[%S.png"/>
                    <pic:cNvPicPr>
                      <a:picLocks noChangeAspect="1" noChangeArrowheads="1"/>
                    </pic:cNvPicPr>
                  </pic:nvPicPr>
                  <pic:blipFill>
                    <a:blip r:embed="rId10"/>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http://www.chinasafety.gov.cn）、全国公共资源交易平台（</w:t>
      </w:r>
      <w:r>
        <w:rPr>
          <w:noProof/>
          <w:kern w:val="0"/>
        </w:rPr>
        <w:drawing>
          <wp:inline distT="0" distB="0" distL="0" distR="0">
            <wp:extent cx="189865" cy="137795"/>
            <wp:effectExtent l="19050" t="0" r="635" b="0"/>
            <wp:docPr id="264" name="图片 7"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7" descr="C:\Users\Administrator\AppData\Roaming\Tencent\TIM\Temp\%W@GJ$ACOF(TYDYECOKVDYB.png"/>
                    <pic:cNvPicPr>
                      <a:picLocks noChangeAspect="1" noChangeArrowheads="1"/>
                    </pic:cNvPicPr>
                  </pic:nvPicPr>
                  <pic:blipFill>
                    <a:blip r:embed="rId9"/>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http://www.ggzy.gov.cn）等渠道列入安全生产失信联合惩戒“黑名单”；未被全国建筑市场监管公共服务平台（</w:t>
      </w:r>
      <w:r>
        <w:rPr>
          <w:noProof/>
          <w:kern w:val="0"/>
        </w:rPr>
        <w:drawing>
          <wp:inline distT="0" distB="0" distL="0" distR="0">
            <wp:extent cx="189865" cy="137795"/>
            <wp:effectExtent l="19050" t="0" r="635" b="0"/>
            <wp:docPr id="263" name="图片 8"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8" descr="C:\Users\ADMINI~1\AppData\Local\Temp\[5UQ[BL(6~BS2JV6W}N6[%S.png"/>
                    <pic:cNvPicPr>
                      <a:picLocks noChangeAspect="1" noChangeArrowheads="1"/>
                    </pic:cNvPicPr>
                  </pic:nvPicPr>
                  <pic:blipFill>
                    <a:blip r:embed="rId10"/>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http://jzsc.mohurd.gov.cn）等渠道列入不良诚信记录；未被国家税务总局网站（</w:t>
      </w:r>
      <w:r>
        <w:rPr>
          <w:noProof/>
          <w:kern w:val="0"/>
        </w:rPr>
        <w:drawing>
          <wp:inline distT="0" distB="0" distL="0" distR="0">
            <wp:extent cx="189865" cy="137795"/>
            <wp:effectExtent l="19050" t="0" r="635" b="0"/>
            <wp:docPr id="262" name="图片 9"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9" descr="C:\Users\ADMINI~1\AppData\Local\Temp\[5UQ[BL(6~BS2JV6W}N6[%S.png"/>
                    <pic:cNvPicPr>
                      <a:picLocks noChangeAspect="1" noChangeArrowheads="1"/>
                    </pic:cNvPicPr>
                  </pic:nvPicPr>
                  <pic:blipFill>
                    <a:blip r:embed="rId10"/>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http://hd.chinatax.gov.cn/xxk）等渠道列入重大税收违法案件当事人名单；未被国家企业信用信息公示系统（</w:t>
      </w:r>
      <w:r>
        <w:rPr>
          <w:noProof/>
          <w:kern w:val="0"/>
        </w:rPr>
        <w:drawing>
          <wp:inline distT="0" distB="0" distL="0" distR="0">
            <wp:extent cx="189865" cy="137795"/>
            <wp:effectExtent l="19050" t="0" r="635" b="0"/>
            <wp:docPr id="261" name="图片 10"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0" descr="C:\Users\Administrator\AppData\Roaming\Tencent\TIM\Temp\%W@GJ$ACOF(TYDYECOKVDYB.png"/>
                    <pic:cNvPicPr>
                      <a:picLocks noChangeAspect="1" noChangeArrowheads="1"/>
                    </pic:cNvPicPr>
                  </pic:nvPicPr>
                  <pic:blipFill>
                    <a:blip r:embed="rId9"/>
                    <a:srcRect/>
                    <a:stretch>
                      <a:fillRect/>
                    </a:stretch>
                  </pic:blipFill>
                  <pic:spPr>
                    <a:xfrm>
                      <a:off x="0" y="0"/>
                      <a:ext cx="189865" cy="137795"/>
                    </a:xfrm>
                    <a:prstGeom prst="rect">
                      <a:avLst/>
                    </a:prstGeom>
                    <a:noFill/>
                    <a:ln w="9525">
                      <a:noFill/>
                      <a:miter lim="800000"/>
                      <a:headEnd/>
                      <a:tailEnd/>
                    </a:ln>
                  </pic:spPr>
                </pic:pic>
              </a:graphicData>
            </a:graphic>
          </wp:inline>
        </w:drawing>
      </w:r>
      <w:r>
        <w:rPr>
          <w:rFonts w:ascii="宋体" w:hAnsi="宋体" w:cs="宋体" w:hint="eastAsia"/>
          <w:kern w:val="0"/>
          <w:sz w:val="24"/>
        </w:rPr>
        <w:t>http://www.gsxt.gov.cn）等渠道列入经营异常名录、严重违法失信企业名单；</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2、具有有效的企业法人营业执照</w:t>
      </w:r>
      <w:r w:rsidR="00E476AD">
        <w:rPr>
          <w:rFonts w:ascii="宋体" w:hAnsi="宋体" w:cs="宋体" w:hint="eastAsia"/>
          <w:sz w:val="24"/>
        </w:rPr>
        <w:t>（营业执照经营范围含展览）</w:t>
      </w:r>
      <w:r>
        <w:rPr>
          <w:rFonts w:ascii="宋体" w:hAnsi="宋体" w:cs="宋体" w:hint="eastAsia"/>
          <w:sz w:val="24"/>
        </w:rPr>
        <w:t>；</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3、具有依法缴纳税收和社会保障资金的相关材料（投标人依法缴纳近一年内任意一个月税收的相关凭证及投标人依法缴纳近一年内任意一个月社会保险的相关凭证（专用收据或社会保险缴纳清单），依法免税或不需要缴纳社会保障资金的投标人，应提供相应文件证明其依法免税或不需要缴纳社会保障资金）；</w:t>
      </w:r>
    </w:p>
    <w:p w:rsidR="008160F0" w:rsidRDefault="00406560">
      <w:pPr>
        <w:pStyle w:val="af6"/>
        <w:widowControl/>
        <w:spacing w:line="500" w:lineRule="exact"/>
        <w:ind w:firstLineChars="150" w:firstLine="360"/>
        <w:jc w:val="left"/>
        <w:rPr>
          <w:rFonts w:ascii="宋体" w:hAnsi="宋体"/>
          <w:sz w:val="24"/>
        </w:rPr>
      </w:pPr>
      <w:r>
        <w:rPr>
          <w:rFonts w:ascii="宋体" w:hAnsi="宋体" w:cs="宋体" w:hint="eastAsia"/>
          <w:sz w:val="24"/>
        </w:rPr>
        <w:t>4、财务状况报告：需提供2018年度经审计的财务报告或开户银行资信证明；</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5、授权委托人（如有）与投标人签订的有效劳动合同及2019年7月至2019年9月养老保险证明，企业法定代表人参与投标不需提供；</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6、</w:t>
      </w:r>
      <w:r>
        <w:rPr>
          <w:rFonts w:ascii="宋体" w:hAnsi="宋体" w:hint="eastAsia"/>
          <w:color w:val="000000"/>
          <w:sz w:val="24"/>
        </w:rPr>
        <w:t>投标声明函（格式见附件）；</w:t>
      </w:r>
    </w:p>
    <w:p w:rsidR="008160F0" w:rsidRDefault="00406560">
      <w:pPr>
        <w:pStyle w:val="af6"/>
        <w:spacing w:line="500" w:lineRule="exact"/>
        <w:ind w:firstLineChars="150" w:firstLine="360"/>
        <w:jc w:val="left"/>
        <w:rPr>
          <w:rFonts w:ascii="宋体" w:hAnsi="宋体"/>
          <w:color w:val="000000"/>
          <w:sz w:val="24"/>
        </w:rPr>
      </w:pPr>
      <w:r>
        <w:rPr>
          <w:rFonts w:ascii="宋体" w:hAnsi="宋体" w:hint="eastAsia"/>
          <w:color w:val="000000"/>
          <w:sz w:val="24"/>
        </w:rPr>
        <w:t>7、资格审查文件中的重要内容没有失实或者弄虚作假；</w:t>
      </w:r>
    </w:p>
    <w:p w:rsidR="008160F0" w:rsidRDefault="00406560">
      <w:pPr>
        <w:pStyle w:val="af6"/>
        <w:spacing w:line="500" w:lineRule="exact"/>
        <w:ind w:firstLineChars="150" w:firstLine="360"/>
        <w:jc w:val="left"/>
        <w:rPr>
          <w:rFonts w:ascii="宋体" w:hAnsi="宋体"/>
          <w:color w:val="000000"/>
          <w:sz w:val="24"/>
        </w:rPr>
      </w:pPr>
      <w:r>
        <w:rPr>
          <w:rFonts w:ascii="宋体" w:hAnsi="宋体" w:hint="eastAsia"/>
          <w:color w:val="000000"/>
          <w:sz w:val="24"/>
        </w:rPr>
        <w:t>8、本项目不接受联合体投标。</w:t>
      </w:r>
    </w:p>
    <w:p w:rsidR="008160F0" w:rsidRDefault="00406560">
      <w:pPr>
        <w:pStyle w:val="af6"/>
        <w:widowControl/>
        <w:spacing w:line="500" w:lineRule="exact"/>
        <w:ind w:firstLineChars="150" w:firstLine="360"/>
        <w:jc w:val="left"/>
        <w:rPr>
          <w:rFonts w:cs="宋体"/>
          <w:color w:val="000000"/>
          <w:sz w:val="24"/>
        </w:rPr>
      </w:pPr>
      <w:r>
        <w:rPr>
          <w:rFonts w:cs="宋体" w:hint="eastAsia"/>
          <w:color w:val="000000"/>
          <w:sz w:val="24"/>
        </w:rPr>
        <w:t>投标人提供的投标文件中的内容没有失实或者弄虚作假，</w:t>
      </w:r>
      <w:r>
        <w:rPr>
          <w:rFonts w:cs="宋体" w:hint="eastAsia"/>
          <w:color w:val="000000"/>
          <w:sz w:val="24"/>
        </w:rPr>
        <w:t xml:space="preserve"> </w:t>
      </w:r>
      <w:r>
        <w:rPr>
          <w:rFonts w:cs="宋体" w:hint="eastAsia"/>
          <w:color w:val="000000"/>
          <w:sz w:val="24"/>
        </w:rPr>
        <w:t>若提供虚假材料的，投标保证金一律没收，记不良行为一次并网上公示。</w:t>
      </w:r>
    </w:p>
    <w:p w:rsidR="008160F0" w:rsidRDefault="00406560">
      <w:pPr>
        <w:pStyle w:val="af6"/>
        <w:widowControl/>
        <w:shd w:val="clear" w:color="auto" w:fill="FFFFFF"/>
        <w:spacing w:line="500" w:lineRule="exact"/>
        <w:ind w:firstLineChars="147" w:firstLine="354"/>
        <w:jc w:val="left"/>
        <w:rPr>
          <w:rFonts w:ascii="??" w:hAnsi="??" w:cs="??"/>
          <w:color w:val="0D0D0D" w:themeColor="text1" w:themeTint="F2"/>
          <w:kern w:val="0"/>
          <w:sz w:val="24"/>
          <w:szCs w:val="24"/>
        </w:rPr>
      </w:pPr>
      <w:r>
        <w:rPr>
          <w:rFonts w:ascii="??" w:hAnsi="??" w:cs="宋体" w:hint="eastAsia"/>
          <w:b/>
          <w:bCs/>
          <w:color w:val="0D0D0D" w:themeColor="text1" w:themeTint="F2"/>
          <w:kern w:val="0"/>
          <w:sz w:val="24"/>
          <w:szCs w:val="24"/>
        </w:rPr>
        <w:t>五、招标资料的获取及费用：</w:t>
      </w:r>
    </w:p>
    <w:p w:rsidR="008160F0" w:rsidRDefault="00406560">
      <w:pPr>
        <w:pStyle w:val="af6"/>
        <w:widowControl/>
        <w:spacing w:line="500" w:lineRule="exact"/>
        <w:ind w:firstLineChars="150" w:firstLine="360"/>
        <w:jc w:val="left"/>
        <w:rPr>
          <w:rFonts w:cs="宋体"/>
          <w:color w:val="000000"/>
          <w:sz w:val="24"/>
        </w:rPr>
      </w:pPr>
      <w:r>
        <w:rPr>
          <w:rFonts w:cs="宋体" w:hint="eastAsia"/>
          <w:color w:val="000000"/>
          <w:sz w:val="24"/>
        </w:rPr>
        <w:t>1</w:t>
      </w:r>
      <w:r>
        <w:rPr>
          <w:rFonts w:cs="宋体" w:hint="eastAsia"/>
          <w:color w:val="000000"/>
          <w:sz w:val="24"/>
        </w:rPr>
        <w:t>、投标人通过“南通市公共资源交易网”→下载招标公告及文件。</w:t>
      </w:r>
    </w:p>
    <w:p w:rsidR="008160F0" w:rsidRDefault="00406560">
      <w:pPr>
        <w:pStyle w:val="af6"/>
        <w:widowControl/>
        <w:spacing w:line="500" w:lineRule="exact"/>
        <w:ind w:firstLineChars="150" w:firstLine="360"/>
        <w:jc w:val="left"/>
        <w:rPr>
          <w:rFonts w:cs="宋体"/>
          <w:color w:val="000000"/>
          <w:sz w:val="24"/>
        </w:rPr>
      </w:pPr>
      <w:r>
        <w:rPr>
          <w:rFonts w:cs="宋体"/>
          <w:color w:val="000000"/>
          <w:sz w:val="24"/>
        </w:rPr>
        <w:t>2</w:t>
      </w:r>
      <w:r>
        <w:rPr>
          <w:rFonts w:cs="宋体" w:hint="eastAsia"/>
          <w:color w:val="000000"/>
          <w:sz w:val="24"/>
        </w:rPr>
        <w:t>、招标文件每套售价</w:t>
      </w:r>
      <w:r>
        <w:rPr>
          <w:rFonts w:cs="宋体"/>
          <w:color w:val="000000"/>
          <w:sz w:val="24"/>
        </w:rPr>
        <w:t>100</w:t>
      </w:r>
      <w:r>
        <w:rPr>
          <w:rFonts w:cs="宋体" w:hint="eastAsia"/>
          <w:color w:val="000000"/>
          <w:sz w:val="24"/>
        </w:rPr>
        <w:t>元（递交投标文件时缴纳），售后不退，投标人必须缴纳招标文件费用，否则投标文件将被拒绝。</w:t>
      </w:r>
    </w:p>
    <w:p w:rsidR="008160F0" w:rsidRDefault="00406560">
      <w:pPr>
        <w:pStyle w:val="af6"/>
        <w:widowControl/>
        <w:spacing w:line="500" w:lineRule="exact"/>
        <w:ind w:firstLineChars="147" w:firstLine="354"/>
        <w:jc w:val="left"/>
        <w:rPr>
          <w:rFonts w:ascii="??" w:hAnsi="??" w:cs="??"/>
          <w:color w:val="0D0D0D" w:themeColor="text1" w:themeTint="F2"/>
          <w:kern w:val="0"/>
          <w:sz w:val="24"/>
          <w:szCs w:val="24"/>
        </w:rPr>
      </w:pPr>
      <w:r>
        <w:rPr>
          <w:rFonts w:ascii="??" w:hAnsi="??" w:cs="宋体" w:hint="eastAsia"/>
          <w:b/>
          <w:bCs/>
          <w:color w:val="0D0D0D" w:themeColor="text1" w:themeTint="F2"/>
          <w:kern w:val="0"/>
          <w:sz w:val="24"/>
          <w:szCs w:val="24"/>
        </w:rPr>
        <w:t>六、答疑</w:t>
      </w:r>
    </w:p>
    <w:p w:rsidR="008160F0" w:rsidRDefault="00406560">
      <w:pPr>
        <w:pStyle w:val="af6"/>
        <w:widowControl/>
        <w:spacing w:line="500" w:lineRule="exact"/>
        <w:ind w:firstLine="480"/>
        <w:jc w:val="left"/>
        <w:rPr>
          <w:rFonts w:cs="宋体"/>
          <w:color w:val="000000"/>
          <w:sz w:val="24"/>
        </w:rPr>
      </w:pPr>
      <w:r>
        <w:rPr>
          <w:rFonts w:cs="宋体"/>
          <w:color w:val="000000"/>
          <w:sz w:val="24"/>
        </w:rPr>
        <w:lastRenderedPageBreak/>
        <w:t>1</w:t>
      </w:r>
      <w:r>
        <w:rPr>
          <w:rFonts w:cs="宋体"/>
          <w:color w:val="000000"/>
          <w:sz w:val="24"/>
        </w:rPr>
        <w:t>、</w:t>
      </w:r>
      <w:r>
        <w:rPr>
          <w:rFonts w:cs="宋体" w:hint="eastAsia"/>
          <w:color w:val="000000"/>
          <w:sz w:val="24"/>
        </w:rPr>
        <w:t>投标人</w:t>
      </w:r>
      <w:r>
        <w:rPr>
          <w:rFonts w:cs="宋体"/>
          <w:color w:val="000000"/>
          <w:sz w:val="24"/>
        </w:rPr>
        <w:t>对采购活动事项有疑问的，应当在</w:t>
      </w:r>
      <w:r>
        <w:rPr>
          <w:rFonts w:cs="宋体"/>
          <w:color w:val="000000"/>
          <w:sz w:val="24"/>
        </w:rPr>
        <w:t>2019</w:t>
      </w:r>
      <w:r>
        <w:rPr>
          <w:rFonts w:cs="宋体"/>
          <w:color w:val="000000"/>
          <w:sz w:val="24"/>
        </w:rPr>
        <w:t>年</w:t>
      </w:r>
      <w:r w:rsidR="003F30E0">
        <w:rPr>
          <w:rFonts w:cs="宋体" w:hint="eastAsia"/>
          <w:color w:val="000000"/>
          <w:sz w:val="24"/>
        </w:rPr>
        <w:t>10</w:t>
      </w:r>
      <w:r>
        <w:rPr>
          <w:rFonts w:cs="宋体"/>
          <w:color w:val="000000"/>
          <w:sz w:val="24"/>
        </w:rPr>
        <w:t>月</w:t>
      </w:r>
      <w:r w:rsidR="003F30E0">
        <w:rPr>
          <w:rFonts w:cs="宋体" w:hint="eastAsia"/>
          <w:color w:val="000000"/>
          <w:sz w:val="24"/>
        </w:rPr>
        <w:t>16</w:t>
      </w:r>
      <w:r>
        <w:rPr>
          <w:rFonts w:cs="宋体"/>
          <w:color w:val="000000"/>
          <w:sz w:val="24"/>
        </w:rPr>
        <w:t>日</w:t>
      </w:r>
      <w:r>
        <w:rPr>
          <w:rFonts w:cs="宋体"/>
          <w:color w:val="000000"/>
          <w:sz w:val="24"/>
        </w:rPr>
        <w:t>17:00</w:t>
      </w:r>
      <w:r>
        <w:rPr>
          <w:rFonts w:cs="宋体"/>
          <w:color w:val="000000"/>
          <w:sz w:val="24"/>
        </w:rPr>
        <w:t>前向</w:t>
      </w:r>
      <w:r>
        <w:rPr>
          <w:rFonts w:cs="宋体" w:hint="eastAsia"/>
          <w:color w:val="000000"/>
          <w:sz w:val="24"/>
        </w:rPr>
        <w:t>招标</w:t>
      </w:r>
      <w:r>
        <w:rPr>
          <w:rFonts w:cs="宋体"/>
          <w:color w:val="000000"/>
          <w:sz w:val="24"/>
        </w:rPr>
        <w:t>人提出询问，</w:t>
      </w:r>
      <w:r>
        <w:rPr>
          <w:rFonts w:cs="宋体" w:hint="eastAsia"/>
          <w:color w:val="000000"/>
          <w:sz w:val="24"/>
        </w:rPr>
        <w:t>招标</w:t>
      </w:r>
      <w:r>
        <w:rPr>
          <w:rFonts w:cs="宋体"/>
          <w:color w:val="000000"/>
          <w:sz w:val="24"/>
        </w:rPr>
        <w:t>人将在</w:t>
      </w:r>
      <w:r>
        <w:rPr>
          <w:rFonts w:cs="宋体"/>
          <w:color w:val="000000"/>
          <w:sz w:val="24"/>
        </w:rPr>
        <w:t>2019</w:t>
      </w:r>
      <w:r>
        <w:rPr>
          <w:rFonts w:cs="宋体"/>
          <w:color w:val="000000"/>
          <w:sz w:val="24"/>
        </w:rPr>
        <w:t>年</w:t>
      </w:r>
      <w:r w:rsidR="003F30E0">
        <w:rPr>
          <w:rFonts w:cs="宋体" w:hint="eastAsia"/>
          <w:color w:val="000000"/>
          <w:sz w:val="24"/>
        </w:rPr>
        <w:t>10</w:t>
      </w:r>
      <w:r>
        <w:rPr>
          <w:rFonts w:cs="宋体"/>
          <w:color w:val="000000"/>
          <w:sz w:val="24"/>
        </w:rPr>
        <w:t>月</w:t>
      </w:r>
      <w:r w:rsidR="003F30E0">
        <w:rPr>
          <w:rFonts w:cs="宋体" w:hint="eastAsia"/>
          <w:color w:val="000000"/>
          <w:sz w:val="24"/>
        </w:rPr>
        <w:t>16</w:t>
      </w:r>
      <w:r>
        <w:rPr>
          <w:rFonts w:cs="宋体"/>
          <w:color w:val="000000"/>
          <w:sz w:val="24"/>
        </w:rPr>
        <w:t>日</w:t>
      </w:r>
      <w:r>
        <w:rPr>
          <w:rFonts w:cs="宋体"/>
          <w:color w:val="000000"/>
          <w:sz w:val="24"/>
        </w:rPr>
        <w:t>17:00</w:t>
      </w:r>
      <w:r>
        <w:rPr>
          <w:rFonts w:cs="宋体"/>
          <w:color w:val="000000"/>
          <w:sz w:val="24"/>
        </w:rPr>
        <w:t>前对</w:t>
      </w:r>
      <w:r>
        <w:rPr>
          <w:rFonts w:cs="宋体" w:hint="eastAsia"/>
          <w:color w:val="000000"/>
          <w:sz w:val="24"/>
        </w:rPr>
        <w:t>投标人</w:t>
      </w:r>
      <w:r>
        <w:rPr>
          <w:rFonts w:cs="宋体"/>
          <w:color w:val="000000"/>
          <w:sz w:val="24"/>
        </w:rPr>
        <w:t>依法提出的询问作出答复。</w:t>
      </w:r>
      <w:r>
        <w:rPr>
          <w:rFonts w:cs="宋体"/>
          <w:color w:val="000000"/>
          <w:sz w:val="24"/>
        </w:rPr>
        <w:br/>
        <w:t>2</w:t>
      </w:r>
      <w:r>
        <w:rPr>
          <w:rFonts w:cs="宋体"/>
          <w:color w:val="000000"/>
          <w:sz w:val="24"/>
        </w:rPr>
        <w:t>、潜在投标人对招标文件有异议的应当在</w:t>
      </w:r>
      <w:r>
        <w:rPr>
          <w:rFonts w:cs="宋体"/>
          <w:color w:val="000000"/>
          <w:sz w:val="24"/>
        </w:rPr>
        <w:t>2019</w:t>
      </w:r>
      <w:r>
        <w:rPr>
          <w:rFonts w:cs="宋体"/>
          <w:color w:val="000000"/>
          <w:sz w:val="24"/>
        </w:rPr>
        <w:t>年</w:t>
      </w:r>
      <w:r w:rsidR="003F30E0">
        <w:rPr>
          <w:rFonts w:cs="宋体" w:hint="eastAsia"/>
          <w:color w:val="000000"/>
          <w:sz w:val="24"/>
        </w:rPr>
        <w:t>10</w:t>
      </w:r>
      <w:r>
        <w:rPr>
          <w:rFonts w:cs="宋体"/>
          <w:color w:val="000000"/>
          <w:sz w:val="24"/>
        </w:rPr>
        <w:t>月</w:t>
      </w:r>
      <w:r w:rsidR="003F30E0">
        <w:rPr>
          <w:rFonts w:cs="宋体" w:hint="eastAsia"/>
          <w:color w:val="000000"/>
          <w:sz w:val="24"/>
        </w:rPr>
        <w:t>17</w:t>
      </w:r>
      <w:r>
        <w:rPr>
          <w:rFonts w:cs="宋体"/>
          <w:color w:val="000000"/>
          <w:sz w:val="24"/>
        </w:rPr>
        <w:t>日提出</w:t>
      </w:r>
      <w:r>
        <w:rPr>
          <w:rFonts w:cs="宋体" w:hint="eastAsia"/>
          <w:color w:val="000000"/>
          <w:sz w:val="24"/>
        </w:rPr>
        <w:t>（异议内容</w:t>
      </w:r>
      <w:hyperlink r:id="rId11" w:history="1">
        <w:r>
          <w:rPr>
            <w:rStyle w:val="af3"/>
            <w:rFonts w:cs="宋体" w:hint="eastAsia"/>
            <w:sz w:val="24"/>
          </w:rPr>
          <w:t>发送至邮箱：</w:t>
        </w:r>
        <w:r>
          <w:rPr>
            <w:rStyle w:val="af3"/>
            <w:rFonts w:cs="宋体" w:hint="eastAsia"/>
            <w:sz w:val="24"/>
          </w:rPr>
          <w:t>158060501@qq.com</w:t>
        </w:r>
      </w:hyperlink>
      <w:r>
        <w:rPr>
          <w:rFonts w:cs="宋体" w:hint="eastAsia"/>
          <w:color w:val="000000"/>
          <w:sz w:val="24"/>
        </w:rPr>
        <w:t>）</w:t>
      </w:r>
      <w:r>
        <w:rPr>
          <w:rFonts w:cs="宋体"/>
          <w:color w:val="000000"/>
          <w:sz w:val="24"/>
        </w:rPr>
        <w:t>，潜在投标人应当在法定异议期内一次性提出针对同一招标环节的全部异议，潜在投标人如在法定期限内对同一招标环节提出多次异议的，招标人将只对潜在投标人第一次异议作出答复。招标人将在收到异议之日起三日内对投标人依法提出的异议作出答复并将通知异议人和其他有关投标人，但答复内容涉及商业机密的除外。异议书必须包含被异议项目名称、项目编号、招标公告（文件）发布时间、异议事项、证据材料、法律依据（具体条款）、异议人名称、地址联系人、联系方式等。异议书必须由法定代表人签字或盖章，并加盖投标人公章。若授权代表签字或盖章的必须附法定代表人针对当次异议的授权。</w:t>
      </w:r>
      <w:r>
        <w:rPr>
          <w:rFonts w:cs="宋体"/>
          <w:color w:val="000000"/>
          <w:sz w:val="24"/>
        </w:rPr>
        <w:br/>
        <w:t>3</w:t>
      </w:r>
      <w:r>
        <w:rPr>
          <w:rFonts w:cs="宋体"/>
          <w:color w:val="000000"/>
          <w:sz w:val="24"/>
        </w:rPr>
        <w:t>、</w:t>
      </w:r>
      <w:r>
        <w:rPr>
          <w:rFonts w:cs="宋体" w:hint="eastAsia"/>
          <w:color w:val="000000"/>
          <w:sz w:val="24"/>
        </w:rPr>
        <w:t>招标</w:t>
      </w:r>
      <w:r>
        <w:rPr>
          <w:rFonts w:cs="宋体"/>
          <w:color w:val="000000"/>
          <w:sz w:val="24"/>
        </w:rPr>
        <w:t>人委托采购代理机构采购的，</w:t>
      </w:r>
      <w:r>
        <w:rPr>
          <w:rFonts w:cs="宋体" w:hint="eastAsia"/>
          <w:color w:val="000000"/>
          <w:sz w:val="24"/>
        </w:rPr>
        <w:t>投标人</w:t>
      </w:r>
      <w:r>
        <w:rPr>
          <w:rFonts w:cs="宋体"/>
          <w:color w:val="000000"/>
          <w:sz w:val="24"/>
        </w:rPr>
        <w:t>可以向采购代理机构提出询问或者异议，采购代理机构依照《中华人民共和国招标投标法》有关规定就</w:t>
      </w:r>
      <w:r>
        <w:rPr>
          <w:rFonts w:cs="宋体" w:hint="eastAsia"/>
          <w:color w:val="000000"/>
          <w:sz w:val="24"/>
        </w:rPr>
        <w:t>招标</w:t>
      </w:r>
      <w:r>
        <w:rPr>
          <w:rFonts w:cs="宋体"/>
          <w:color w:val="000000"/>
          <w:sz w:val="24"/>
        </w:rPr>
        <w:t>人委托授权范围内的事项作出答复。</w:t>
      </w:r>
      <w:r>
        <w:rPr>
          <w:rFonts w:cs="宋体"/>
          <w:color w:val="000000"/>
          <w:sz w:val="24"/>
        </w:rPr>
        <w:br/>
        <w:t>4</w:t>
      </w:r>
      <w:r>
        <w:rPr>
          <w:rFonts w:cs="宋体"/>
          <w:color w:val="000000"/>
          <w:sz w:val="24"/>
        </w:rPr>
        <w:t>、</w:t>
      </w:r>
      <w:r>
        <w:rPr>
          <w:rFonts w:cs="宋体" w:hint="eastAsia"/>
          <w:color w:val="000000"/>
          <w:sz w:val="24"/>
        </w:rPr>
        <w:t>招标</w:t>
      </w:r>
      <w:r>
        <w:rPr>
          <w:rFonts w:cs="宋体"/>
          <w:color w:val="000000"/>
          <w:sz w:val="24"/>
        </w:rPr>
        <w:t>人可能在</w:t>
      </w:r>
      <w:r>
        <w:rPr>
          <w:rFonts w:cs="宋体"/>
          <w:color w:val="000000"/>
          <w:sz w:val="24"/>
        </w:rPr>
        <w:t>2019</w:t>
      </w:r>
      <w:r>
        <w:rPr>
          <w:rFonts w:cs="宋体"/>
          <w:color w:val="000000"/>
          <w:sz w:val="24"/>
        </w:rPr>
        <w:t>年</w:t>
      </w:r>
      <w:r w:rsidR="003F30E0">
        <w:rPr>
          <w:rFonts w:cs="宋体" w:hint="eastAsia"/>
          <w:color w:val="000000"/>
          <w:sz w:val="24"/>
        </w:rPr>
        <w:t>10</w:t>
      </w:r>
      <w:r>
        <w:rPr>
          <w:rFonts w:cs="宋体"/>
          <w:color w:val="000000"/>
          <w:sz w:val="24"/>
        </w:rPr>
        <w:t>月</w:t>
      </w:r>
      <w:r w:rsidR="003F30E0">
        <w:rPr>
          <w:rFonts w:cs="宋体" w:hint="eastAsia"/>
          <w:color w:val="000000"/>
          <w:sz w:val="24"/>
        </w:rPr>
        <w:t>18</w:t>
      </w:r>
      <w:r>
        <w:rPr>
          <w:rFonts w:cs="宋体"/>
          <w:color w:val="000000"/>
          <w:sz w:val="24"/>
        </w:rPr>
        <w:t>日前对已发出的招标文件、资格预审文件、投标邀请书进行必要的澄清或者修改，如澄清或修改时间晚于国家有关法律法规规定的，</w:t>
      </w:r>
      <w:r>
        <w:rPr>
          <w:rFonts w:cs="宋体" w:hint="eastAsia"/>
          <w:color w:val="000000"/>
          <w:sz w:val="24"/>
        </w:rPr>
        <w:t>招标</w:t>
      </w:r>
      <w:r>
        <w:rPr>
          <w:rFonts w:cs="宋体"/>
          <w:color w:val="000000"/>
          <w:sz w:val="24"/>
        </w:rPr>
        <w:t>人将顺延提交投标文件或者资格预审申请文件的截止时间，并以书面形式通知所有获取招标文件或资格预审文件的潜在投标人。</w:t>
      </w:r>
    </w:p>
    <w:p w:rsidR="008160F0" w:rsidRDefault="00406560">
      <w:pPr>
        <w:pStyle w:val="af6"/>
        <w:widowControl/>
        <w:spacing w:line="500" w:lineRule="exact"/>
        <w:ind w:firstLineChars="146" w:firstLine="352"/>
        <w:jc w:val="left"/>
        <w:rPr>
          <w:rFonts w:ascii="??" w:hAnsi="??" w:cs="??"/>
          <w:b/>
          <w:bCs/>
          <w:color w:val="0D0D0D" w:themeColor="text1" w:themeTint="F2"/>
          <w:kern w:val="0"/>
          <w:sz w:val="24"/>
          <w:szCs w:val="24"/>
        </w:rPr>
      </w:pPr>
      <w:r>
        <w:rPr>
          <w:rFonts w:ascii="??" w:hAnsi="??" w:cs="宋体" w:hint="eastAsia"/>
          <w:b/>
          <w:bCs/>
          <w:color w:val="0D0D0D" w:themeColor="text1" w:themeTint="F2"/>
          <w:kern w:val="0"/>
          <w:sz w:val="24"/>
          <w:szCs w:val="24"/>
        </w:rPr>
        <w:t>七、投标文件的递交</w:t>
      </w:r>
      <w:r>
        <w:rPr>
          <w:rFonts w:ascii="??" w:hAnsi="??" w:cs="??"/>
          <w:b/>
          <w:bCs/>
          <w:color w:val="0D0D0D" w:themeColor="text1" w:themeTint="F2"/>
          <w:kern w:val="0"/>
          <w:sz w:val="24"/>
          <w:szCs w:val="24"/>
        </w:rPr>
        <w:t>:</w:t>
      </w:r>
    </w:p>
    <w:p w:rsidR="008160F0" w:rsidRDefault="00406560">
      <w:pPr>
        <w:pStyle w:val="af6"/>
        <w:widowControl/>
        <w:spacing w:line="500" w:lineRule="exact"/>
        <w:ind w:firstLine="480"/>
        <w:jc w:val="left"/>
        <w:rPr>
          <w:rFonts w:cs="宋体"/>
          <w:color w:val="000000"/>
          <w:sz w:val="24"/>
        </w:rPr>
      </w:pPr>
      <w:r>
        <w:rPr>
          <w:rFonts w:cs="宋体"/>
          <w:color w:val="000000"/>
          <w:sz w:val="24"/>
        </w:rPr>
        <w:t>1</w:t>
      </w:r>
      <w:r>
        <w:rPr>
          <w:rFonts w:cs="宋体" w:hint="eastAsia"/>
          <w:color w:val="000000"/>
          <w:sz w:val="24"/>
        </w:rPr>
        <w:t>、</w:t>
      </w:r>
      <w:r>
        <w:rPr>
          <w:rFonts w:cs="宋体"/>
          <w:color w:val="000000"/>
          <w:sz w:val="24"/>
        </w:rPr>
        <w:t>投标截止时间：</w:t>
      </w:r>
      <w:r>
        <w:rPr>
          <w:rFonts w:cs="宋体"/>
          <w:b/>
          <w:color w:val="000000"/>
          <w:sz w:val="24"/>
          <w:highlight w:val="yellow"/>
        </w:rPr>
        <w:t>201</w:t>
      </w:r>
      <w:r>
        <w:rPr>
          <w:rFonts w:cs="宋体" w:hint="eastAsia"/>
          <w:b/>
          <w:color w:val="000000"/>
          <w:sz w:val="24"/>
          <w:highlight w:val="yellow"/>
        </w:rPr>
        <w:t>9</w:t>
      </w:r>
      <w:r>
        <w:rPr>
          <w:rFonts w:cs="宋体"/>
          <w:b/>
          <w:color w:val="000000"/>
          <w:sz w:val="24"/>
          <w:highlight w:val="yellow"/>
        </w:rPr>
        <w:t>年</w:t>
      </w:r>
      <w:r w:rsidR="00831CCE">
        <w:rPr>
          <w:rFonts w:cs="宋体" w:hint="eastAsia"/>
          <w:b/>
          <w:color w:val="000000"/>
          <w:sz w:val="24"/>
          <w:highlight w:val="yellow"/>
        </w:rPr>
        <w:t>11</w:t>
      </w:r>
      <w:r>
        <w:rPr>
          <w:rFonts w:cs="宋体"/>
          <w:b/>
          <w:color w:val="000000"/>
          <w:sz w:val="24"/>
          <w:highlight w:val="yellow"/>
        </w:rPr>
        <w:t>月</w:t>
      </w:r>
      <w:r w:rsidR="00831CCE">
        <w:rPr>
          <w:rFonts w:cs="宋体" w:hint="eastAsia"/>
          <w:b/>
          <w:color w:val="000000"/>
          <w:sz w:val="24"/>
          <w:highlight w:val="yellow"/>
        </w:rPr>
        <w:t>4</w:t>
      </w:r>
      <w:r>
        <w:rPr>
          <w:rFonts w:cs="宋体"/>
          <w:b/>
          <w:color w:val="000000"/>
          <w:sz w:val="24"/>
          <w:highlight w:val="yellow"/>
        </w:rPr>
        <w:t>日</w:t>
      </w:r>
      <w:r>
        <w:rPr>
          <w:rFonts w:cs="宋体" w:hint="eastAsia"/>
          <w:b/>
          <w:color w:val="000000"/>
          <w:sz w:val="24"/>
          <w:highlight w:val="yellow"/>
        </w:rPr>
        <w:t>9</w:t>
      </w:r>
      <w:r>
        <w:rPr>
          <w:rFonts w:cs="宋体"/>
          <w:b/>
          <w:color w:val="000000"/>
          <w:sz w:val="24"/>
          <w:highlight w:val="yellow"/>
        </w:rPr>
        <w:t>时</w:t>
      </w:r>
      <w:r>
        <w:rPr>
          <w:rFonts w:cs="宋体" w:hint="eastAsia"/>
          <w:b/>
          <w:color w:val="000000"/>
          <w:sz w:val="24"/>
          <w:highlight w:val="yellow"/>
        </w:rPr>
        <w:t>30</w:t>
      </w:r>
      <w:r>
        <w:rPr>
          <w:rFonts w:cs="宋体"/>
          <w:b/>
          <w:color w:val="000000"/>
          <w:sz w:val="24"/>
          <w:highlight w:val="yellow"/>
        </w:rPr>
        <w:t>分前</w:t>
      </w:r>
      <w:r>
        <w:rPr>
          <w:rFonts w:cs="宋体" w:hint="eastAsia"/>
          <w:color w:val="000000"/>
          <w:sz w:val="24"/>
        </w:rPr>
        <w:t>，</w:t>
      </w:r>
      <w:r>
        <w:rPr>
          <w:rFonts w:cs="宋体"/>
          <w:color w:val="000000"/>
          <w:sz w:val="24"/>
        </w:rPr>
        <w:t>逾期送达的投标文件将被拒绝。</w:t>
      </w:r>
    </w:p>
    <w:p w:rsidR="008160F0" w:rsidRDefault="00406560">
      <w:pPr>
        <w:pStyle w:val="af6"/>
        <w:widowControl/>
        <w:spacing w:line="500" w:lineRule="exact"/>
        <w:ind w:firstLine="480"/>
        <w:jc w:val="left"/>
        <w:rPr>
          <w:rFonts w:ascii="??" w:hAnsi="??" w:cs="??"/>
          <w:color w:val="0D0D0D" w:themeColor="text1" w:themeTint="F2"/>
          <w:kern w:val="0"/>
          <w:sz w:val="24"/>
          <w:szCs w:val="24"/>
        </w:rPr>
      </w:pPr>
      <w:r>
        <w:rPr>
          <w:rFonts w:ascii="??" w:hAnsi="??" w:cs="??" w:hint="eastAsia"/>
          <w:color w:val="0D0D0D" w:themeColor="text1" w:themeTint="F2"/>
          <w:kern w:val="0"/>
          <w:sz w:val="24"/>
          <w:szCs w:val="24"/>
        </w:rPr>
        <w:t>2</w:t>
      </w:r>
      <w:r>
        <w:rPr>
          <w:rFonts w:ascii="??" w:hAnsi="??" w:cs="宋体" w:hint="eastAsia"/>
          <w:color w:val="0D0D0D" w:themeColor="text1" w:themeTint="F2"/>
          <w:kern w:val="0"/>
          <w:sz w:val="24"/>
          <w:szCs w:val="24"/>
        </w:rPr>
        <w:t>、投标文件</w:t>
      </w:r>
      <w:r>
        <w:rPr>
          <w:rFonts w:ascii="??" w:hAnsi="??" w:cs="宋体" w:hint="eastAsia"/>
          <w:color w:val="0D0D0D" w:themeColor="text1" w:themeTint="F2"/>
          <w:kern w:val="0"/>
          <w:sz w:val="24"/>
        </w:rPr>
        <w:t>递交</w:t>
      </w:r>
      <w:r>
        <w:rPr>
          <w:rFonts w:ascii="??" w:hAnsi="??" w:cs="宋体" w:hint="eastAsia"/>
          <w:color w:val="0D0D0D" w:themeColor="text1" w:themeTint="F2"/>
          <w:kern w:val="0"/>
          <w:sz w:val="24"/>
          <w:szCs w:val="24"/>
        </w:rPr>
        <w:t>截止时间：</w:t>
      </w:r>
      <w:r>
        <w:rPr>
          <w:rFonts w:ascii="??" w:hAnsi="??" w:cs="??"/>
          <w:b/>
          <w:bCs/>
          <w:color w:val="0D0D0D" w:themeColor="text1" w:themeTint="F2"/>
          <w:kern w:val="0"/>
          <w:sz w:val="24"/>
          <w:szCs w:val="24"/>
          <w:highlight w:val="yellow"/>
        </w:rPr>
        <w:t>201</w:t>
      </w:r>
      <w:r>
        <w:rPr>
          <w:rFonts w:ascii="??" w:hAnsi="??" w:cs="??" w:hint="eastAsia"/>
          <w:b/>
          <w:bCs/>
          <w:color w:val="0D0D0D" w:themeColor="text1" w:themeTint="F2"/>
          <w:kern w:val="0"/>
          <w:sz w:val="24"/>
          <w:szCs w:val="24"/>
          <w:highlight w:val="yellow"/>
        </w:rPr>
        <w:t>9</w:t>
      </w:r>
      <w:r>
        <w:rPr>
          <w:rFonts w:ascii="??" w:hAnsi="??" w:cs="宋体" w:hint="eastAsia"/>
          <w:b/>
          <w:bCs/>
          <w:color w:val="0D0D0D" w:themeColor="text1" w:themeTint="F2"/>
          <w:kern w:val="0"/>
          <w:sz w:val="24"/>
          <w:szCs w:val="24"/>
          <w:highlight w:val="yellow"/>
        </w:rPr>
        <w:t>年</w:t>
      </w:r>
      <w:r w:rsidR="00831CCE">
        <w:rPr>
          <w:rFonts w:ascii="??" w:hAnsi="??" w:cs="宋体" w:hint="eastAsia"/>
          <w:b/>
          <w:bCs/>
          <w:color w:val="0D0D0D" w:themeColor="text1" w:themeTint="F2"/>
          <w:kern w:val="0"/>
          <w:sz w:val="24"/>
          <w:szCs w:val="24"/>
          <w:highlight w:val="yellow"/>
        </w:rPr>
        <w:t>11</w:t>
      </w:r>
      <w:r>
        <w:rPr>
          <w:rFonts w:ascii="??" w:hAnsi="??" w:cs="宋体" w:hint="eastAsia"/>
          <w:b/>
          <w:bCs/>
          <w:color w:val="0D0D0D" w:themeColor="text1" w:themeTint="F2"/>
          <w:kern w:val="0"/>
          <w:sz w:val="24"/>
          <w:szCs w:val="24"/>
          <w:highlight w:val="yellow"/>
        </w:rPr>
        <w:t>月</w:t>
      </w:r>
      <w:r w:rsidR="00831CCE">
        <w:rPr>
          <w:rFonts w:ascii="??" w:hAnsi="??" w:cs="宋体" w:hint="eastAsia"/>
          <w:b/>
          <w:bCs/>
          <w:color w:val="0D0D0D" w:themeColor="text1" w:themeTint="F2"/>
          <w:kern w:val="0"/>
          <w:sz w:val="24"/>
          <w:szCs w:val="24"/>
          <w:highlight w:val="yellow"/>
        </w:rPr>
        <w:t>4</w:t>
      </w:r>
      <w:r>
        <w:rPr>
          <w:rFonts w:ascii="??" w:hAnsi="??" w:cs="宋体" w:hint="eastAsia"/>
          <w:b/>
          <w:bCs/>
          <w:color w:val="0D0D0D" w:themeColor="text1" w:themeTint="F2"/>
          <w:kern w:val="0"/>
          <w:sz w:val="24"/>
          <w:szCs w:val="24"/>
          <w:highlight w:val="yellow"/>
        </w:rPr>
        <w:t>日</w:t>
      </w:r>
      <w:r>
        <w:rPr>
          <w:rFonts w:ascii="??" w:hAnsi="??" w:cs="宋体" w:hint="eastAsia"/>
          <w:b/>
          <w:bCs/>
          <w:color w:val="0D0D0D" w:themeColor="text1" w:themeTint="F2"/>
          <w:kern w:val="0"/>
          <w:sz w:val="24"/>
          <w:szCs w:val="24"/>
          <w:highlight w:val="yellow"/>
        </w:rPr>
        <w:t xml:space="preserve">9 </w:t>
      </w:r>
      <w:r>
        <w:rPr>
          <w:rFonts w:ascii="??" w:hAnsi="??" w:cs="宋体" w:hint="eastAsia"/>
          <w:b/>
          <w:bCs/>
          <w:color w:val="0D0D0D" w:themeColor="text1" w:themeTint="F2"/>
          <w:kern w:val="0"/>
          <w:sz w:val="24"/>
          <w:szCs w:val="24"/>
          <w:highlight w:val="yellow"/>
        </w:rPr>
        <w:t>时</w:t>
      </w:r>
      <w:r>
        <w:rPr>
          <w:rFonts w:ascii="??" w:hAnsi="??" w:cs="宋体" w:hint="eastAsia"/>
          <w:b/>
          <w:bCs/>
          <w:color w:val="0D0D0D" w:themeColor="text1" w:themeTint="F2"/>
          <w:kern w:val="0"/>
          <w:sz w:val="24"/>
          <w:szCs w:val="24"/>
          <w:highlight w:val="yellow"/>
        </w:rPr>
        <w:t xml:space="preserve"> 30 </w:t>
      </w:r>
      <w:r>
        <w:rPr>
          <w:rFonts w:ascii="??" w:hAnsi="??" w:cs="宋体" w:hint="eastAsia"/>
          <w:b/>
          <w:bCs/>
          <w:color w:val="0D0D0D" w:themeColor="text1" w:themeTint="F2"/>
          <w:kern w:val="0"/>
          <w:sz w:val="24"/>
          <w:szCs w:val="24"/>
          <w:highlight w:val="yellow"/>
        </w:rPr>
        <w:t>分</w:t>
      </w:r>
      <w:r>
        <w:rPr>
          <w:rFonts w:ascii="??" w:hAnsi="??" w:cs="宋体" w:hint="eastAsia"/>
          <w:color w:val="0D0D0D" w:themeColor="text1" w:themeTint="F2"/>
          <w:kern w:val="0"/>
          <w:sz w:val="24"/>
          <w:szCs w:val="24"/>
        </w:rPr>
        <w:t>前</w:t>
      </w:r>
      <w:r>
        <w:rPr>
          <w:rFonts w:ascii="??" w:hAnsi="??" w:cs="??" w:hint="eastAsia"/>
          <w:color w:val="0D0D0D" w:themeColor="text1" w:themeTint="F2"/>
          <w:kern w:val="0"/>
          <w:sz w:val="24"/>
        </w:rPr>
        <w:t>，</w:t>
      </w:r>
      <w:r>
        <w:rPr>
          <w:rFonts w:ascii="??" w:hAnsi="??" w:cs="宋体" w:hint="eastAsia"/>
          <w:color w:val="0D0D0D" w:themeColor="text1" w:themeTint="F2"/>
          <w:kern w:val="0"/>
          <w:sz w:val="24"/>
          <w:szCs w:val="24"/>
        </w:rPr>
        <w:t>逾期送达的投标文件将被拒绝。</w:t>
      </w:r>
    </w:p>
    <w:p w:rsidR="008160F0" w:rsidRDefault="00406560">
      <w:pPr>
        <w:pStyle w:val="af6"/>
        <w:widowControl/>
        <w:spacing w:line="500" w:lineRule="exact"/>
        <w:ind w:firstLine="480"/>
        <w:jc w:val="left"/>
        <w:rPr>
          <w:rFonts w:ascii="??" w:hAnsi="??" w:cs="??"/>
          <w:color w:val="0D0D0D" w:themeColor="text1" w:themeTint="F2"/>
          <w:kern w:val="0"/>
          <w:sz w:val="24"/>
          <w:szCs w:val="24"/>
        </w:rPr>
      </w:pPr>
      <w:r>
        <w:rPr>
          <w:rFonts w:ascii="??" w:hAnsi="??" w:cs="??" w:hint="eastAsia"/>
          <w:color w:val="0D0D0D" w:themeColor="text1" w:themeTint="F2"/>
          <w:kern w:val="0"/>
          <w:sz w:val="24"/>
          <w:szCs w:val="24"/>
        </w:rPr>
        <w:t>3</w:t>
      </w:r>
      <w:r>
        <w:rPr>
          <w:rFonts w:ascii="??" w:hAnsi="??" w:cs="宋体" w:hint="eastAsia"/>
          <w:color w:val="0D0D0D" w:themeColor="text1" w:themeTint="F2"/>
          <w:kern w:val="0"/>
          <w:sz w:val="24"/>
          <w:szCs w:val="24"/>
        </w:rPr>
        <w:t>、投标文件递交地点：南通市通州区公共资源交易中心开标室，详细地址：南通市通州区政务服务中心东侧三楼、区政府东侧，投标文件递交的具体要求详见招标文件规定。</w:t>
      </w:r>
    </w:p>
    <w:p w:rsidR="008160F0" w:rsidRDefault="00406560">
      <w:pPr>
        <w:pStyle w:val="af6"/>
        <w:widowControl/>
        <w:spacing w:line="500" w:lineRule="exact"/>
        <w:ind w:firstLine="480"/>
        <w:jc w:val="left"/>
        <w:rPr>
          <w:rFonts w:ascii="??" w:hAnsi="??" w:cs="??"/>
          <w:color w:val="0D0D0D" w:themeColor="text1" w:themeTint="F2"/>
          <w:kern w:val="0"/>
          <w:sz w:val="24"/>
          <w:szCs w:val="24"/>
        </w:rPr>
      </w:pPr>
      <w:r>
        <w:rPr>
          <w:rFonts w:ascii="??" w:hAnsi="??" w:cs="??" w:hint="eastAsia"/>
          <w:color w:val="0D0D0D" w:themeColor="text1" w:themeTint="F2"/>
          <w:kern w:val="0"/>
          <w:sz w:val="24"/>
          <w:szCs w:val="24"/>
        </w:rPr>
        <w:t>4</w:t>
      </w:r>
      <w:r>
        <w:rPr>
          <w:rFonts w:ascii="??" w:hAnsi="??" w:cs="宋体" w:hint="eastAsia"/>
          <w:color w:val="0D0D0D" w:themeColor="text1" w:themeTint="F2"/>
          <w:kern w:val="0"/>
          <w:sz w:val="24"/>
          <w:szCs w:val="24"/>
        </w:rPr>
        <w:t>、逾期送达的或者未送达指定地点的投标文件，招标人不予受理。</w:t>
      </w:r>
    </w:p>
    <w:p w:rsidR="008160F0" w:rsidRDefault="00406560">
      <w:pPr>
        <w:pStyle w:val="af6"/>
        <w:widowControl/>
        <w:spacing w:line="500" w:lineRule="exact"/>
        <w:ind w:firstLine="480"/>
        <w:jc w:val="left"/>
        <w:rPr>
          <w:rFonts w:ascii="??" w:hAnsi="??" w:cs="??"/>
          <w:color w:val="0D0D0D" w:themeColor="text1" w:themeTint="F2"/>
          <w:kern w:val="0"/>
          <w:sz w:val="24"/>
          <w:szCs w:val="24"/>
        </w:rPr>
      </w:pPr>
      <w:r>
        <w:rPr>
          <w:rFonts w:ascii="??" w:hAnsi="??" w:cs="??" w:hint="eastAsia"/>
          <w:color w:val="0D0D0D" w:themeColor="text1" w:themeTint="F2"/>
          <w:kern w:val="0"/>
          <w:sz w:val="24"/>
          <w:szCs w:val="24"/>
        </w:rPr>
        <w:lastRenderedPageBreak/>
        <w:t>5</w:t>
      </w:r>
      <w:r>
        <w:rPr>
          <w:rFonts w:ascii="??" w:hAnsi="??" w:cs="宋体" w:hint="eastAsia"/>
          <w:color w:val="0D0D0D" w:themeColor="text1" w:themeTint="F2"/>
          <w:kern w:val="0"/>
          <w:sz w:val="24"/>
          <w:szCs w:val="24"/>
        </w:rPr>
        <w:t>、网上下载的招标公告、招标文件、招标答疑等招标资料，与纸质资料具有同等法律效力。</w:t>
      </w:r>
    </w:p>
    <w:p w:rsidR="008160F0" w:rsidRDefault="00406560">
      <w:pPr>
        <w:pStyle w:val="af6"/>
        <w:widowControl/>
        <w:spacing w:line="500" w:lineRule="exact"/>
        <w:ind w:firstLineChars="147" w:firstLine="354"/>
        <w:jc w:val="left"/>
        <w:rPr>
          <w:rFonts w:ascii="??" w:hAnsi="??" w:cs="??"/>
          <w:color w:val="0D0D0D" w:themeColor="text1" w:themeTint="F2"/>
          <w:kern w:val="0"/>
          <w:sz w:val="24"/>
          <w:szCs w:val="24"/>
        </w:rPr>
      </w:pPr>
      <w:r>
        <w:rPr>
          <w:rFonts w:ascii="??" w:hAnsi="??" w:cs="宋体" w:hint="eastAsia"/>
          <w:b/>
          <w:bCs/>
          <w:color w:val="0D0D0D" w:themeColor="text1" w:themeTint="F2"/>
          <w:kern w:val="0"/>
          <w:sz w:val="24"/>
          <w:szCs w:val="24"/>
        </w:rPr>
        <w:t>八、本项目的评标办法：综合评分法（</w:t>
      </w:r>
      <w:r>
        <w:rPr>
          <w:rFonts w:ascii="??" w:hAnsi="??" w:cs="宋体" w:hint="eastAsia"/>
          <w:color w:val="0D0D0D" w:themeColor="text1" w:themeTint="F2"/>
          <w:kern w:val="0"/>
          <w:sz w:val="24"/>
          <w:szCs w:val="24"/>
        </w:rPr>
        <w:t>具体详见招标文件</w:t>
      </w:r>
      <w:r>
        <w:rPr>
          <w:rFonts w:ascii="??" w:hAnsi="??" w:cs="宋体" w:hint="eastAsia"/>
          <w:b/>
          <w:bCs/>
          <w:color w:val="0D0D0D" w:themeColor="text1" w:themeTint="F2"/>
          <w:kern w:val="0"/>
          <w:sz w:val="24"/>
          <w:szCs w:val="24"/>
        </w:rPr>
        <w:t>）</w:t>
      </w:r>
      <w:r>
        <w:rPr>
          <w:rFonts w:ascii="??" w:hAnsi="??" w:cs="宋体" w:hint="eastAsia"/>
          <w:color w:val="0D0D0D" w:themeColor="text1" w:themeTint="F2"/>
          <w:kern w:val="0"/>
          <w:sz w:val="24"/>
          <w:szCs w:val="24"/>
        </w:rPr>
        <w:t>。</w:t>
      </w:r>
    </w:p>
    <w:p w:rsidR="008160F0" w:rsidRDefault="00406560">
      <w:pPr>
        <w:pStyle w:val="af6"/>
        <w:widowControl/>
        <w:spacing w:line="500" w:lineRule="exact"/>
        <w:ind w:firstLineChars="147" w:firstLine="354"/>
        <w:jc w:val="left"/>
        <w:rPr>
          <w:rFonts w:ascii="??" w:hAnsi="??" w:cs="??"/>
          <w:color w:val="0D0D0D" w:themeColor="text1" w:themeTint="F2"/>
          <w:kern w:val="0"/>
          <w:sz w:val="24"/>
          <w:szCs w:val="24"/>
        </w:rPr>
      </w:pPr>
      <w:r>
        <w:rPr>
          <w:rFonts w:ascii="??" w:hAnsi="??" w:cs="宋体" w:hint="eastAsia"/>
          <w:b/>
          <w:bCs/>
          <w:color w:val="0D0D0D" w:themeColor="text1" w:themeTint="F2"/>
          <w:kern w:val="0"/>
          <w:sz w:val="24"/>
          <w:szCs w:val="24"/>
        </w:rPr>
        <w:t>九、本项目投标保证金：</w:t>
      </w:r>
      <w:r>
        <w:rPr>
          <w:rFonts w:ascii="??" w:hAnsi="??" w:cs="宋体" w:hint="eastAsia"/>
          <w:color w:val="0D0D0D" w:themeColor="text1" w:themeTint="F2"/>
          <w:kern w:val="0"/>
          <w:sz w:val="24"/>
          <w:szCs w:val="24"/>
        </w:rPr>
        <w:t>人民币</w:t>
      </w:r>
      <w:r>
        <w:rPr>
          <w:rFonts w:ascii="??" w:hAnsi="??" w:cs="??" w:hint="eastAsia"/>
          <w:color w:val="0D0D0D" w:themeColor="text1" w:themeTint="F2"/>
          <w:kern w:val="0"/>
          <w:sz w:val="24"/>
          <w:szCs w:val="24"/>
        </w:rPr>
        <w:t>20000</w:t>
      </w:r>
      <w:r>
        <w:rPr>
          <w:rFonts w:ascii="??" w:hAnsi="??" w:cs="宋体" w:hint="eastAsia"/>
          <w:color w:val="0D0D0D" w:themeColor="text1" w:themeTint="F2"/>
          <w:kern w:val="0"/>
          <w:sz w:val="24"/>
          <w:szCs w:val="24"/>
        </w:rPr>
        <w:t>元（</w:t>
      </w:r>
      <w:r>
        <w:rPr>
          <w:rFonts w:ascii="??" w:hAnsi="??" w:cs="宋体" w:hint="eastAsia"/>
          <w:color w:val="0D0D0D" w:themeColor="text1" w:themeTint="F2"/>
          <w:kern w:val="0"/>
          <w:sz w:val="24"/>
        </w:rPr>
        <w:t>银行汇票</w:t>
      </w:r>
      <w:r>
        <w:rPr>
          <w:rFonts w:ascii="??" w:hAnsi="??" w:cs="宋体" w:hint="eastAsia"/>
          <w:color w:val="0D0D0D" w:themeColor="text1" w:themeTint="F2"/>
          <w:kern w:val="0"/>
          <w:sz w:val="24"/>
          <w:szCs w:val="24"/>
        </w:rPr>
        <w:t>形式缴纳，具体操作详见招标文件）。</w:t>
      </w:r>
    </w:p>
    <w:p w:rsidR="008160F0" w:rsidRDefault="00406560">
      <w:pPr>
        <w:pStyle w:val="af6"/>
        <w:widowControl/>
        <w:spacing w:line="500" w:lineRule="exact"/>
        <w:ind w:firstLineChars="147" w:firstLine="354"/>
        <w:jc w:val="left"/>
        <w:rPr>
          <w:rFonts w:ascii="??" w:hAnsi="??" w:cs="??"/>
          <w:b/>
          <w:bCs/>
          <w:color w:val="0D0D0D" w:themeColor="text1" w:themeTint="F2"/>
          <w:kern w:val="0"/>
          <w:sz w:val="24"/>
          <w:szCs w:val="24"/>
          <w:highlight w:val="cyan"/>
        </w:rPr>
      </w:pPr>
      <w:r>
        <w:rPr>
          <w:rFonts w:ascii="??" w:hAnsi="??" w:cs="宋体" w:hint="eastAsia"/>
          <w:b/>
          <w:bCs/>
          <w:color w:val="0D0D0D" w:themeColor="text1" w:themeTint="F2"/>
          <w:kern w:val="0"/>
          <w:sz w:val="24"/>
          <w:szCs w:val="24"/>
        </w:rPr>
        <w:t>十、开标时间为：</w:t>
      </w:r>
      <w:r>
        <w:rPr>
          <w:rFonts w:ascii="??" w:hAnsi="??" w:cs="??"/>
          <w:b/>
          <w:bCs/>
          <w:color w:val="0D0D0D" w:themeColor="text1" w:themeTint="F2"/>
          <w:kern w:val="0"/>
          <w:sz w:val="24"/>
          <w:szCs w:val="24"/>
          <w:highlight w:val="yellow"/>
        </w:rPr>
        <w:t>201</w:t>
      </w:r>
      <w:r>
        <w:rPr>
          <w:rFonts w:ascii="??" w:hAnsi="??" w:cs="??" w:hint="eastAsia"/>
          <w:b/>
          <w:bCs/>
          <w:color w:val="0D0D0D" w:themeColor="text1" w:themeTint="F2"/>
          <w:kern w:val="0"/>
          <w:sz w:val="24"/>
          <w:szCs w:val="24"/>
          <w:highlight w:val="yellow"/>
        </w:rPr>
        <w:t>9</w:t>
      </w:r>
      <w:r>
        <w:rPr>
          <w:rFonts w:ascii="??" w:hAnsi="??" w:cs="宋体" w:hint="eastAsia"/>
          <w:b/>
          <w:bCs/>
          <w:color w:val="0D0D0D" w:themeColor="text1" w:themeTint="F2"/>
          <w:kern w:val="0"/>
          <w:sz w:val="24"/>
          <w:szCs w:val="24"/>
          <w:highlight w:val="yellow"/>
        </w:rPr>
        <w:t>年</w:t>
      </w:r>
      <w:r w:rsidR="00BB62BC">
        <w:rPr>
          <w:rFonts w:ascii="??" w:hAnsi="??" w:cs="宋体" w:hint="eastAsia"/>
          <w:b/>
          <w:bCs/>
          <w:color w:val="0D0D0D" w:themeColor="text1" w:themeTint="F2"/>
          <w:kern w:val="0"/>
          <w:sz w:val="24"/>
          <w:szCs w:val="24"/>
          <w:highlight w:val="yellow"/>
        </w:rPr>
        <w:t>11</w:t>
      </w:r>
      <w:r>
        <w:rPr>
          <w:rFonts w:ascii="??" w:hAnsi="??" w:cs="宋体" w:hint="eastAsia"/>
          <w:b/>
          <w:bCs/>
          <w:color w:val="0D0D0D" w:themeColor="text1" w:themeTint="F2"/>
          <w:kern w:val="0"/>
          <w:sz w:val="24"/>
          <w:szCs w:val="24"/>
          <w:highlight w:val="yellow"/>
        </w:rPr>
        <w:t>月</w:t>
      </w:r>
      <w:r w:rsidR="00BB62BC">
        <w:rPr>
          <w:rFonts w:ascii="??" w:hAnsi="??" w:cs="宋体" w:hint="eastAsia"/>
          <w:b/>
          <w:bCs/>
          <w:color w:val="0D0D0D" w:themeColor="text1" w:themeTint="F2"/>
          <w:kern w:val="0"/>
          <w:sz w:val="24"/>
          <w:szCs w:val="24"/>
          <w:highlight w:val="yellow"/>
        </w:rPr>
        <w:t>4</w:t>
      </w:r>
      <w:r>
        <w:rPr>
          <w:rFonts w:ascii="??" w:hAnsi="??" w:cs="宋体" w:hint="eastAsia"/>
          <w:b/>
          <w:bCs/>
          <w:color w:val="0D0D0D" w:themeColor="text1" w:themeTint="F2"/>
          <w:kern w:val="0"/>
          <w:sz w:val="24"/>
          <w:szCs w:val="24"/>
          <w:highlight w:val="yellow"/>
        </w:rPr>
        <w:t>日</w:t>
      </w:r>
      <w:r>
        <w:rPr>
          <w:rFonts w:ascii="??" w:hAnsi="??" w:cs="宋体" w:hint="eastAsia"/>
          <w:b/>
          <w:bCs/>
          <w:color w:val="0D0D0D" w:themeColor="text1" w:themeTint="F2"/>
          <w:kern w:val="0"/>
          <w:sz w:val="24"/>
          <w:szCs w:val="24"/>
          <w:highlight w:val="yellow"/>
        </w:rPr>
        <w:t xml:space="preserve">9 </w:t>
      </w:r>
      <w:r>
        <w:rPr>
          <w:rFonts w:ascii="??" w:hAnsi="??" w:cs="宋体" w:hint="eastAsia"/>
          <w:b/>
          <w:bCs/>
          <w:color w:val="0D0D0D" w:themeColor="text1" w:themeTint="F2"/>
          <w:kern w:val="0"/>
          <w:sz w:val="24"/>
          <w:szCs w:val="24"/>
          <w:highlight w:val="yellow"/>
        </w:rPr>
        <w:t>时</w:t>
      </w:r>
      <w:r>
        <w:rPr>
          <w:rFonts w:ascii="??" w:hAnsi="??" w:cs="宋体" w:hint="eastAsia"/>
          <w:b/>
          <w:bCs/>
          <w:color w:val="0D0D0D" w:themeColor="text1" w:themeTint="F2"/>
          <w:kern w:val="0"/>
          <w:sz w:val="24"/>
          <w:szCs w:val="24"/>
          <w:highlight w:val="yellow"/>
        </w:rPr>
        <w:t xml:space="preserve"> 30 </w:t>
      </w:r>
      <w:r>
        <w:rPr>
          <w:rFonts w:ascii="??" w:hAnsi="??" w:cs="宋体" w:hint="eastAsia"/>
          <w:b/>
          <w:bCs/>
          <w:color w:val="0D0D0D" w:themeColor="text1" w:themeTint="F2"/>
          <w:kern w:val="0"/>
          <w:sz w:val="24"/>
          <w:szCs w:val="24"/>
          <w:highlight w:val="yellow"/>
        </w:rPr>
        <w:t>分</w:t>
      </w:r>
    </w:p>
    <w:p w:rsidR="008160F0" w:rsidRDefault="00406560">
      <w:pPr>
        <w:pStyle w:val="af6"/>
        <w:widowControl/>
        <w:spacing w:line="500" w:lineRule="exact"/>
        <w:ind w:firstLineChars="147" w:firstLine="354"/>
        <w:jc w:val="left"/>
        <w:rPr>
          <w:rFonts w:ascii="??" w:hAnsi="??" w:cs="??"/>
          <w:b/>
          <w:bCs/>
          <w:color w:val="0D0D0D" w:themeColor="text1" w:themeTint="F2"/>
          <w:kern w:val="0"/>
          <w:sz w:val="24"/>
          <w:szCs w:val="24"/>
        </w:rPr>
      </w:pPr>
      <w:r>
        <w:rPr>
          <w:rFonts w:ascii="??" w:hAnsi="??" w:cs="宋体" w:hint="eastAsia"/>
          <w:b/>
          <w:bCs/>
          <w:color w:val="0D0D0D" w:themeColor="text1" w:themeTint="F2"/>
          <w:kern w:val="0"/>
          <w:sz w:val="24"/>
          <w:szCs w:val="24"/>
        </w:rPr>
        <w:t>十</w:t>
      </w:r>
      <w:r>
        <w:rPr>
          <w:rFonts w:ascii="??" w:hAnsi="??" w:cs="宋体" w:hint="eastAsia"/>
          <w:b/>
          <w:bCs/>
          <w:color w:val="0D0D0D" w:themeColor="text1" w:themeTint="F2"/>
          <w:kern w:val="0"/>
          <w:sz w:val="24"/>
        </w:rPr>
        <w:t>一</w:t>
      </w:r>
      <w:r>
        <w:rPr>
          <w:rFonts w:ascii="??" w:hAnsi="??" w:cs="宋体" w:hint="eastAsia"/>
          <w:b/>
          <w:bCs/>
          <w:color w:val="0D0D0D" w:themeColor="text1" w:themeTint="F2"/>
          <w:kern w:val="0"/>
          <w:sz w:val="24"/>
          <w:szCs w:val="24"/>
        </w:rPr>
        <w:t>、本公告发布时间：</w:t>
      </w:r>
      <w:r>
        <w:rPr>
          <w:rFonts w:ascii="??" w:hAnsi="??" w:cs="??"/>
          <w:b/>
          <w:bCs/>
          <w:color w:val="0D0D0D" w:themeColor="text1" w:themeTint="F2"/>
          <w:kern w:val="0"/>
          <w:sz w:val="24"/>
          <w:szCs w:val="24"/>
        </w:rPr>
        <w:t>201</w:t>
      </w:r>
      <w:r>
        <w:rPr>
          <w:rFonts w:ascii="??" w:hAnsi="??" w:cs="??" w:hint="eastAsia"/>
          <w:b/>
          <w:bCs/>
          <w:color w:val="0D0D0D" w:themeColor="text1" w:themeTint="F2"/>
          <w:kern w:val="0"/>
          <w:sz w:val="24"/>
          <w:szCs w:val="24"/>
        </w:rPr>
        <w:t>9</w:t>
      </w:r>
      <w:r>
        <w:rPr>
          <w:rFonts w:ascii="??" w:hAnsi="??" w:cs="宋体" w:hint="eastAsia"/>
          <w:b/>
          <w:bCs/>
          <w:color w:val="0D0D0D" w:themeColor="text1" w:themeTint="F2"/>
          <w:kern w:val="0"/>
          <w:sz w:val="24"/>
          <w:szCs w:val="24"/>
        </w:rPr>
        <w:t>年</w:t>
      </w:r>
      <w:r w:rsidR="00BB62BC">
        <w:rPr>
          <w:rFonts w:ascii="??" w:hAnsi="??" w:cs="宋体" w:hint="eastAsia"/>
          <w:b/>
          <w:bCs/>
          <w:color w:val="0D0D0D" w:themeColor="text1" w:themeTint="F2"/>
          <w:kern w:val="0"/>
          <w:sz w:val="24"/>
          <w:szCs w:val="24"/>
        </w:rPr>
        <w:t>10</w:t>
      </w:r>
      <w:r>
        <w:rPr>
          <w:rFonts w:ascii="??" w:hAnsi="??" w:cs="宋体" w:hint="eastAsia"/>
          <w:b/>
          <w:bCs/>
          <w:color w:val="0D0D0D" w:themeColor="text1" w:themeTint="F2"/>
          <w:kern w:val="0"/>
          <w:sz w:val="24"/>
          <w:szCs w:val="24"/>
        </w:rPr>
        <w:t>月</w:t>
      </w:r>
      <w:r w:rsidR="00BB62BC">
        <w:rPr>
          <w:rFonts w:ascii="??" w:hAnsi="??" w:cs="宋体" w:hint="eastAsia"/>
          <w:b/>
          <w:bCs/>
          <w:color w:val="0D0D0D" w:themeColor="text1" w:themeTint="F2"/>
          <w:kern w:val="0"/>
          <w:sz w:val="24"/>
          <w:szCs w:val="24"/>
        </w:rPr>
        <w:t>14</w:t>
      </w:r>
      <w:r>
        <w:rPr>
          <w:rFonts w:ascii="??" w:hAnsi="??" w:cs="宋体" w:hint="eastAsia"/>
          <w:b/>
          <w:bCs/>
          <w:color w:val="0D0D0D" w:themeColor="text1" w:themeTint="F2"/>
          <w:kern w:val="0"/>
          <w:sz w:val="24"/>
          <w:szCs w:val="24"/>
        </w:rPr>
        <w:t>日</w:t>
      </w:r>
      <w:r>
        <w:rPr>
          <w:rFonts w:ascii="??" w:hAnsi="??" w:cs="??"/>
          <w:b/>
          <w:bCs/>
          <w:color w:val="0D0D0D" w:themeColor="text1" w:themeTint="F2"/>
          <w:kern w:val="0"/>
          <w:sz w:val="24"/>
          <w:szCs w:val="24"/>
        </w:rPr>
        <w:t>-201</w:t>
      </w:r>
      <w:r>
        <w:rPr>
          <w:rFonts w:ascii="??" w:hAnsi="??" w:cs="??" w:hint="eastAsia"/>
          <w:b/>
          <w:bCs/>
          <w:color w:val="0D0D0D" w:themeColor="text1" w:themeTint="F2"/>
          <w:kern w:val="0"/>
          <w:sz w:val="24"/>
          <w:szCs w:val="24"/>
        </w:rPr>
        <w:t>9</w:t>
      </w:r>
      <w:r>
        <w:rPr>
          <w:rFonts w:ascii="??" w:hAnsi="??" w:cs="宋体" w:hint="eastAsia"/>
          <w:b/>
          <w:bCs/>
          <w:color w:val="0D0D0D" w:themeColor="text1" w:themeTint="F2"/>
          <w:kern w:val="0"/>
          <w:sz w:val="24"/>
          <w:szCs w:val="24"/>
        </w:rPr>
        <w:t>年</w:t>
      </w:r>
      <w:r w:rsidR="00BB62BC">
        <w:rPr>
          <w:rFonts w:ascii="??" w:hAnsi="??" w:cs="宋体" w:hint="eastAsia"/>
          <w:b/>
          <w:bCs/>
          <w:color w:val="0D0D0D" w:themeColor="text1" w:themeTint="F2"/>
          <w:kern w:val="0"/>
          <w:sz w:val="24"/>
          <w:szCs w:val="24"/>
        </w:rPr>
        <w:t>11</w:t>
      </w:r>
      <w:r>
        <w:rPr>
          <w:rFonts w:ascii="??" w:hAnsi="??" w:cs="宋体" w:hint="eastAsia"/>
          <w:b/>
          <w:bCs/>
          <w:color w:val="0D0D0D" w:themeColor="text1" w:themeTint="F2"/>
          <w:kern w:val="0"/>
          <w:sz w:val="24"/>
          <w:szCs w:val="24"/>
        </w:rPr>
        <w:t>月</w:t>
      </w:r>
      <w:r w:rsidR="00BB62BC">
        <w:rPr>
          <w:rFonts w:ascii="??" w:hAnsi="??" w:cs="宋体" w:hint="eastAsia"/>
          <w:b/>
          <w:bCs/>
          <w:color w:val="0D0D0D" w:themeColor="text1" w:themeTint="F2"/>
          <w:kern w:val="0"/>
          <w:sz w:val="24"/>
          <w:szCs w:val="24"/>
        </w:rPr>
        <w:t>4</w:t>
      </w:r>
      <w:r>
        <w:rPr>
          <w:rFonts w:ascii="??" w:hAnsi="??" w:cs="宋体" w:hint="eastAsia"/>
          <w:b/>
          <w:bCs/>
          <w:color w:val="0D0D0D" w:themeColor="text1" w:themeTint="F2"/>
          <w:kern w:val="0"/>
          <w:sz w:val="24"/>
          <w:szCs w:val="24"/>
        </w:rPr>
        <w:t>日</w:t>
      </w:r>
      <w:r>
        <w:rPr>
          <w:rFonts w:ascii="??" w:hAnsi="??" w:cs="宋体" w:hint="eastAsia"/>
          <w:b/>
          <w:bCs/>
          <w:color w:val="0D0D0D" w:themeColor="text1" w:themeTint="F2"/>
          <w:kern w:val="0"/>
          <w:sz w:val="24"/>
          <w:szCs w:val="24"/>
        </w:rPr>
        <w:t>9</w:t>
      </w:r>
      <w:r>
        <w:rPr>
          <w:rFonts w:ascii="??" w:hAnsi="??" w:cs="宋体" w:hint="eastAsia"/>
          <w:b/>
          <w:bCs/>
          <w:color w:val="0D0D0D" w:themeColor="text1" w:themeTint="F2"/>
          <w:kern w:val="0"/>
          <w:sz w:val="24"/>
          <w:szCs w:val="24"/>
        </w:rPr>
        <w:t>：</w:t>
      </w:r>
      <w:r>
        <w:rPr>
          <w:rFonts w:ascii="??" w:hAnsi="??" w:cs="宋体" w:hint="eastAsia"/>
          <w:b/>
          <w:bCs/>
          <w:color w:val="0D0D0D" w:themeColor="text1" w:themeTint="F2"/>
          <w:kern w:val="0"/>
          <w:sz w:val="24"/>
          <w:szCs w:val="24"/>
        </w:rPr>
        <w:t>30</w:t>
      </w:r>
    </w:p>
    <w:p w:rsidR="008160F0" w:rsidRDefault="00406560">
      <w:pPr>
        <w:pStyle w:val="af6"/>
        <w:widowControl/>
        <w:spacing w:line="500" w:lineRule="exact"/>
        <w:ind w:firstLineChars="147" w:firstLine="354"/>
        <w:jc w:val="left"/>
        <w:rPr>
          <w:rFonts w:ascii="??" w:hAnsi="??" w:cs="??"/>
          <w:color w:val="0D0D0D" w:themeColor="text1" w:themeTint="F2"/>
          <w:kern w:val="0"/>
        </w:rPr>
      </w:pPr>
      <w:r>
        <w:rPr>
          <w:rFonts w:ascii="??" w:hAnsi="??" w:cs="宋体" w:hint="eastAsia"/>
          <w:b/>
          <w:bCs/>
          <w:color w:val="0D0D0D" w:themeColor="text1" w:themeTint="F2"/>
          <w:kern w:val="0"/>
          <w:sz w:val="24"/>
          <w:szCs w:val="24"/>
        </w:rPr>
        <w:t>十</w:t>
      </w:r>
      <w:r>
        <w:rPr>
          <w:rFonts w:ascii="??" w:hAnsi="??" w:cs="宋体" w:hint="eastAsia"/>
          <w:b/>
          <w:bCs/>
          <w:color w:val="0D0D0D" w:themeColor="text1" w:themeTint="F2"/>
          <w:kern w:val="0"/>
          <w:sz w:val="24"/>
        </w:rPr>
        <w:t>二</w:t>
      </w:r>
      <w:r>
        <w:rPr>
          <w:rFonts w:ascii="??" w:hAnsi="??" w:cs="宋体" w:hint="eastAsia"/>
          <w:b/>
          <w:bCs/>
          <w:color w:val="0D0D0D" w:themeColor="text1" w:themeTint="F2"/>
          <w:kern w:val="0"/>
          <w:sz w:val="24"/>
          <w:szCs w:val="24"/>
        </w:rPr>
        <w:t>、联系方式</w:t>
      </w:r>
    </w:p>
    <w:tbl>
      <w:tblPr>
        <w:tblW w:w="9578" w:type="dxa"/>
        <w:tblCellSpacing w:w="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959"/>
        <w:gridCol w:w="3068"/>
        <w:gridCol w:w="1276"/>
        <w:gridCol w:w="4275"/>
      </w:tblGrid>
      <w:tr w:rsidR="008160F0">
        <w:trPr>
          <w:trHeight w:val="665"/>
          <w:tblCellSpacing w:w="20" w:type="dxa"/>
        </w:trPr>
        <w:tc>
          <w:tcPr>
            <w:tcW w:w="899" w:type="dxa"/>
            <w:vAlign w:val="center"/>
          </w:tcPr>
          <w:p w:rsidR="008160F0" w:rsidRDefault="00406560">
            <w:pPr>
              <w:widowControl/>
              <w:spacing w:line="500" w:lineRule="exact"/>
              <w:jc w:val="left"/>
              <w:rPr>
                <w:rFonts w:ascii="??" w:hAnsi="??" w:cs="??"/>
                <w:kern w:val="0"/>
              </w:rPr>
            </w:pPr>
            <w:r>
              <w:rPr>
                <w:rFonts w:ascii="??" w:hAnsi="??" w:cs="宋体" w:hint="eastAsia"/>
                <w:kern w:val="0"/>
                <w:sz w:val="24"/>
                <w:szCs w:val="24"/>
              </w:rPr>
              <w:t>招标人：</w:t>
            </w:r>
          </w:p>
        </w:tc>
        <w:tc>
          <w:tcPr>
            <w:tcW w:w="3028" w:type="dxa"/>
            <w:vAlign w:val="center"/>
          </w:tcPr>
          <w:p w:rsidR="008160F0" w:rsidRDefault="00406560">
            <w:pPr>
              <w:widowControl/>
              <w:spacing w:line="500" w:lineRule="exact"/>
              <w:jc w:val="left"/>
              <w:rPr>
                <w:rFonts w:ascii="??" w:hAnsi="??" w:cs="??"/>
                <w:kern w:val="0"/>
              </w:rPr>
            </w:pPr>
            <w:r>
              <w:rPr>
                <w:rFonts w:ascii="??" w:hAnsi="??" w:cs="宋体" w:hint="eastAsia"/>
                <w:kern w:val="0"/>
                <w:sz w:val="24"/>
                <w:szCs w:val="24"/>
              </w:rPr>
              <w:t>南通万嘉文化旅游产业发展有限公司</w:t>
            </w:r>
          </w:p>
        </w:tc>
        <w:tc>
          <w:tcPr>
            <w:tcW w:w="1236" w:type="dxa"/>
            <w:vAlign w:val="center"/>
          </w:tcPr>
          <w:p w:rsidR="008160F0" w:rsidRDefault="00406560">
            <w:pPr>
              <w:widowControl/>
              <w:spacing w:line="500" w:lineRule="exact"/>
              <w:jc w:val="left"/>
              <w:rPr>
                <w:rFonts w:ascii="??" w:hAnsi="??" w:cs="??"/>
                <w:color w:val="0D0D0D" w:themeColor="text1" w:themeTint="F2"/>
                <w:kern w:val="0"/>
              </w:rPr>
            </w:pPr>
            <w:r>
              <w:rPr>
                <w:rFonts w:ascii="??" w:hAnsi="??" w:cs="宋体" w:hint="eastAsia"/>
                <w:color w:val="0D0D0D" w:themeColor="text1" w:themeTint="F2"/>
                <w:kern w:val="0"/>
                <w:sz w:val="24"/>
                <w:szCs w:val="24"/>
              </w:rPr>
              <w:t>代理机构</w:t>
            </w:r>
            <w:r>
              <w:rPr>
                <w:rFonts w:ascii="??" w:hAnsi="??" w:cs="??"/>
                <w:color w:val="0D0D0D" w:themeColor="text1" w:themeTint="F2"/>
                <w:kern w:val="0"/>
                <w:sz w:val="24"/>
                <w:szCs w:val="24"/>
              </w:rPr>
              <w:t>: </w:t>
            </w:r>
          </w:p>
        </w:tc>
        <w:tc>
          <w:tcPr>
            <w:tcW w:w="4215" w:type="dxa"/>
            <w:vAlign w:val="center"/>
          </w:tcPr>
          <w:p w:rsidR="008160F0" w:rsidRDefault="00406560">
            <w:pPr>
              <w:widowControl/>
              <w:spacing w:line="500" w:lineRule="exact"/>
              <w:jc w:val="left"/>
              <w:rPr>
                <w:rFonts w:ascii="??" w:hAnsi="??" w:cs="??"/>
                <w:color w:val="0D0D0D" w:themeColor="text1" w:themeTint="F2"/>
                <w:kern w:val="0"/>
              </w:rPr>
            </w:pPr>
            <w:r>
              <w:rPr>
                <w:rFonts w:ascii="??" w:hAnsi="??" w:cs="宋体" w:hint="eastAsia"/>
                <w:color w:val="0D0D0D" w:themeColor="text1" w:themeTint="F2"/>
                <w:kern w:val="0"/>
                <w:sz w:val="24"/>
                <w:szCs w:val="24"/>
              </w:rPr>
              <w:t>南通市通州天元建设监理咨询有限公司</w:t>
            </w:r>
          </w:p>
        </w:tc>
      </w:tr>
      <w:tr w:rsidR="008160F0">
        <w:trPr>
          <w:trHeight w:val="444"/>
          <w:tblCellSpacing w:w="20" w:type="dxa"/>
        </w:trPr>
        <w:tc>
          <w:tcPr>
            <w:tcW w:w="899" w:type="dxa"/>
            <w:vAlign w:val="center"/>
          </w:tcPr>
          <w:p w:rsidR="008160F0" w:rsidRDefault="00406560">
            <w:pPr>
              <w:widowControl/>
              <w:spacing w:line="500" w:lineRule="exact"/>
              <w:jc w:val="left"/>
              <w:rPr>
                <w:rFonts w:ascii="??" w:hAnsi="??" w:cs="??"/>
                <w:kern w:val="0"/>
              </w:rPr>
            </w:pPr>
            <w:r>
              <w:rPr>
                <w:rFonts w:ascii="??" w:hAnsi="??" w:cs="宋体" w:hint="eastAsia"/>
                <w:kern w:val="0"/>
                <w:sz w:val="24"/>
                <w:szCs w:val="24"/>
              </w:rPr>
              <w:t>地址：</w:t>
            </w:r>
          </w:p>
        </w:tc>
        <w:tc>
          <w:tcPr>
            <w:tcW w:w="3028" w:type="dxa"/>
            <w:vAlign w:val="center"/>
          </w:tcPr>
          <w:p w:rsidR="008160F0" w:rsidRDefault="00406560">
            <w:pPr>
              <w:widowControl/>
              <w:spacing w:line="500" w:lineRule="exact"/>
              <w:jc w:val="left"/>
              <w:rPr>
                <w:rFonts w:ascii="??" w:hAnsi="??" w:cs="??"/>
                <w:kern w:val="0"/>
              </w:rPr>
            </w:pPr>
            <w:r>
              <w:rPr>
                <w:rFonts w:ascii="??" w:hAnsi="??" w:cs="宋体" w:hint="eastAsia"/>
                <w:kern w:val="0"/>
                <w:sz w:val="24"/>
                <w:szCs w:val="24"/>
              </w:rPr>
              <w:t>通州区世纪大道</w:t>
            </w:r>
            <w:r>
              <w:rPr>
                <w:rFonts w:ascii="??" w:hAnsi="??" w:cs="宋体" w:hint="eastAsia"/>
                <w:kern w:val="0"/>
                <w:sz w:val="24"/>
                <w:szCs w:val="24"/>
              </w:rPr>
              <w:t>888</w:t>
            </w:r>
            <w:r>
              <w:rPr>
                <w:rFonts w:ascii="??" w:hAnsi="??" w:cs="宋体" w:hint="eastAsia"/>
                <w:kern w:val="0"/>
                <w:sz w:val="24"/>
                <w:szCs w:val="24"/>
              </w:rPr>
              <w:t>号恒隆御品</w:t>
            </w:r>
            <w:r>
              <w:rPr>
                <w:rFonts w:ascii="??" w:hAnsi="??" w:cs="宋体" w:hint="eastAsia"/>
                <w:kern w:val="0"/>
                <w:sz w:val="24"/>
                <w:szCs w:val="24"/>
              </w:rPr>
              <w:t>14</w:t>
            </w:r>
            <w:r>
              <w:rPr>
                <w:rFonts w:ascii="??" w:hAnsi="??" w:cs="宋体" w:hint="eastAsia"/>
                <w:kern w:val="0"/>
                <w:sz w:val="24"/>
                <w:szCs w:val="24"/>
              </w:rPr>
              <w:t>楼</w:t>
            </w:r>
          </w:p>
        </w:tc>
        <w:tc>
          <w:tcPr>
            <w:tcW w:w="1236" w:type="dxa"/>
            <w:vAlign w:val="center"/>
          </w:tcPr>
          <w:p w:rsidR="008160F0" w:rsidRDefault="00406560">
            <w:pPr>
              <w:widowControl/>
              <w:spacing w:line="500" w:lineRule="exact"/>
              <w:jc w:val="left"/>
              <w:rPr>
                <w:rFonts w:ascii="??" w:hAnsi="??" w:cs="??"/>
                <w:color w:val="0D0D0D" w:themeColor="text1" w:themeTint="F2"/>
                <w:kern w:val="0"/>
              </w:rPr>
            </w:pPr>
            <w:r>
              <w:rPr>
                <w:rFonts w:ascii="??" w:hAnsi="??" w:cs="宋体" w:hint="eastAsia"/>
                <w:color w:val="0D0D0D" w:themeColor="text1" w:themeTint="F2"/>
                <w:kern w:val="0"/>
                <w:sz w:val="24"/>
                <w:szCs w:val="24"/>
              </w:rPr>
              <w:t>地</w:t>
            </w:r>
            <w:r>
              <w:rPr>
                <w:rFonts w:ascii="??" w:hAnsi="??" w:cs="??"/>
                <w:color w:val="0D0D0D" w:themeColor="text1" w:themeTint="F2"/>
                <w:kern w:val="0"/>
                <w:sz w:val="24"/>
                <w:szCs w:val="24"/>
              </w:rPr>
              <w:t>  </w:t>
            </w:r>
            <w:r>
              <w:rPr>
                <w:rFonts w:ascii="??" w:hAnsi="??" w:cs="宋体" w:hint="eastAsia"/>
                <w:color w:val="0D0D0D" w:themeColor="text1" w:themeTint="F2"/>
                <w:kern w:val="0"/>
                <w:sz w:val="24"/>
                <w:szCs w:val="24"/>
              </w:rPr>
              <w:t>址：</w:t>
            </w:r>
          </w:p>
        </w:tc>
        <w:tc>
          <w:tcPr>
            <w:tcW w:w="4215" w:type="dxa"/>
            <w:vAlign w:val="center"/>
          </w:tcPr>
          <w:p w:rsidR="008160F0" w:rsidRDefault="00406560">
            <w:pPr>
              <w:widowControl/>
              <w:spacing w:line="500" w:lineRule="exact"/>
              <w:jc w:val="left"/>
              <w:rPr>
                <w:rFonts w:ascii="??" w:hAnsi="??" w:cs="??"/>
                <w:color w:val="0D0D0D" w:themeColor="text1" w:themeTint="F2"/>
                <w:kern w:val="0"/>
              </w:rPr>
            </w:pPr>
            <w:r>
              <w:rPr>
                <w:rFonts w:ascii="??" w:hAnsi="??" w:cs="宋体" w:hint="eastAsia"/>
                <w:color w:val="0D0D0D" w:themeColor="text1" w:themeTint="F2"/>
                <w:kern w:val="0"/>
                <w:sz w:val="24"/>
                <w:szCs w:val="24"/>
              </w:rPr>
              <w:t>南通市通州区润和大厦</w:t>
            </w:r>
            <w:r>
              <w:rPr>
                <w:rFonts w:ascii="??" w:hAnsi="??" w:cs="宋体" w:hint="eastAsia"/>
                <w:color w:val="0D0D0D" w:themeColor="text1" w:themeTint="F2"/>
                <w:kern w:val="0"/>
                <w:sz w:val="24"/>
                <w:szCs w:val="24"/>
              </w:rPr>
              <w:t>8</w:t>
            </w:r>
            <w:r>
              <w:rPr>
                <w:rFonts w:ascii="??" w:hAnsi="??" w:cs="宋体" w:hint="eastAsia"/>
                <w:color w:val="0D0D0D" w:themeColor="text1" w:themeTint="F2"/>
                <w:kern w:val="0"/>
                <w:sz w:val="24"/>
                <w:szCs w:val="24"/>
              </w:rPr>
              <w:t>楼</w:t>
            </w:r>
          </w:p>
        </w:tc>
      </w:tr>
      <w:tr w:rsidR="008160F0">
        <w:trPr>
          <w:tblCellSpacing w:w="20" w:type="dxa"/>
        </w:trPr>
        <w:tc>
          <w:tcPr>
            <w:tcW w:w="899" w:type="dxa"/>
            <w:vAlign w:val="center"/>
          </w:tcPr>
          <w:p w:rsidR="008160F0" w:rsidRDefault="00406560">
            <w:pPr>
              <w:widowControl/>
              <w:spacing w:line="500" w:lineRule="exact"/>
              <w:jc w:val="left"/>
              <w:rPr>
                <w:rFonts w:ascii="??" w:hAnsi="??" w:cs="??"/>
                <w:kern w:val="0"/>
              </w:rPr>
            </w:pPr>
            <w:r>
              <w:rPr>
                <w:rFonts w:ascii="??" w:hAnsi="??" w:cs="宋体" w:hint="eastAsia"/>
                <w:kern w:val="0"/>
                <w:sz w:val="24"/>
                <w:szCs w:val="24"/>
              </w:rPr>
              <w:t>联系人：</w:t>
            </w:r>
          </w:p>
        </w:tc>
        <w:tc>
          <w:tcPr>
            <w:tcW w:w="3028" w:type="dxa"/>
            <w:vAlign w:val="center"/>
          </w:tcPr>
          <w:p w:rsidR="008160F0" w:rsidRDefault="00406560">
            <w:pPr>
              <w:widowControl/>
              <w:spacing w:line="500" w:lineRule="exact"/>
              <w:jc w:val="left"/>
              <w:rPr>
                <w:rFonts w:ascii="??" w:hAnsi="??" w:cs="??"/>
                <w:kern w:val="0"/>
              </w:rPr>
            </w:pPr>
            <w:r>
              <w:rPr>
                <w:rFonts w:ascii="??" w:hAnsi="??" w:cs="宋体" w:hint="eastAsia"/>
                <w:kern w:val="0"/>
                <w:sz w:val="24"/>
                <w:szCs w:val="24"/>
              </w:rPr>
              <w:t>陈先生</w:t>
            </w:r>
          </w:p>
        </w:tc>
        <w:tc>
          <w:tcPr>
            <w:tcW w:w="1236" w:type="dxa"/>
            <w:vAlign w:val="center"/>
          </w:tcPr>
          <w:p w:rsidR="008160F0" w:rsidRDefault="00406560">
            <w:pPr>
              <w:widowControl/>
              <w:spacing w:line="500" w:lineRule="exact"/>
              <w:jc w:val="left"/>
              <w:rPr>
                <w:rFonts w:ascii="??" w:hAnsi="??" w:cs="??"/>
                <w:color w:val="0D0D0D" w:themeColor="text1" w:themeTint="F2"/>
                <w:kern w:val="0"/>
              </w:rPr>
            </w:pPr>
            <w:r>
              <w:rPr>
                <w:rFonts w:ascii="??" w:hAnsi="??" w:cs="宋体" w:hint="eastAsia"/>
                <w:color w:val="0D0D0D" w:themeColor="text1" w:themeTint="F2"/>
                <w:kern w:val="0"/>
                <w:sz w:val="24"/>
                <w:szCs w:val="24"/>
              </w:rPr>
              <w:t>联系人：</w:t>
            </w:r>
          </w:p>
        </w:tc>
        <w:tc>
          <w:tcPr>
            <w:tcW w:w="4215" w:type="dxa"/>
            <w:vAlign w:val="center"/>
          </w:tcPr>
          <w:p w:rsidR="008160F0" w:rsidRDefault="00406560">
            <w:pPr>
              <w:widowControl/>
              <w:spacing w:line="500" w:lineRule="exact"/>
              <w:jc w:val="left"/>
              <w:rPr>
                <w:rFonts w:ascii="??" w:hAnsi="??" w:cs="??"/>
                <w:color w:val="0D0D0D" w:themeColor="text1" w:themeTint="F2"/>
                <w:kern w:val="0"/>
              </w:rPr>
            </w:pPr>
            <w:r>
              <w:rPr>
                <w:rFonts w:ascii="??" w:hAnsi="??" w:cs="宋体" w:hint="eastAsia"/>
                <w:color w:val="0D0D0D" w:themeColor="text1" w:themeTint="F2"/>
                <w:kern w:val="0"/>
                <w:sz w:val="24"/>
                <w:szCs w:val="24"/>
              </w:rPr>
              <w:t>俞先生</w:t>
            </w:r>
          </w:p>
        </w:tc>
      </w:tr>
      <w:tr w:rsidR="008160F0">
        <w:trPr>
          <w:tblCellSpacing w:w="20" w:type="dxa"/>
        </w:trPr>
        <w:tc>
          <w:tcPr>
            <w:tcW w:w="899" w:type="dxa"/>
            <w:vAlign w:val="center"/>
          </w:tcPr>
          <w:p w:rsidR="008160F0" w:rsidRDefault="00406560">
            <w:pPr>
              <w:widowControl/>
              <w:spacing w:line="500" w:lineRule="exact"/>
              <w:jc w:val="left"/>
              <w:rPr>
                <w:rFonts w:ascii="??" w:hAnsi="??" w:cs="??"/>
                <w:kern w:val="0"/>
                <w:sz w:val="24"/>
                <w:szCs w:val="24"/>
              </w:rPr>
            </w:pPr>
            <w:r>
              <w:rPr>
                <w:rFonts w:ascii="??" w:hAnsi="??" w:cs="宋体" w:hint="eastAsia"/>
                <w:kern w:val="0"/>
                <w:sz w:val="24"/>
                <w:szCs w:val="24"/>
              </w:rPr>
              <w:t>电</w:t>
            </w:r>
            <w:r>
              <w:rPr>
                <w:rFonts w:ascii="??" w:hAnsi="??" w:cs="??"/>
                <w:kern w:val="0"/>
                <w:sz w:val="24"/>
                <w:szCs w:val="24"/>
              </w:rPr>
              <w:t>  </w:t>
            </w:r>
            <w:r>
              <w:rPr>
                <w:rFonts w:ascii="??" w:hAnsi="??" w:cs="宋体" w:hint="eastAsia"/>
                <w:kern w:val="0"/>
                <w:sz w:val="24"/>
                <w:szCs w:val="24"/>
              </w:rPr>
              <w:t>话：</w:t>
            </w:r>
          </w:p>
        </w:tc>
        <w:tc>
          <w:tcPr>
            <w:tcW w:w="3028" w:type="dxa"/>
            <w:vAlign w:val="center"/>
          </w:tcPr>
          <w:p w:rsidR="008160F0" w:rsidRDefault="00406560">
            <w:pPr>
              <w:widowControl/>
              <w:spacing w:line="500" w:lineRule="exact"/>
              <w:jc w:val="left"/>
              <w:rPr>
                <w:rFonts w:ascii="??" w:hAnsi="??" w:cs="??"/>
                <w:kern w:val="0"/>
                <w:sz w:val="24"/>
                <w:szCs w:val="24"/>
              </w:rPr>
            </w:pPr>
            <w:r>
              <w:rPr>
                <w:rFonts w:ascii="??" w:hAnsi="??" w:cs="??"/>
                <w:kern w:val="0"/>
                <w:sz w:val="24"/>
                <w:szCs w:val="24"/>
              </w:rPr>
              <w:t>0513-</w:t>
            </w:r>
            <w:r>
              <w:rPr>
                <w:rFonts w:ascii="??" w:hAnsi="??" w:cs="??" w:hint="eastAsia"/>
                <w:kern w:val="0"/>
                <w:sz w:val="24"/>
                <w:szCs w:val="24"/>
              </w:rPr>
              <w:t>86129183</w:t>
            </w:r>
          </w:p>
        </w:tc>
        <w:tc>
          <w:tcPr>
            <w:tcW w:w="1236" w:type="dxa"/>
            <w:vAlign w:val="center"/>
          </w:tcPr>
          <w:p w:rsidR="008160F0" w:rsidRDefault="00406560">
            <w:pPr>
              <w:widowControl/>
              <w:spacing w:line="500" w:lineRule="exact"/>
              <w:jc w:val="left"/>
              <w:rPr>
                <w:rFonts w:ascii="??" w:hAnsi="??" w:cs="??"/>
                <w:color w:val="0D0D0D" w:themeColor="text1" w:themeTint="F2"/>
                <w:kern w:val="0"/>
                <w:sz w:val="24"/>
                <w:szCs w:val="24"/>
              </w:rPr>
            </w:pPr>
            <w:r>
              <w:rPr>
                <w:rFonts w:ascii="??" w:hAnsi="??" w:cs="宋体" w:hint="eastAsia"/>
                <w:color w:val="0D0D0D" w:themeColor="text1" w:themeTint="F2"/>
                <w:kern w:val="0"/>
                <w:sz w:val="24"/>
                <w:szCs w:val="24"/>
              </w:rPr>
              <w:t>电</w:t>
            </w:r>
            <w:r>
              <w:rPr>
                <w:rFonts w:ascii="??" w:hAnsi="??" w:cs="??"/>
                <w:color w:val="0D0D0D" w:themeColor="text1" w:themeTint="F2"/>
                <w:kern w:val="0"/>
                <w:sz w:val="24"/>
                <w:szCs w:val="24"/>
              </w:rPr>
              <w:t>  </w:t>
            </w:r>
            <w:r>
              <w:rPr>
                <w:rFonts w:ascii="??" w:hAnsi="??" w:cs="宋体" w:hint="eastAsia"/>
                <w:color w:val="0D0D0D" w:themeColor="text1" w:themeTint="F2"/>
                <w:kern w:val="0"/>
                <w:sz w:val="24"/>
                <w:szCs w:val="24"/>
              </w:rPr>
              <w:t>话：</w:t>
            </w:r>
          </w:p>
        </w:tc>
        <w:tc>
          <w:tcPr>
            <w:tcW w:w="4215" w:type="dxa"/>
            <w:vAlign w:val="center"/>
          </w:tcPr>
          <w:p w:rsidR="008160F0" w:rsidRDefault="00406560">
            <w:pPr>
              <w:widowControl/>
              <w:spacing w:line="500" w:lineRule="exact"/>
              <w:jc w:val="left"/>
              <w:rPr>
                <w:rFonts w:ascii="??" w:hAnsi="??" w:cs="??"/>
                <w:color w:val="0D0D0D" w:themeColor="text1" w:themeTint="F2"/>
                <w:kern w:val="0"/>
                <w:sz w:val="24"/>
                <w:szCs w:val="24"/>
              </w:rPr>
            </w:pPr>
            <w:r>
              <w:rPr>
                <w:rFonts w:ascii="??" w:hAnsi="??" w:cs="??"/>
                <w:color w:val="0D0D0D" w:themeColor="text1" w:themeTint="F2"/>
                <w:kern w:val="0"/>
                <w:sz w:val="24"/>
                <w:szCs w:val="24"/>
              </w:rPr>
              <w:t>0513-86516066</w:t>
            </w:r>
          </w:p>
        </w:tc>
      </w:tr>
    </w:tbl>
    <w:p w:rsidR="008160F0" w:rsidRDefault="00406560">
      <w:pPr>
        <w:pStyle w:val="af6"/>
        <w:widowControl/>
        <w:spacing w:line="500" w:lineRule="exact"/>
        <w:ind w:firstLineChars="2000" w:firstLine="4800"/>
        <w:jc w:val="left"/>
        <w:rPr>
          <w:rFonts w:ascii="??" w:hAnsi="??" w:cs="??"/>
          <w:color w:val="0D0D0D" w:themeColor="text1" w:themeTint="F2"/>
          <w:kern w:val="0"/>
          <w:sz w:val="24"/>
          <w:szCs w:val="24"/>
        </w:rPr>
      </w:pPr>
      <w:r>
        <w:rPr>
          <w:rFonts w:ascii="??" w:hAnsi="??" w:cs="宋体" w:hint="eastAsia"/>
          <w:color w:val="0D0D0D" w:themeColor="text1" w:themeTint="F2"/>
          <w:kern w:val="0"/>
          <w:sz w:val="24"/>
          <w:szCs w:val="24"/>
        </w:rPr>
        <w:t>招标人或招标代理机构（盖章）：</w:t>
      </w:r>
    </w:p>
    <w:p w:rsidR="008160F0" w:rsidRDefault="00406560">
      <w:pPr>
        <w:pStyle w:val="af6"/>
        <w:spacing w:line="500" w:lineRule="exact"/>
        <w:ind w:firstLineChars="2400" w:firstLine="5760"/>
        <w:jc w:val="left"/>
        <w:rPr>
          <w:rFonts w:ascii="??" w:hAnsi="??" w:cs="宋体"/>
          <w:color w:val="0D0D0D" w:themeColor="text1" w:themeTint="F2"/>
          <w:kern w:val="0"/>
          <w:sz w:val="24"/>
        </w:rPr>
      </w:pPr>
      <w:r>
        <w:rPr>
          <w:rFonts w:ascii="??" w:hAnsi="??" w:cs="??"/>
          <w:color w:val="0D0D0D" w:themeColor="text1" w:themeTint="F2"/>
          <w:kern w:val="0"/>
          <w:sz w:val="24"/>
          <w:szCs w:val="24"/>
        </w:rPr>
        <w:t>201</w:t>
      </w:r>
      <w:r>
        <w:rPr>
          <w:rFonts w:ascii="??" w:hAnsi="??" w:cs="??" w:hint="eastAsia"/>
          <w:color w:val="0D0D0D" w:themeColor="text1" w:themeTint="F2"/>
          <w:kern w:val="0"/>
          <w:sz w:val="24"/>
          <w:szCs w:val="24"/>
        </w:rPr>
        <w:t>9</w:t>
      </w:r>
      <w:r>
        <w:rPr>
          <w:rFonts w:ascii="??" w:hAnsi="??" w:cs="宋体" w:hint="eastAsia"/>
          <w:color w:val="0D0D0D" w:themeColor="text1" w:themeTint="F2"/>
          <w:kern w:val="0"/>
          <w:sz w:val="24"/>
          <w:szCs w:val="24"/>
        </w:rPr>
        <w:t>年</w:t>
      </w:r>
      <w:r w:rsidR="00213C1B">
        <w:rPr>
          <w:rFonts w:ascii="??" w:hAnsi="??" w:cs="宋体" w:hint="eastAsia"/>
          <w:color w:val="0D0D0D" w:themeColor="text1" w:themeTint="F2"/>
          <w:kern w:val="0"/>
          <w:sz w:val="24"/>
          <w:szCs w:val="24"/>
        </w:rPr>
        <w:t>10</w:t>
      </w:r>
      <w:r>
        <w:rPr>
          <w:rFonts w:ascii="??" w:hAnsi="??" w:cs="宋体" w:hint="eastAsia"/>
          <w:color w:val="0D0D0D" w:themeColor="text1" w:themeTint="F2"/>
          <w:kern w:val="0"/>
          <w:sz w:val="24"/>
          <w:szCs w:val="24"/>
        </w:rPr>
        <w:t>月</w:t>
      </w:r>
      <w:r w:rsidR="00213C1B">
        <w:rPr>
          <w:rFonts w:ascii="??" w:hAnsi="??" w:cs="宋体" w:hint="eastAsia"/>
          <w:color w:val="0D0D0D" w:themeColor="text1" w:themeTint="F2"/>
          <w:kern w:val="0"/>
          <w:sz w:val="24"/>
          <w:szCs w:val="24"/>
        </w:rPr>
        <w:t>14</w:t>
      </w:r>
      <w:r>
        <w:rPr>
          <w:rFonts w:ascii="??" w:hAnsi="??" w:cs="宋体" w:hint="eastAsia"/>
          <w:color w:val="0D0D0D" w:themeColor="text1" w:themeTint="F2"/>
          <w:kern w:val="0"/>
          <w:sz w:val="24"/>
          <w:szCs w:val="24"/>
        </w:rPr>
        <w:t>日</w:t>
      </w:r>
    </w:p>
    <w:p w:rsidR="008160F0" w:rsidRDefault="008160F0">
      <w:pPr>
        <w:widowControl/>
        <w:wordWrap w:val="0"/>
        <w:spacing w:line="360" w:lineRule="auto"/>
        <w:ind w:right="960"/>
        <w:rPr>
          <w:rFonts w:ascii="??" w:hAnsi="??" w:cs="??"/>
          <w:color w:val="0D0D0D" w:themeColor="text1" w:themeTint="F2"/>
          <w:kern w:val="0"/>
          <w:sz w:val="24"/>
          <w:szCs w:val="24"/>
          <w:highlight w:val="cyan"/>
        </w:rPr>
      </w:pPr>
    </w:p>
    <w:bookmarkEnd w:id="0"/>
    <w:bookmarkEnd w:id="1"/>
    <w:bookmarkEnd w:id="2"/>
    <w:bookmarkEnd w:id="3"/>
    <w:bookmarkEnd w:id="4"/>
    <w:bookmarkEnd w:id="5"/>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8160F0">
      <w:pPr>
        <w:spacing w:line="360" w:lineRule="auto"/>
        <w:rPr>
          <w:rFonts w:ascii="宋体" w:hAnsi="宋体" w:cs="宋体"/>
          <w:b/>
          <w:bCs/>
          <w:color w:val="0D0D0D" w:themeColor="text1" w:themeTint="F2"/>
          <w:sz w:val="36"/>
          <w:szCs w:val="36"/>
        </w:rPr>
      </w:pPr>
    </w:p>
    <w:p w:rsidR="008160F0" w:rsidRDefault="00406560">
      <w:pPr>
        <w:spacing w:line="360" w:lineRule="auto"/>
        <w:ind w:left="1970"/>
        <w:rPr>
          <w:rFonts w:ascii="宋体" w:cs="宋体"/>
          <w:b/>
          <w:bCs/>
          <w:color w:val="0D0D0D" w:themeColor="text1" w:themeTint="F2"/>
          <w:sz w:val="36"/>
          <w:szCs w:val="36"/>
        </w:rPr>
      </w:pPr>
      <w:r>
        <w:rPr>
          <w:rFonts w:ascii="宋体" w:hAnsi="宋体" w:cs="宋体" w:hint="eastAsia"/>
          <w:b/>
          <w:bCs/>
          <w:color w:val="0D0D0D" w:themeColor="text1" w:themeTint="F2"/>
          <w:sz w:val="36"/>
          <w:szCs w:val="36"/>
        </w:rPr>
        <w:lastRenderedPageBreak/>
        <w:t>第二章　投标须知及投标须知前附表</w:t>
      </w:r>
    </w:p>
    <w:p w:rsidR="008160F0" w:rsidRDefault="00406560">
      <w:pPr>
        <w:spacing w:line="360" w:lineRule="auto"/>
        <w:ind w:firstLineChars="545" w:firstLine="1970"/>
        <w:jc w:val="center"/>
        <w:rPr>
          <w:rFonts w:ascii="宋体" w:cs="宋体"/>
          <w:b/>
          <w:bCs/>
          <w:color w:val="0D0D0D" w:themeColor="text1" w:themeTint="F2"/>
          <w:sz w:val="36"/>
          <w:szCs w:val="36"/>
        </w:rPr>
      </w:pPr>
      <w:r>
        <w:rPr>
          <w:rFonts w:ascii="宋体" w:hAnsi="宋体" w:cs="宋体" w:hint="eastAsia"/>
          <w:b/>
          <w:bCs/>
          <w:color w:val="0D0D0D" w:themeColor="text1" w:themeTint="F2"/>
          <w:sz w:val="36"/>
          <w:szCs w:val="36"/>
        </w:rPr>
        <w:t>前附表</w:t>
      </w:r>
    </w:p>
    <w:tbl>
      <w:tblPr>
        <w:tblW w:w="952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15"/>
        <w:gridCol w:w="6905"/>
      </w:tblGrid>
      <w:tr w:rsidR="008160F0">
        <w:tc>
          <w:tcPr>
            <w:tcW w:w="709" w:type="dxa"/>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序号</w:t>
            </w:r>
          </w:p>
        </w:tc>
        <w:tc>
          <w:tcPr>
            <w:tcW w:w="1915" w:type="dxa"/>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内容</w:t>
            </w:r>
          </w:p>
        </w:tc>
        <w:tc>
          <w:tcPr>
            <w:tcW w:w="6905" w:type="dxa"/>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说明与要求</w:t>
            </w:r>
          </w:p>
        </w:tc>
      </w:tr>
      <w:tr w:rsidR="008160F0">
        <w:tc>
          <w:tcPr>
            <w:tcW w:w="709" w:type="dxa"/>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1</w:t>
            </w:r>
          </w:p>
        </w:tc>
        <w:tc>
          <w:tcPr>
            <w:tcW w:w="1915" w:type="dxa"/>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项目名称</w:t>
            </w:r>
          </w:p>
        </w:tc>
        <w:tc>
          <w:tcPr>
            <w:tcW w:w="6905" w:type="dxa"/>
            <w:vAlign w:val="center"/>
          </w:tcPr>
          <w:p w:rsidR="008160F0" w:rsidRDefault="00406560">
            <w:pPr>
              <w:spacing w:line="360" w:lineRule="auto"/>
              <w:jc w:val="left"/>
              <w:rPr>
                <w:rFonts w:ascii="宋体" w:hAnsi="宋体"/>
                <w:bCs/>
                <w:color w:val="000000"/>
                <w:sz w:val="24"/>
                <w:szCs w:val="24"/>
              </w:rPr>
            </w:pPr>
            <w:r>
              <w:rPr>
                <w:rFonts w:ascii="宋体" w:hAnsi="宋体" w:hint="eastAsia"/>
                <w:bCs/>
                <w:color w:val="000000"/>
                <w:sz w:val="24"/>
                <w:szCs w:val="24"/>
              </w:rPr>
              <w:t>南通市通州区新时代文明实践中心、美术馆（曹用平艺术馆）展览设计及布展采购公开招标项目</w:t>
            </w:r>
          </w:p>
        </w:tc>
      </w:tr>
      <w:tr w:rsidR="008160F0">
        <w:tc>
          <w:tcPr>
            <w:tcW w:w="709" w:type="dxa"/>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2</w:t>
            </w:r>
          </w:p>
        </w:tc>
        <w:tc>
          <w:tcPr>
            <w:tcW w:w="1915" w:type="dxa"/>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项目地点</w:t>
            </w:r>
          </w:p>
        </w:tc>
        <w:tc>
          <w:tcPr>
            <w:tcW w:w="6905" w:type="dxa"/>
          </w:tcPr>
          <w:p w:rsidR="008160F0" w:rsidRDefault="00406560">
            <w:pPr>
              <w:spacing w:line="360" w:lineRule="auto"/>
              <w:rPr>
                <w:rFonts w:ascii="宋体" w:cs="宋体"/>
                <w:color w:val="0D0D0D" w:themeColor="text1" w:themeTint="F2"/>
                <w:sz w:val="24"/>
                <w:szCs w:val="24"/>
              </w:rPr>
            </w:pPr>
            <w:r>
              <w:rPr>
                <w:rFonts w:ascii="宋体" w:hAnsi="宋体" w:hint="eastAsia"/>
                <w:bCs/>
                <w:color w:val="000000"/>
                <w:sz w:val="24"/>
                <w:szCs w:val="24"/>
              </w:rPr>
              <w:t>南通市通州区文博中心</w:t>
            </w:r>
          </w:p>
        </w:tc>
      </w:tr>
      <w:tr w:rsidR="008160F0">
        <w:trPr>
          <w:trHeight w:val="540"/>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3</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hint="eastAsia"/>
                <w:color w:val="0D0D0D" w:themeColor="text1" w:themeTint="F2"/>
                <w:sz w:val="24"/>
                <w:szCs w:val="24"/>
              </w:rPr>
              <w:t>招标项目技术参数要求</w:t>
            </w:r>
          </w:p>
        </w:tc>
        <w:tc>
          <w:tcPr>
            <w:tcW w:w="6905" w:type="dxa"/>
            <w:vAlign w:val="center"/>
          </w:tcPr>
          <w:p w:rsidR="008160F0" w:rsidRDefault="00406560">
            <w:pPr>
              <w:spacing w:line="360" w:lineRule="auto"/>
              <w:rPr>
                <w:color w:val="0D0D0D" w:themeColor="text1" w:themeTint="F2"/>
                <w:sz w:val="24"/>
                <w:szCs w:val="24"/>
              </w:rPr>
            </w:pPr>
            <w:r>
              <w:rPr>
                <w:rFonts w:hint="eastAsia"/>
                <w:color w:val="0D0D0D" w:themeColor="text1" w:themeTint="F2"/>
                <w:sz w:val="24"/>
                <w:szCs w:val="24"/>
              </w:rPr>
              <w:t>详见招标文件第六章</w:t>
            </w:r>
          </w:p>
        </w:tc>
      </w:tr>
      <w:tr w:rsidR="008160F0">
        <w:trPr>
          <w:trHeight w:val="321"/>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4</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招标内容</w:t>
            </w:r>
          </w:p>
        </w:tc>
        <w:tc>
          <w:tcPr>
            <w:tcW w:w="6905" w:type="dxa"/>
          </w:tcPr>
          <w:p w:rsidR="008160F0" w:rsidRDefault="00406560">
            <w:pPr>
              <w:spacing w:line="460" w:lineRule="exact"/>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通州区新时代文明实践中心、美术馆（曹用平艺术馆）展览设计及布展，展厅总面积约2000㎡，其中，新时代文明展示中心面积700㎡，在文博中心北侧，由标识、序厅和展示厅组成，部分内容可体现通州非遗特色；美术馆面积900㎡左右，在文博中心南侧，主要包括地胶、灯光、展板、轨道设计、展柜、防潮恒温设备等改造内容，可酌情增加部分通州非遗展示；非遗展示组团面积约200㎡，穿插在美术馆和新时代展示中心之中，主要包括通州非遗展示、多媒体情景重现等内容；服务组团面积约200㎡，在文博中心一楼和二楼闲置地带，主要包括文旅产品超市、接待中心、咖啡吧等。</w:t>
            </w:r>
          </w:p>
        </w:tc>
      </w:tr>
      <w:tr w:rsidR="008160F0">
        <w:trPr>
          <w:trHeight w:val="268"/>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5</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投标报价方式</w:t>
            </w:r>
          </w:p>
        </w:tc>
        <w:tc>
          <w:tcPr>
            <w:tcW w:w="6905" w:type="dxa"/>
            <w:vAlign w:val="bottom"/>
          </w:tcPr>
          <w:p w:rsidR="008160F0" w:rsidRDefault="00406560">
            <w:pPr>
              <w:spacing w:line="360" w:lineRule="auto"/>
              <w:rPr>
                <w:sz w:val="24"/>
                <w:szCs w:val="24"/>
              </w:rPr>
            </w:pPr>
            <w:r>
              <w:rPr>
                <w:rFonts w:ascii="宋体" w:hAnsi="宋体" w:hint="eastAsia"/>
                <w:sz w:val="24"/>
                <w:szCs w:val="24"/>
              </w:rPr>
              <w:t>固定总价报价</w:t>
            </w:r>
          </w:p>
        </w:tc>
      </w:tr>
      <w:tr w:rsidR="008160F0">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6</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资金来源</w:t>
            </w:r>
          </w:p>
        </w:tc>
        <w:tc>
          <w:tcPr>
            <w:tcW w:w="6905" w:type="dxa"/>
          </w:tcPr>
          <w:p w:rsidR="008160F0" w:rsidRDefault="00406560">
            <w:pPr>
              <w:spacing w:line="360" w:lineRule="auto"/>
              <w:rPr>
                <w:rFonts w:ascii="宋体" w:cs="宋体"/>
                <w:sz w:val="24"/>
                <w:szCs w:val="24"/>
              </w:rPr>
            </w:pPr>
            <w:r>
              <w:rPr>
                <w:rFonts w:ascii="宋体" w:hAnsi="宋体" w:cs="宋体" w:hint="eastAsia"/>
                <w:sz w:val="24"/>
                <w:szCs w:val="24"/>
              </w:rPr>
              <w:t>公司自筹</w:t>
            </w:r>
          </w:p>
        </w:tc>
      </w:tr>
      <w:tr w:rsidR="008160F0">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7</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投标有效期</w:t>
            </w:r>
          </w:p>
        </w:tc>
        <w:tc>
          <w:tcPr>
            <w:tcW w:w="6905" w:type="dxa"/>
          </w:tcPr>
          <w:p w:rsidR="008160F0" w:rsidRDefault="00406560">
            <w:pPr>
              <w:spacing w:line="360" w:lineRule="auto"/>
              <w:rPr>
                <w:rFonts w:ascii="宋体" w:cs="宋体"/>
                <w:color w:val="0D0D0D" w:themeColor="text1" w:themeTint="F2"/>
                <w:sz w:val="24"/>
                <w:szCs w:val="24"/>
              </w:rPr>
            </w:pPr>
            <w:r>
              <w:rPr>
                <w:rFonts w:ascii="宋体" w:hAnsi="宋体" w:cs="宋体" w:hint="eastAsia"/>
                <w:color w:val="0D0D0D" w:themeColor="text1" w:themeTint="F2"/>
                <w:sz w:val="24"/>
                <w:szCs w:val="24"/>
              </w:rPr>
              <w:t>60日历天</w:t>
            </w:r>
          </w:p>
        </w:tc>
      </w:tr>
      <w:tr w:rsidR="008160F0">
        <w:trPr>
          <w:trHeight w:val="506"/>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8</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投标保证金的递交</w:t>
            </w:r>
          </w:p>
        </w:tc>
        <w:tc>
          <w:tcPr>
            <w:tcW w:w="6905" w:type="dxa"/>
          </w:tcPr>
          <w:p w:rsidR="008160F0" w:rsidRDefault="00406560">
            <w:pPr>
              <w:adjustRightInd w:val="0"/>
              <w:snapToGrid w:val="0"/>
              <w:spacing w:line="360" w:lineRule="auto"/>
              <w:rPr>
                <w:rFonts w:ascii="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投标人在递交投标文件的同时，应按规定的金额、形式递交投标保证金，并作为其投标文件的组成部分。</w:t>
            </w:r>
          </w:p>
          <w:p w:rsidR="008160F0" w:rsidRDefault="00406560">
            <w:pPr>
              <w:spacing w:line="360" w:lineRule="auto"/>
              <w:jc w:val="left"/>
              <w:rPr>
                <w:rFonts w:ascii="宋体" w:hAnsi="宋体"/>
                <w:color w:val="000000"/>
                <w:sz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.本项目投标保证金数额为20000元整</w:t>
            </w:r>
            <w:r>
              <w:rPr>
                <w:rFonts w:ascii="宋体" w:hAnsi="宋体" w:hint="eastAsia"/>
                <w:color w:val="000000"/>
                <w:sz w:val="24"/>
                <w:highlight w:val="yellow"/>
              </w:rPr>
              <w:t>（只接收银行汇票）</w:t>
            </w:r>
            <w:r>
              <w:rPr>
                <w:rFonts w:ascii="宋体" w:hAnsi="宋体" w:hint="eastAsia"/>
                <w:b/>
                <w:snapToGrid w:val="0"/>
                <w:color w:val="000000"/>
                <w:kern w:val="0"/>
                <w:sz w:val="24"/>
                <w:szCs w:val="20"/>
              </w:rPr>
              <w:t>，未按规定提交投标保证金的投标文件，招标人将按不符合性投标而予以拒绝。</w:t>
            </w:r>
            <w:r>
              <w:rPr>
                <w:rFonts w:ascii="宋体" w:hAnsi="宋体" w:hint="eastAsia"/>
                <w:bCs/>
                <w:sz w:val="24"/>
              </w:rPr>
              <w:t>投标保证金采用企业基本存款帐户银行汇票方式，汇入以下账户，投标保证金</w:t>
            </w:r>
            <w:r>
              <w:rPr>
                <w:rFonts w:ascii="宋体" w:hAnsi="宋体" w:hint="eastAsia"/>
                <w:b/>
                <w:sz w:val="24"/>
              </w:rPr>
              <w:t>指定收款人：</w:t>
            </w:r>
            <w:r>
              <w:rPr>
                <w:rFonts w:ascii="宋体" w:hAnsi="宋体"/>
                <w:b/>
                <w:sz w:val="24"/>
              </w:rPr>
              <w:t>南通市通州区财政局</w:t>
            </w:r>
            <w:r>
              <w:rPr>
                <w:rFonts w:ascii="宋体" w:hAnsi="宋体" w:hint="eastAsia"/>
                <w:b/>
                <w:sz w:val="24"/>
              </w:rPr>
              <w:t>；开户行：</w:t>
            </w:r>
            <w:r>
              <w:rPr>
                <w:rFonts w:ascii="宋体" w:hAnsi="宋体"/>
                <w:b/>
                <w:sz w:val="24"/>
              </w:rPr>
              <w:t>工行城中支行</w:t>
            </w:r>
            <w:r>
              <w:rPr>
                <w:rFonts w:ascii="宋体" w:hAnsi="宋体" w:hint="eastAsia"/>
                <w:b/>
                <w:sz w:val="24"/>
              </w:rPr>
              <w:t>；帐号：</w:t>
            </w:r>
            <w:r>
              <w:rPr>
                <w:rFonts w:ascii="宋体" w:hAnsi="宋体"/>
                <w:b/>
                <w:sz w:val="24"/>
              </w:rPr>
              <w:t>1111 4257 0900 0085 561</w:t>
            </w:r>
            <w:r>
              <w:rPr>
                <w:rFonts w:ascii="宋体" w:hAnsi="宋体" w:hint="eastAsia"/>
                <w:b/>
                <w:sz w:val="24"/>
              </w:rPr>
              <w:t>。</w:t>
            </w:r>
          </w:p>
        </w:tc>
      </w:tr>
      <w:tr w:rsidR="008160F0">
        <w:trPr>
          <w:trHeight w:val="506"/>
        </w:trPr>
        <w:tc>
          <w:tcPr>
            <w:tcW w:w="709" w:type="dxa"/>
            <w:vAlign w:val="center"/>
          </w:tcPr>
          <w:p w:rsidR="008160F0" w:rsidRDefault="00406560">
            <w:pPr>
              <w:spacing w:line="360" w:lineRule="auto"/>
              <w:jc w:val="center"/>
              <w:rPr>
                <w:rFonts w:ascii="宋体" w:hAnsi="宋体" w:cs="宋体"/>
                <w:color w:val="0D0D0D" w:themeColor="text1" w:themeTint="F2"/>
                <w:sz w:val="24"/>
                <w:szCs w:val="24"/>
              </w:rPr>
            </w:pPr>
            <w:r>
              <w:rPr>
                <w:rFonts w:ascii="宋体" w:hAnsi="宋体" w:cs="宋体"/>
                <w:color w:val="0D0D0D" w:themeColor="text1" w:themeTint="F2"/>
                <w:sz w:val="24"/>
                <w:szCs w:val="24"/>
              </w:rPr>
              <w:t>9</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投标保证金的退</w:t>
            </w:r>
            <w:r>
              <w:rPr>
                <w:rFonts w:ascii="宋体" w:hAnsi="宋体" w:cs="宋体" w:hint="eastAsia"/>
                <w:color w:val="0D0D0D" w:themeColor="text1" w:themeTint="F2"/>
                <w:sz w:val="24"/>
                <w:szCs w:val="24"/>
              </w:rPr>
              <w:lastRenderedPageBreak/>
              <w:t>还</w:t>
            </w:r>
          </w:p>
        </w:tc>
        <w:tc>
          <w:tcPr>
            <w:tcW w:w="6905" w:type="dxa"/>
          </w:tcPr>
          <w:p w:rsidR="008160F0" w:rsidRDefault="00406560">
            <w:pPr>
              <w:spacing w:line="360" w:lineRule="auto"/>
              <w:rPr>
                <w:rFonts w:ascii="宋体" w:hAnsi="宋体"/>
                <w:sz w:val="24"/>
              </w:rPr>
            </w:pPr>
            <w:r>
              <w:rPr>
                <w:rFonts w:ascii="宋体" w:hAnsi="宋体" w:hint="eastAsia"/>
                <w:sz w:val="24"/>
              </w:rPr>
              <w:lastRenderedPageBreak/>
              <w:t>1.未中标的投标人的投标保证金将现场退还（无息）。</w:t>
            </w:r>
          </w:p>
          <w:p w:rsidR="008160F0" w:rsidRDefault="00406560">
            <w:pPr>
              <w:spacing w:line="360" w:lineRule="auto"/>
              <w:rPr>
                <w:rFonts w:ascii="宋体" w:hAnsi="宋体"/>
                <w:sz w:val="24"/>
              </w:rPr>
            </w:pPr>
            <w:r>
              <w:rPr>
                <w:rFonts w:ascii="宋体" w:hAnsi="宋体" w:hint="eastAsia"/>
                <w:sz w:val="24"/>
              </w:rPr>
              <w:lastRenderedPageBreak/>
              <w:t>2.中标人的投标保证金，在签署合同后无息退还。</w:t>
            </w:r>
          </w:p>
        </w:tc>
      </w:tr>
      <w:tr w:rsidR="008160F0">
        <w:trPr>
          <w:trHeight w:val="415"/>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lastRenderedPageBreak/>
              <w:t>10</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踏勘现场</w:t>
            </w:r>
          </w:p>
        </w:tc>
        <w:tc>
          <w:tcPr>
            <w:tcW w:w="6905" w:type="dxa"/>
          </w:tcPr>
          <w:p w:rsidR="008160F0" w:rsidRDefault="00406560">
            <w:pPr>
              <w:spacing w:line="360" w:lineRule="auto"/>
              <w:rPr>
                <w:rFonts w:ascii="宋体" w:cs="宋体"/>
                <w:color w:val="0D0D0D" w:themeColor="text1" w:themeTint="F2"/>
                <w:sz w:val="24"/>
                <w:szCs w:val="24"/>
              </w:rPr>
            </w:pPr>
            <w:r>
              <w:rPr>
                <w:rFonts w:ascii="宋体" w:hAnsi="宋体" w:cs="宋体" w:hint="eastAsia"/>
                <w:color w:val="0D0D0D" w:themeColor="text1" w:themeTint="F2"/>
                <w:sz w:val="24"/>
                <w:szCs w:val="24"/>
              </w:rPr>
              <w:t>踏勘现场由投标人自行组织</w:t>
            </w:r>
          </w:p>
        </w:tc>
      </w:tr>
      <w:tr w:rsidR="008160F0">
        <w:trPr>
          <w:trHeight w:val="393"/>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11</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投标文件份数</w:t>
            </w:r>
          </w:p>
        </w:tc>
        <w:tc>
          <w:tcPr>
            <w:tcW w:w="6905" w:type="dxa"/>
          </w:tcPr>
          <w:p w:rsidR="008160F0" w:rsidRDefault="00406560">
            <w:pPr>
              <w:spacing w:line="360" w:lineRule="auto"/>
              <w:rPr>
                <w:rFonts w:ascii="宋体" w:cs="宋体"/>
                <w:color w:val="0D0D0D" w:themeColor="text1" w:themeTint="F2"/>
                <w:sz w:val="24"/>
                <w:szCs w:val="24"/>
              </w:rPr>
            </w:pPr>
            <w:r>
              <w:rPr>
                <w:rFonts w:ascii="宋体" w:hAnsi="宋体" w:cs="宋体" w:hint="eastAsia"/>
                <w:kern w:val="0"/>
                <w:sz w:val="24"/>
                <w:szCs w:val="24"/>
                <w:highlight w:val="yellow"/>
              </w:rPr>
              <w:t>正本壹份，副本贰份</w:t>
            </w:r>
          </w:p>
        </w:tc>
      </w:tr>
      <w:tr w:rsidR="008160F0">
        <w:trPr>
          <w:trHeight w:val="558"/>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12</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投标文件递交地点及截止时间</w:t>
            </w:r>
          </w:p>
        </w:tc>
        <w:tc>
          <w:tcPr>
            <w:tcW w:w="6905" w:type="dxa"/>
          </w:tcPr>
          <w:p w:rsidR="008160F0" w:rsidRDefault="00406560">
            <w:pPr>
              <w:spacing w:line="360" w:lineRule="auto"/>
              <w:rPr>
                <w:rFonts w:ascii="宋体" w:cs="宋体"/>
                <w:color w:val="0D0D0D" w:themeColor="text1" w:themeTint="F2"/>
                <w:sz w:val="24"/>
                <w:szCs w:val="24"/>
                <w:highlight w:val="cyan"/>
              </w:rPr>
            </w:pPr>
            <w:r>
              <w:rPr>
                <w:rFonts w:ascii="宋体" w:hAnsi="宋体" w:cs="宋体" w:hint="eastAsia"/>
                <w:color w:val="0D0D0D" w:themeColor="text1" w:themeTint="F2"/>
                <w:sz w:val="24"/>
                <w:szCs w:val="24"/>
              </w:rPr>
              <w:t>投标文件递交截止时间：</w:t>
            </w:r>
            <w:r>
              <w:rPr>
                <w:rFonts w:ascii="宋体" w:hAnsi="宋体" w:cs="宋体"/>
                <w:b/>
                <w:bCs/>
                <w:color w:val="0D0D0D" w:themeColor="text1" w:themeTint="F2"/>
                <w:sz w:val="24"/>
                <w:szCs w:val="24"/>
                <w:highlight w:val="yellow"/>
              </w:rPr>
              <w:t>201</w:t>
            </w:r>
            <w:r>
              <w:rPr>
                <w:rFonts w:ascii="宋体" w:hAnsi="宋体" w:cs="宋体" w:hint="eastAsia"/>
                <w:b/>
                <w:bCs/>
                <w:color w:val="0D0D0D" w:themeColor="text1" w:themeTint="F2"/>
                <w:sz w:val="24"/>
                <w:szCs w:val="24"/>
                <w:highlight w:val="yellow"/>
              </w:rPr>
              <w:t>9年</w:t>
            </w:r>
            <w:r w:rsidR="003E7431">
              <w:rPr>
                <w:rFonts w:ascii="宋体" w:hAnsi="宋体" w:cs="宋体" w:hint="eastAsia"/>
                <w:b/>
                <w:bCs/>
                <w:color w:val="0D0D0D" w:themeColor="text1" w:themeTint="F2"/>
                <w:sz w:val="24"/>
                <w:szCs w:val="24"/>
                <w:highlight w:val="yellow"/>
              </w:rPr>
              <w:t>11</w:t>
            </w:r>
            <w:r>
              <w:rPr>
                <w:rFonts w:ascii="宋体" w:hAnsi="宋体" w:cs="宋体" w:hint="eastAsia"/>
                <w:b/>
                <w:bCs/>
                <w:color w:val="0D0D0D" w:themeColor="text1" w:themeTint="F2"/>
                <w:sz w:val="24"/>
                <w:szCs w:val="24"/>
                <w:highlight w:val="yellow"/>
              </w:rPr>
              <w:t>月</w:t>
            </w:r>
            <w:r w:rsidR="003E7431">
              <w:rPr>
                <w:rFonts w:ascii="宋体" w:hAnsi="宋体" w:cs="宋体" w:hint="eastAsia"/>
                <w:b/>
                <w:bCs/>
                <w:color w:val="0D0D0D" w:themeColor="text1" w:themeTint="F2"/>
                <w:sz w:val="24"/>
                <w:szCs w:val="24"/>
                <w:highlight w:val="yellow"/>
              </w:rPr>
              <w:t>4</w:t>
            </w:r>
            <w:r>
              <w:rPr>
                <w:rFonts w:ascii="宋体" w:hAnsi="宋体" w:cs="宋体" w:hint="eastAsia"/>
                <w:b/>
                <w:bCs/>
                <w:color w:val="0D0D0D" w:themeColor="text1" w:themeTint="F2"/>
                <w:sz w:val="24"/>
                <w:szCs w:val="24"/>
                <w:highlight w:val="yellow"/>
              </w:rPr>
              <w:t>日 9时30分</w:t>
            </w:r>
          </w:p>
          <w:p w:rsidR="008160F0" w:rsidRDefault="00406560">
            <w:pPr>
              <w:spacing w:line="360" w:lineRule="auto"/>
              <w:rPr>
                <w:rFonts w:ascii="宋体" w:cs="宋体"/>
                <w:color w:val="0D0D0D" w:themeColor="text1" w:themeTint="F2"/>
                <w:sz w:val="24"/>
                <w:szCs w:val="24"/>
              </w:rPr>
            </w:pPr>
            <w:r>
              <w:rPr>
                <w:rFonts w:ascii="宋体" w:hAnsi="宋体" w:cs="宋体" w:hint="eastAsia"/>
                <w:color w:val="0D0D0D" w:themeColor="text1" w:themeTint="F2"/>
                <w:sz w:val="24"/>
                <w:szCs w:val="24"/>
              </w:rPr>
              <w:t>提交地点：南通市通州区公共资源交易中心</w:t>
            </w:r>
            <w:r w:rsidR="003E7431">
              <w:rPr>
                <w:rFonts w:ascii="宋体" w:hAnsi="宋体" w:cs="宋体" w:hint="eastAsia"/>
                <w:color w:val="0D0D0D" w:themeColor="text1" w:themeTint="F2"/>
                <w:sz w:val="24"/>
                <w:szCs w:val="24"/>
              </w:rPr>
              <w:t>3057</w:t>
            </w:r>
            <w:r>
              <w:rPr>
                <w:rFonts w:ascii="宋体" w:hAnsi="宋体" w:cs="宋体" w:hint="eastAsia"/>
                <w:color w:val="0D0D0D" w:themeColor="text1" w:themeTint="F2"/>
                <w:sz w:val="24"/>
                <w:szCs w:val="24"/>
              </w:rPr>
              <w:t xml:space="preserve">开标室 </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通州区碧华路</w:t>
            </w:r>
            <w:r>
              <w:rPr>
                <w:rFonts w:ascii="宋体" w:hAnsi="宋体" w:cs="宋体"/>
                <w:color w:val="0D0D0D" w:themeColor="text1" w:themeTint="F2"/>
                <w:sz w:val="24"/>
                <w:szCs w:val="24"/>
              </w:rPr>
              <w:t>197</w:t>
            </w:r>
            <w:r>
              <w:rPr>
                <w:rFonts w:ascii="宋体" w:hAnsi="宋体" w:cs="宋体" w:hint="eastAsia"/>
                <w:color w:val="0D0D0D" w:themeColor="text1" w:themeTint="F2"/>
                <w:sz w:val="24"/>
                <w:szCs w:val="24"/>
              </w:rPr>
              <w:t>号，区政务服务中心三楼</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具体开标室详见公管办开标大屏</w:t>
            </w:r>
          </w:p>
        </w:tc>
      </w:tr>
      <w:tr w:rsidR="008160F0">
        <w:trPr>
          <w:trHeight w:val="1051"/>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13</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开标时间</w:t>
            </w:r>
          </w:p>
        </w:tc>
        <w:tc>
          <w:tcPr>
            <w:tcW w:w="6905" w:type="dxa"/>
          </w:tcPr>
          <w:p w:rsidR="008160F0" w:rsidRDefault="00406560">
            <w:pPr>
              <w:spacing w:line="360" w:lineRule="auto"/>
              <w:rPr>
                <w:rFonts w:ascii="宋体" w:cs="宋体"/>
                <w:color w:val="0D0D0D" w:themeColor="text1" w:themeTint="F2"/>
                <w:sz w:val="24"/>
                <w:szCs w:val="24"/>
                <w:highlight w:val="cyan"/>
              </w:rPr>
            </w:pPr>
            <w:r>
              <w:rPr>
                <w:rFonts w:ascii="宋体" w:hAnsi="宋体" w:cs="宋体" w:hint="eastAsia"/>
                <w:color w:val="0D0D0D" w:themeColor="text1" w:themeTint="F2"/>
                <w:sz w:val="24"/>
                <w:szCs w:val="24"/>
              </w:rPr>
              <w:t>开标时间：</w:t>
            </w:r>
            <w:r>
              <w:rPr>
                <w:rFonts w:ascii="宋体" w:hAnsi="宋体" w:cs="宋体"/>
                <w:b/>
                <w:bCs/>
                <w:color w:val="0D0D0D" w:themeColor="text1" w:themeTint="F2"/>
                <w:sz w:val="24"/>
                <w:szCs w:val="24"/>
                <w:highlight w:val="yellow"/>
              </w:rPr>
              <w:t>201</w:t>
            </w:r>
            <w:r>
              <w:rPr>
                <w:rFonts w:ascii="宋体" w:hAnsi="宋体" w:cs="宋体" w:hint="eastAsia"/>
                <w:b/>
                <w:bCs/>
                <w:color w:val="0D0D0D" w:themeColor="text1" w:themeTint="F2"/>
                <w:sz w:val="24"/>
                <w:szCs w:val="24"/>
                <w:highlight w:val="yellow"/>
              </w:rPr>
              <w:t>9年</w:t>
            </w:r>
            <w:r w:rsidR="003E7431">
              <w:rPr>
                <w:rFonts w:ascii="宋体" w:hAnsi="宋体" w:cs="宋体" w:hint="eastAsia"/>
                <w:b/>
                <w:bCs/>
                <w:color w:val="0D0D0D" w:themeColor="text1" w:themeTint="F2"/>
                <w:sz w:val="24"/>
                <w:szCs w:val="24"/>
                <w:highlight w:val="yellow"/>
              </w:rPr>
              <w:t>11</w:t>
            </w:r>
            <w:r>
              <w:rPr>
                <w:rFonts w:ascii="宋体" w:hAnsi="宋体" w:cs="宋体" w:hint="eastAsia"/>
                <w:b/>
                <w:bCs/>
                <w:color w:val="0D0D0D" w:themeColor="text1" w:themeTint="F2"/>
                <w:sz w:val="24"/>
                <w:szCs w:val="24"/>
                <w:highlight w:val="yellow"/>
              </w:rPr>
              <w:t>月</w:t>
            </w:r>
            <w:r w:rsidR="003E7431">
              <w:rPr>
                <w:rFonts w:ascii="宋体" w:hAnsi="宋体" w:cs="宋体" w:hint="eastAsia"/>
                <w:b/>
                <w:bCs/>
                <w:color w:val="0D0D0D" w:themeColor="text1" w:themeTint="F2"/>
                <w:sz w:val="24"/>
                <w:szCs w:val="24"/>
                <w:highlight w:val="yellow"/>
              </w:rPr>
              <w:t>4</w:t>
            </w:r>
            <w:r>
              <w:rPr>
                <w:rFonts w:ascii="宋体" w:hAnsi="宋体" w:cs="宋体" w:hint="eastAsia"/>
                <w:b/>
                <w:bCs/>
                <w:color w:val="0D0D0D" w:themeColor="text1" w:themeTint="F2"/>
                <w:sz w:val="24"/>
                <w:szCs w:val="24"/>
                <w:highlight w:val="yellow"/>
              </w:rPr>
              <w:t>日 9时30分</w:t>
            </w:r>
          </w:p>
          <w:p w:rsidR="008160F0" w:rsidRDefault="00406560">
            <w:pPr>
              <w:spacing w:line="360" w:lineRule="auto"/>
              <w:rPr>
                <w:rFonts w:ascii="宋体" w:cs="宋体"/>
                <w:color w:val="0D0D0D" w:themeColor="text1" w:themeTint="F2"/>
                <w:sz w:val="24"/>
                <w:szCs w:val="24"/>
              </w:rPr>
            </w:pPr>
            <w:r>
              <w:rPr>
                <w:rFonts w:ascii="宋体" w:hAnsi="宋体" w:cs="宋体" w:hint="eastAsia"/>
                <w:color w:val="0D0D0D" w:themeColor="text1" w:themeTint="F2"/>
                <w:sz w:val="24"/>
                <w:szCs w:val="24"/>
              </w:rPr>
              <w:t>提交地点：南通市通州区公共资源交易中心</w:t>
            </w:r>
            <w:r w:rsidR="003E7431">
              <w:rPr>
                <w:rFonts w:ascii="宋体" w:hAnsi="宋体" w:cs="宋体" w:hint="eastAsia"/>
                <w:color w:val="0D0D0D" w:themeColor="text1" w:themeTint="F2"/>
                <w:sz w:val="24"/>
                <w:szCs w:val="24"/>
              </w:rPr>
              <w:t>3057</w:t>
            </w:r>
            <w:r>
              <w:rPr>
                <w:rFonts w:ascii="宋体" w:hAnsi="宋体" w:cs="宋体" w:hint="eastAsia"/>
                <w:color w:val="0D0D0D" w:themeColor="text1" w:themeTint="F2"/>
                <w:sz w:val="24"/>
                <w:szCs w:val="24"/>
              </w:rPr>
              <w:t xml:space="preserve">开标室 </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通州区碧华路</w:t>
            </w:r>
            <w:r>
              <w:rPr>
                <w:rFonts w:ascii="宋体" w:hAnsi="宋体" w:cs="宋体"/>
                <w:color w:val="0D0D0D" w:themeColor="text1" w:themeTint="F2"/>
                <w:sz w:val="24"/>
                <w:szCs w:val="24"/>
              </w:rPr>
              <w:t>197</w:t>
            </w:r>
            <w:r>
              <w:rPr>
                <w:rFonts w:ascii="宋体" w:hAnsi="宋体" w:cs="宋体" w:hint="eastAsia"/>
                <w:color w:val="0D0D0D" w:themeColor="text1" w:themeTint="F2"/>
                <w:sz w:val="24"/>
                <w:szCs w:val="24"/>
              </w:rPr>
              <w:t>号，区政务服务中心三楼</w:t>
            </w:r>
            <w:r>
              <w:rPr>
                <w:rFonts w:ascii="宋体" w:hAnsi="宋体" w:cs="宋体"/>
                <w:color w:val="0D0D0D" w:themeColor="text1" w:themeTint="F2"/>
                <w:sz w:val="24"/>
                <w:szCs w:val="24"/>
              </w:rPr>
              <w:t>)</w:t>
            </w:r>
          </w:p>
        </w:tc>
      </w:tr>
      <w:tr w:rsidR="008160F0">
        <w:trPr>
          <w:trHeight w:val="514"/>
        </w:trPr>
        <w:tc>
          <w:tcPr>
            <w:tcW w:w="709" w:type="dxa"/>
            <w:vAlign w:val="center"/>
          </w:tcPr>
          <w:p w:rsidR="008160F0" w:rsidRDefault="00406560">
            <w:pPr>
              <w:spacing w:line="360" w:lineRule="auto"/>
              <w:jc w:val="center"/>
              <w:rPr>
                <w:rFonts w:ascii="宋体" w:hAnsi="宋体" w:cs="宋体"/>
                <w:color w:val="0D0D0D" w:themeColor="text1" w:themeTint="F2"/>
                <w:sz w:val="24"/>
                <w:szCs w:val="24"/>
              </w:rPr>
            </w:pPr>
            <w:r>
              <w:rPr>
                <w:rFonts w:ascii="宋体" w:hAnsi="宋体" w:cs="宋体"/>
                <w:color w:val="0D0D0D" w:themeColor="text1" w:themeTint="F2"/>
                <w:sz w:val="24"/>
                <w:szCs w:val="24"/>
              </w:rPr>
              <w:t>15</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最高限价</w:t>
            </w:r>
          </w:p>
        </w:tc>
        <w:tc>
          <w:tcPr>
            <w:tcW w:w="6905" w:type="dxa"/>
            <w:vAlign w:val="center"/>
          </w:tcPr>
          <w:p w:rsidR="008160F0" w:rsidRDefault="00406560">
            <w:pPr>
              <w:widowControl/>
              <w:spacing w:line="360" w:lineRule="auto"/>
              <w:jc w:val="left"/>
              <w:rPr>
                <w:rFonts w:ascii="宋体" w:hAnsi="宋体" w:cs="宋体"/>
                <w:color w:val="0D0D0D" w:themeColor="text1" w:themeTint="F2"/>
                <w:kern w:val="0"/>
                <w:sz w:val="24"/>
                <w:szCs w:val="24"/>
              </w:rPr>
            </w:pPr>
            <w:r>
              <w:rPr>
                <w:rFonts w:ascii="宋体" w:hAnsi="宋体" w:hint="eastAsia"/>
                <w:sz w:val="24"/>
                <w:szCs w:val="24"/>
                <w:highlight w:val="yellow"/>
              </w:rPr>
              <w:t>人民币</w:t>
            </w:r>
            <w:r>
              <w:rPr>
                <w:rFonts w:ascii="宋体" w:hAnsi="宋体" w:hint="eastAsia"/>
                <w:sz w:val="24"/>
                <w:szCs w:val="24"/>
                <w:highlight w:val="yellow"/>
                <w:u w:val="single"/>
              </w:rPr>
              <w:t>300</w:t>
            </w:r>
            <w:r>
              <w:rPr>
                <w:rFonts w:ascii="宋体" w:hAnsi="宋体" w:hint="eastAsia"/>
                <w:sz w:val="24"/>
                <w:szCs w:val="24"/>
                <w:highlight w:val="yellow"/>
              </w:rPr>
              <w:t>万元</w:t>
            </w:r>
          </w:p>
        </w:tc>
      </w:tr>
      <w:tr w:rsidR="008160F0">
        <w:trPr>
          <w:trHeight w:val="436"/>
        </w:trPr>
        <w:tc>
          <w:tcPr>
            <w:tcW w:w="709" w:type="dxa"/>
            <w:vAlign w:val="center"/>
          </w:tcPr>
          <w:p w:rsidR="008160F0" w:rsidRDefault="00406560">
            <w:pPr>
              <w:spacing w:line="360" w:lineRule="auto"/>
              <w:jc w:val="center"/>
              <w:rPr>
                <w:rFonts w:ascii="宋体" w:hAnsi="宋体" w:cs="宋体"/>
                <w:color w:val="0D0D0D" w:themeColor="text1" w:themeTint="F2"/>
                <w:sz w:val="24"/>
                <w:szCs w:val="24"/>
              </w:rPr>
            </w:pPr>
            <w:r>
              <w:rPr>
                <w:rFonts w:ascii="宋体" w:hAnsi="宋体" w:cs="宋体"/>
                <w:color w:val="0D0D0D" w:themeColor="text1" w:themeTint="F2"/>
                <w:sz w:val="24"/>
                <w:szCs w:val="24"/>
              </w:rPr>
              <w:t>16</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履约保证金</w:t>
            </w:r>
          </w:p>
        </w:tc>
        <w:tc>
          <w:tcPr>
            <w:tcW w:w="6905" w:type="dxa"/>
            <w:vAlign w:val="center"/>
          </w:tcPr>
          <w:p w:rsidR="008160F0" w:rsidRDefault="00406560">
            <w:r>
              <w:rPr>
                <w:rFonts w:ascii="宋体" w:hAnsi="宋体" w:cs="宋体" w:hint="eastAsia"/>
                <w:color w:val="0D0D0D" w:themeColor="text1" w:themeTint="F2"/>
                <w:sz w:val="24"/>
                <w:szCs w:val="24"/>
              </w:rPr>
              <w:t>中标价的5%</w:t>
            </w:r>
          </w:p>
        </w:tc>
      </w:tr>
      <w:tr w:rsidR="008160F0">
        <w:trPr>
          <w:trHeight w:val="754"/>
        </w:trPr>
        <w:tc>
          <w:tcPr>
            <w:tcW w:w="709"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color w:val="0D0D0D" w:themeColor="text1" w:themeTint="F2"/>
                <w:sz w:val="24"/>
                <w:szCs w:val="24"/>
              </w:rPr>
              <w:t>17</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联系方式</w:t>
            </w:r>
          </w:p>
        </w:tc>
        <w:tc>
          <w:tcPr>
            <w:tcW w:w="6905" w:type="dxa"/>
          </w:tcPr>
          <w:p w:rsidR="008160F0" w:rsidRDefault="00406560">
            <w:pPr>
              <w:spacing w:line="360" w:lineRule="auto"/>
              <w:rPr>
                <w:rFonts w:ascii="宋体" w:cs="宋体"/>
                <w:color w:val="0D0D0D" w:themeColor="text1" w:themeTint="F2"/>
                <w:sz w:val="24"/>
                <w:szCs w:val="24"/>
              </w:rPr>
            </w:pPr>
            <w:r>
              <w:rPr>
                <w:rFonts w:ascii="宋体" w:hAnsi="宋体" w:cs="宋体" w:hint="eastAsia"/>
                <w:color w:val="0D0D0D" w:themeColor="text1" w:themeTint="F2"/>
                <w:sz w:val="24"/>
                <w:szCs w:val="24"/>
              </w:rPr>
              <w:t>招标人：</w:t>
            </w:r>
            <w:r>
              <w:rPr>
                <w:rFonts w:ascii="??" w:hAnsi="??" w:cs="宋体" w:hint="eastAsia"/>
                <w:kern w:val="0"/>
                <w:sz w:val="24"/>
                <w:szCs w:val="24"/>
              </w:rPr>
              <w:t>南通万嘉文化旅游产业发展有限公司</w:t>
            </w:r>
          </w:p>
          <w:p w:rsidR="008160F0" w:rsidRDefault="00406560">
            <w:pPr>
              <w:spacing w:line="360" w:lineRule="auto"/>
              <w:rPr>
                <w:rFonts w:ascii="宋体" w:hAnsi="宋体" w:cs="宋体"/>
                <w:color w:val="0D0D0D" w:themeColor="text1" w:themeTint="F2"/>
                <w:sz w:val="24"/>
                <w:szCs w:val="24"/>
              </w:rPr>
            </w:pPr>
            <w:r>
              <w:rPr>
                <w:rFonts w:ascii="宋体" w:hAnsi="宋体" w:cs="宋体" w:hint="eastAsia"/>
                <w:color w:val="0D0D0D" w:themeColor="text1" w:themeTint="F2"/>
                <w:sz w:val="24"/>
                <w:szCs w:val="24"/>
              </w:rPr>
              <w:t>联系人：</w:t>
            </w:r>
            <w:r>
              <w:rPr>
                <w:rFonts w:ascii="宋体" w:hAnsi="宋体" w:cs="宋体" w:hint="eastAsia"/>
                <w:color w:val="0D0D0D" w:themeColor="text1" w:themeTint="F2"/>
                <w:kern w:val="0"/>
                <w:sz w:val="24"/>
                <w:szCs w:val="24"/>
              </w:rPr>
              <w:t>陈先生　　　联</w:t>
            </w:r>
            <w:r>
              <w:rPr>
                <w:rFonts w:ascii="宋体" w:hAnsi="宋体" w:cs="宋体" w:hint="eastAsia"/>
                <w:color w:val="0D0D0D" w:themeColor="text1" w:themeTint="F2"/>
                <w:sz w:val="24"/>
                <w:szCs w:val="24"/>
              </w:rPr>
              <w:t>系电话：</w:t>
            </w:r>
            <w:r>
              <w:rPr>
                <w:rFonts w:ascii="宋体" w:hAnsi="宋体" w:cs="宋体"/>
                <w:color w:val="0D0D0D" w:themeColor="text1" w:themeTint="F2"/>
                <w:sz w:val="24"/>
                <w:szCs w:val="24"/>
              </w:rPr>
              <w:t>0513-</w:t>
            </w:r>
            <w:r>
              <w:rPr>
                <w:rFonts w:ascii="??" w:hAnsi="??" w:cs="??" w:hint="eastAsia"/>
                <w:kern w:val="0"/>
                <w:sz w:val="24"/>
                <w:szCs w:val="24"/>
              </w:rPr>
              <w:t>86129183</w:t>
            </w:r>
            <w:r>
              <w:rPr>
                <w:rFonts w:ascii="宋体" w:hAnsi="宋体" w:cs="宋体"/>
                <w:color w:val="0D0D0D" w:themeColor="text1" w:themeTint="F2"/>
                <w:sz w:val="24"/>
                <w:szCs w:val="24"/>
              </w:rPr>
              <w:t> </w:t>
            </w:r>
          </w:p>
          <w:p w:rsidR="008160F0" w:rsidRDefault="00406560">
            <w:pPr>
              <w:spacing w:line="360" w:lineRule="auto"/>
              <w:rPr>
                <w:rFonts w:ascii="宋体" w:cs="宋体"/>
                <w:color w:val="0D0D0D" w:themeColor="text1" w:themeTint="F2"/>
                <w:kern w:val="0"/>
                <w:sz w:val="24"/>
                <w:szCs w:val="24"/>
              </w:rPr>
            </w:pPr>
            <w:r>
              <w:rPr>
                <w:rFonts w:ascii="宋体" w:hAnsi="宋体" w:cs="宋体" w:hint="eastAsia"/>
                <w:color w:val="0D0D0D" w:themeColor="text1" w:themeTint="F2"/>
                <w:sz w:val="24"/>
                <w:szCs w:val="24"/>
              </w:rPr>
              <w:t>地址：</w:t>
            </w:r>
            <w:r>
              <w:rPr>
                <w:rFonts w:ascii="??" w:hAnsi="??" w:cs="宋体" w:hint="eastAsia"/>
                <w:kern w:val="0"/>
                <w:sz w:val="24"/>
                <w:szCs w:val="24"/>
              </w:rPr>
              <w:t>通州区世纪大道</w:t>
            </w:r>
            <w:r>
              <w:rPr>
                <w:rFonts w:ascii="??" w:hAnsi="??" w:cs="宋体" w:hint="eastAsia"/>
                <w:kern w:val="0"/>
                <w:sz w:val="24"/>
                <w:szCs w:val="24"/>
              </w:rPr>
              <w:t>888</w:t>
            </w:r>
            <w:r>
              <w:rPr>
                <w:rFonts w:ascii="??" w:hAnsi="??" w:cs="宋体" w:hint="eastAsia"/>
                <w:kern w:val="0"/>
                <w:sz w:val="24"/>
                <w:szCs w:val="24"/>
              </w:rPr>
              <w:t>号恒隆御品</w:t>
            </w:r>
            <w:r>
              <w:rPr>
                <w:rFonts w:ascii="??" w:hAnsi="??" w:cs="宋体" w:hint="eastAsia"/>
                <w:kern w:val="0"/>
                <w:sz w:val="24"/>
                <w:szCs w:val="24"/>
              </w:rPr>
              <w:t>14</w:t>
            </w:r>
            <w:r>
              <w:rPr>
                <w:rFonts w:ascii="??" w:hAnsi="??" w:cs="宋体" w:hint="eastAsia"/>
                <w:kern w:val="0"/>
                <w:sz w:val="24"/>
                <w:szCs w:val="24"/>
              </w:rPr>
              <w:t>楼</w:t>
            </w:r>
          </w:p>
          <w:p w:rsidR="008160F0" w:rsidRDefault="00406560">
            <w:pPr>
              <w:spacing w:line="360" w:lineRule="auto"/>
              <w:ind w:left="5760" w:hangingChars="2400" w:hanging="5760"/>
              <w:jc w:val="left"/>
              <w:rPr>
                <w:rFonts w:ascii="宋体" w:cs="宋体"/>
                <w:color w:val="0D0D0D" w:themeColor="text1" w:themeTint="F2"/>
                <w:kern w:val="0"/>
                <w:sz w:val="24"/>
                <w:szCs w:val="24"/>
              </w:rPr>
            </w:pPr>
            <w:r>
              <w:rPr>
                <w:rFonts w:ascii="宋体" w:hAnsi="宋体" w:cs="宋体" w:hint="eastAsia"/>
                <w:color w:val="0D0D0D" w:themeColor="text1" w:themeTint="F2"/>
                <w:kern w:val="0"/>
                <w:sz w:val="24"/>
                <w:szCs w:val="24"/>
              </w:rPr>
              <w:t>招标代理：南通市通州天元建设监理咨询有限公司</w:t>
            </w:r>
          </w:p>
          <w:p w:rsidR="008160F0" w:rsidRDefault="00406560">
            <w:pPr>
              <w:spacing w:line="360" w:lineRule="auto"/>
              <w:jc w:val="left"/>
              <w:rPr>
                <w:rFonts w:ascii="宋体" w:hAnsi="宋体" w:cs="宋体"/>
                <w:color w:val="0D0D0D" w:themeColor="text1" w:themeTint="F2"/>
                <w:kern w:val="0"/>
                <w:sz w:val="24"/>
                <w:szCs w:val="24"/>
              </w:rPr>
            </w:pPr>
            <w:r>
              <w:rPr>
                <w:rFonts w:ascii="宋体" w:hAnsi="宋体" w:cs="宋体" w:hint="eastAsia"/>
                <w:color w:val="0D0D0D" w:themeColor="text1" w:themeTint="F2"/>
                <w:kern w:val="0"/>
                <w:sz w:val="24"/>
                <w:szCs w:val="24"/>
              </w:rPr>
              <w:t>联系人</w:t>
            </w:r>
            <w:r>
              <w:rPr>
                <w:rFonts w:ascii="宋体" w:hAnsi="宋体" w:cs="宋体"/>
                <w:color w:val="0D0D0D" w:themeColor="text1" w:themeTint="F2"/>
                <w:kern w:val="0"/>
                <w:sz w:val="24"/>
                <w:szCs w:val="24"/>
              </w:rPr>
              <w:t>:</w:t>
            </w:r>
            <w:r>
              <w:rPr>
                <w:rFonts w:ascii="宋体" w:hAnsi="宋体" w:cs="宋体" w:hint="eastAsia"/>
                <w:color w:val="0D0D0D" w:themeColor="text1" w:themeTint="F2"/>
                <w:kern w:val="0"/>
                <w:sz w:val="24"/>
                <w:szCs w:val="24"/>
              </w:rPr>
              <w:t>俞先生       联系电话：</w:t>
            </w:r>
            <w:r>
              <w:rPr>
                <w:rFonts w:ascii="宋体" w:hAnsi="宋体" w:cs="宋体"/>
                <w:color w:val="0D0D0D" w:themeColor="text1" w:themeTint="F2"/>
                <w:kern w:val="0"/>
                <w:sz w:val="24"/>
                <w:szCs w:val="24"/>
              </w:rPr>
              <w:t>0513-86516066</w:t>
            </w:r>
          </w:p>
          <w:p w:rsidR="008160F0" w:rsidRDefault="00406560">
            <w:pPr>
              <w:spacing w:line="360" w:lineRule="auto"/>
              <w:jc w:val="left"/>
              <w:rPr>
                <w:rFonts w:ascii="宋体" w:cs="宋体"/>
                <w:color w:val="0D0D0D" w:themeColor="text1" w:themeTint="F2"/>
                <w:kern w:val="0"/>
                <w:sz w:val="24"/>
                <w:szCs w:val="24"/>
              </w:rPr>
            </w:pPr>
            <w:r>
              <w:rPr>
                <w:rFonts w:ascii="宋体" w:hAnsi="宋体" w:cs="宋体" w:hint="eastAsia"/>
                <w:color w:val="0D0D0D" w:themeColor="text1" w:themeTint="F2"/>
                <w:kern w:val="0"/>
                <w:sz w:val="24"/>
                <w:szCs w:val="24"/>
              </w:rPr>
              <w:t>地址：南通市通州区润和大厦8楼</w:t>
            </w:r>
          </w:p>
        </w:tc>
      </w:tr>
      <w:tr w:rsidR="008160F0">
        <w:trPr>
          <w:trHeight w:val="754"/>
        </w:trPr>
        <w:tc>
          <w:tcPr>
            <w:tcW w:w="709" w:type="dxa"/>
            <w:vAlign w:val="center"/>
          </w:tcPr>
          <w:p w:rsidR="008160F0" w:rsidRDefault="00406560">
            <w:pPr>
              <w:spacing w:line="360" w:lineRule="auto"/>
              <w:jc w:val="center"/>
              <w:rPr>
                <w:rFonts w:ascii="宋体" w:hAnsi="宋体" w:cs="宋体"/>
                <w:color w:val="0D0D0D" w:themeColor="text1" w:themeTint="F2"/>
                <w:sz w:val="24"/>
                <w:szCs w:val="24"/>
              </w:rPr>
            </w:pPr>
            <w:r>
              <w:rPr>
                <w:rFonts w:ascii="宋体" w:hAnsi="宋体" w:cs="宋体" w:hint="eastAsia"/>
                <w:color w:val="0D0D0D" w:themeColor="text1" w:themeTint="F2"/>
                <w:sz w:val="24"/>
                <w:szCs w:val="24"/>
              </w:rPr>
              <w:t>18</w:t>
            </w:r>
          </w:p>
        </w:tc>
        <w:tc>
          <w:tcPr>
            <w:tcW w:w="1915" w:type="dxa"/>
            <w:vAlign w:val="center"/>
          </w:tcPr>
          <w:p w:rsidR="008160F0" w:rsidRDefault="00406560">
            <w:pPr>
              <w:widowControl/>
              <w:spacing w:line="360" w:lineRule="auto"/>
              <w:jc w:val="left"/>
              <w:rPr>
                <w:rFonts w:ascii="宋体" w:hAnsi="宋体" w:cs="宋体"/>
                <w:kern w:val="0"/>
                <w:sz w:val="24"/>
                <w:szCs w:val="24"/>
              </w:rPr>
            </w:pPr>
            <w:r>
              <w:rPr>
                <w:rFonts w:ascii="宋体" w:hAnsi="宋体" w:cs="宋体" w:hint="eastAsia"/>
                <w:sz w:val="24"/>
                <w:szCs w:val="24"/>
              </w:rPr>
              <w:t>参加开标会的投标人代表</w:t>
            </w:r>
          </w:p>
        </w:tc>
        <w:tc>
          <w:tcPr>
            <w:tcW w:w="6905" w:type="dxa"/>
            <w:vAlign w:val="center"/>
          </w:tcPr>
          <w:p w:rsidR="008160F0" w:rsidRDefault="00406560">
            <w:pPr>
              <w:widowControl/>
              <w:spacing w:line="360" w:lineRule="auto"/>
              <w:rPr>
                <w:rFonts w:ascii="宋体" w:hAnsi="宋体" w:cs="宋体"/>
                <w:kern w:val="0"/>
                <w:sz w:val="24"/>
                <w:szCs w:val="24"/>
              </w:rPr>
            </w:pPr>
            <w:r>
              <w:rPr>
                <w:rFonts w:ascii="宋体" w:hAnsi="宋体" w:cs="宋体" w:hint="eastAsia"/>
                <w:bCs/>
                <w:sz w:val="24"/>
                <w:szCs w:val="24"/>
              </w:rPr>
              <w:t>本项目的授权委托人需出示身份证原件，亲自、准时参加开标会议，否则不论何原因，均视为自动弃权，其投标文件将被招标人拒绝。</w:t>
            </w:r>
          </w:p>
        </w:tc>
      </w:tr>
      <w:tr w:rsidR="008160F0">
        <w:trPr>
          <w:trHeight w:val="495"/>
        </w:trPr>
        <w:tc>
          <w:tcPr>
            <w:tcW w:w="709" w:type="dxa"/>
            <w:vAlign w:val="center"/>
          </w:tcPr>
          <w:p w:rsidR="008160F0" w:rsidRDefault="00406560">
            <w:pPr>
              <w:spacing w:line="360" w:lineRule="auto"/>
              <w:jc w:val="center"/>
              <w:rPr>
                <w:rFonts w:ascii="宋体" w:hAns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9</w:t>
            </w:r>
          </w:p>
        </w:tc>
        <w:tc>
          <w:tcPr>
            <w:tcW w:w="1915" w:type="dxa"/>
            <w:vAlign w:val="center"/>
          </w:tcPr>
          <w:p w:rsidR="008160F0" w:rsidRDefault="00406560">
            <w:pPr>
              <w:spacing w:line="360" w:lineRule="auto"/>
              <w:jc w:val="center"/>
              <w:rPr>
                <w:rFonts w:ascii="宋体" w:cs="宋体"/>
                <w:color w:val="0D0D0D" w:themeColor="text1" w:themeTint="F2"/>
                <w:sz w:val="24"/>
                <w:szCs w:val="24"/>
              </w:rPr>
            </w:pPr>
            <w:r>
              <w:rPr>
                <w:rFonts w:ascii="宋体" w:hAnsi="宋体" w:cs="宋体" w:hint="eastAsia"/>
                <w:color w:val="0D0D0D" w:themeColor="text1" w:themeTint="F2"/>
                <w:sz w:val="24"/>
                <w:szCs w:val="24"/>
              </w:rPr>
              <w:t>特别提醒</w:t>
            </w:r>
          </w:p>
        </w:tc>
        <w:tc>
          <w:tcPr>
            <w:tcW w:w="6905" w:type="dxa"/>
          </w:tcPr>
          <w:p w:rsidR="008160F0" w:rsidRDefault="00406560">
            <w:pPr>
              <w:autoSpaceDE w:val="0"/>
              <w:autoSpaceDN w:val="0"/>
              <w:adjustRightInd w:val="0"/>
              <w:spacing w:line="360" w:lineRule="auto"/>
              <w:jc w:val="left"/>
              <w:rPr>
                <w:rFonts w:ascii="宋体" w:hAnsi="宋体" w:cs="宋体"/>
                <w:kern w:val="0"/>
                <w:sz w:val="24"/>
              </w:rPr>
            </w:pPr>
            <w:r>
              <w:rPr>
                <w:rFonts w:ascii="宋体" w:hAnsi="宋体" w:cs="宋体" w:hint="eastAsia"/>
                <w:kern w:val="0"/>
                <w:sz w:val="24"/>
              </w:rPr>
              <w:t>投标报价为含税报价，中标单位开据的票据为增值税专用发票。</w:t>
            </w:r>
          </w:p>
        </w:tc>
      </w:tr>
    </w:tbl>
    <w:p w:rsidR="008160F0" w:rsidRDefault="00406560">
      <w:pPr>
        <w:spacing w:line="360" w:lineRule="auto"/>
        <w:jc w:val="center"/>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一、投标须知</w:t>
      </w:r>
    </w:p>
    <w:p w:rsidR="008160F0" w:rsidRDefault="00406560">
      <w:pPr>
        <w:spacing w:line="440" w:lineRule="exact"/>
        <w:ind w:firstLineChars="196" w:firstLine="472"/>
        <w:rPr>
          <w:rFonts w:ascii="宋体" w:cs="宋体"/>
          <w:b/>
          <w:bCs/>
          <w:color w:val="0D0D0D" w:themeColor="text1" w:themeTint="F2"/>
          <w:sz w:val="24"/>
          <w:szCs w:val="24"/>
        </w:rPr>
      </w:pPr>
      <w:r>
        <w:rPr>
          <w:rFonts w:ascii="宋体" w:hAnsi="宋体" w:cs="宋体" w:hint="eastAsia"/>
          <w:b/>
          <w:bCs/>
          <w:color w:val="0D0D0D" w:themeColor="text1" w:themeTint="F2"/>
          <w:sz w:val="24"/>
          <w:szCs w:val="24"/>
        </w:rPr>
        <w:t>（一）投标人应具备的资格条件</w:t>
      </w:r>
    </w:p>
    <w:p w:rsidR="008160F0" w:rsidRDefault="00406560">
      <w:pPr>
        <w:spacing w:line="360" w:lineRule="auto"/>
        <w:ind w:firstLineChars="300" w:firstLine="720"/>
        <w:rPr>
          <w:rFonts w:ascii="宋体" w:hAnsi="宋体" w:cs="宋体"/>
          <w:kern w:val="0"/>
          <w:sz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w:t>
      </w:r>
      <w:r>
        <w:rPr>
          <w:rFonts w:ascii="宋体" w:hAnsi="宋体" w:cs="宋体" w:hint="eastAsia"/>
          <w:kern w:val="0"/>
          <w:sz w:val="24"/>
        </w:rPr>
        <w:t>投标人必须符合以下条件：</w:t>
      </w:r>
      <w:r>
        <w:rPr>
          <w:rFonts w:ascii="宋体" w:hAnsi="宋体" w:cs="宋体" w:hint="eastAsia"/>
          <w:sz w:val="24"/>
        </w:rPr>
        <w:t>具有独立承担民事责任的能力；具有良好的商业信誉和健全的财务会计制度；具有履行合同所必需的设备和专业技术能力；</w:t>
      </w:r>
      <w:r>
        <w:rPr>
          <w:rFonts w:ascii="宋体" w:hAnsi="宋体" w:cs="宋体" w:hint="eastAsia"/>
          <w:kern w:val="0"/>
          <w:sz w:val="24"/>
        </w:rPr>
        <w:t>有依法缴纳税收和社会保障资金的良好记录；未被“信用中国”网站(</w:t>
      </w:r>
      <w:r>
        <w:rPr>
          <w:rFonts w:ascii="宋体" w:hAnsi="宋体" w:cs="宋体" w:hint="eastAsia"/>
          <w:noProof/>
          <w:kern w:val="0"/>
          <w:sz w:val="24"/>
        </w:rPr>
        <w:drawing>
          <wp:inline distT="0" distB="0" distL="0" distR="0">
            <wp:extent cx="191135" cy="138430"/>
            <wp:effectExtent l="19050" t="0" r="0" b="0"/>
            <wp:docPr id="12" name="图片 1"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C:\Users\Administrator\AppData\Roaming\Tencent\TIM\Temp\%W@GJ$ACOF(TYDYECOKVDYB.png"/>
                    <pic:cNvPicPr>
                      <a:picLocks noChangeAspect="1" noChangeArrowheads="1"/>
                    </pic:cNvPicPr>
                  </pic:nvPicPr>
                  <pic:blipFill>
                    <a:blip r:embed="rId9"/>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www.creditchina.gov.cn)、中华人民共和国最高人民法院网站（</w:t>
      </w:r>
      <w:r>
        <w:rPr>
          <w:rFonts w:ascii="宋体" w:hAnsi="宋体" w:cs="宋体" w:hint="eastAsia"/>
          <w:noProof/>
          <w:kern w:val="0"/>
          <w:sz w:val="24"/>
        </w:rPr>
        <w:drawing>
          <wp:inline distT="0" distB="0" distL="0" distR="0">
            <wp:extent cx="191135" cy="138430"/>
            <wp:effectExtent l="19050" t="0" r="0" b="0"/>
            <wp:docPr id="13" name="图片 2"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C:\Users\ADMINI~1\AppData\Local\Temp\[5UQ[BL(6~BS2JV6W}N6[%S.png"/>
                    <pic:cNvPicPr>
                      <a:picLocks noChangeAspect="1" noChangeArrowheads="1"/>
                    </pic:cNvPicPr>
                  </pic:nvPicPr>
                  <pic:blipFill>
                    <a:blip r:embed="rId10"/>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http://www.court.gov.cn）、“信用交通”网站（</w:t>
      </w:r>
      <w:r>
        <w:rPr>
          <w:rFonts w:ascii="宋体" w:hAnsi="宋体" w:cs="宋体" w:hint="eastAsia"/>
          <w:noProof/>
          <w:kern w:val="0"/>
          <w:sz w:val="24"/>
        </w:rPr>
        <w:drawing>
          <wp:inline distT="0" distB="0" distL="0" distR="0">
            <wp:extent cx="191135" cy="138430"/>
            <wp:effectExtent l="19050" t="0" r="0" b="0"/>
            <wp:docPr id="14" name="图片 3"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C:\Users\Administrator\AppData\Roaming\Tencent\TIM\Temp\%W@GJ$ACOF(TYDYECOKVDYB.png"/>
                    <pic:cNvPicPr>
                      <a:picLocks noChangeAspect="1" noChangeArrowheads="1"/>
                    </pic:cNvPicPr>
                  </pic:nvPicPr>
                  <pic:blipFill>
                    <a:blip r:embed="rId9"/>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http://credit.mot.gov.cn）、中国海关企业进出口信用信息公示平台（</w:t>
      </w:r>
      <w:r>
        <w:rPr>
          <w:rFonts w:ascii="宋体" w:hAnsi="宋体" w:cs="宋体" w:hint="eastAsia"/>
          <w:noProof/>
          <w:kern w:val="0"/>
          <w:sz w:val="24"/>
        </w:rPr>
        <w:drawing>
          <wp:inline distT="0" distB="0" distL="0" distR="0">
            <wp:extent cx="191135" cy="138430"/>
            <wp:effectExtent l="19050" t="0" r="0" b="0"/>
            <wp:docPr id="15" name="图片 4"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C:\Users\ADMINI~1\AppData\Local\Temp\[5UQ[BL(6~BS2JV6W}N6[%S.png"/>
                    <pic:cNvPicPr>
                      <a:picLocks noChangeAspect="1" noChangeArrowheads="1"/>
                    </pic:cNvPicPr>
                  </pic:nvPicPr>
                  <pic:blipFill>
                    <a:blip r:embed="rId10"/>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lastRenderedPageBreak/>
        <w:t>http://credit.customs.gov.cn）等渠道列入信用记录失信被执行人（失信名单、失信企业名录）；未被中国政府采购网(</w:t>
      </w:r>
      <w:r>
        <w:rPr>
          <w:rFonts w:ascii="宋体" w:hAnsi="宋体" w:cs="宋体" w:hint="eastAsia"/>
          <w:noProof/>
          <w:kern w:val="0"/>
          <w:sz w:val="24"/>
        </w:rPr>
        <w:drawing>
          <wp:inline distT="0" distB="0" distL="0" distR="0">
            <wp:extent cx="191135" cy="138430"/>
            <wp:effectExtent l="19050" t="0" r="0" b="0"/>
            <wp:docPr id="16" name="图片 5"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descr="C:\Users\Administrator\AppData\Roaming\Tencent\TIM\Temp\%W@GJ$ACOF(TYDYECOKVDYB.png"/>
                    <pic:cNvPicPr>
                      <a:picLocks noChangeAspect="1" noChangeArrowheads="1"/>
                    </pic:cNvPicPr>
                  </pic:nvPicPr>
                  <pic:blipFill>
                    <a:blip r:embed="rId9"/>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www.ccgp.gov.cn)等渠道列入政府采购严重违法失信行为记录名单；未被国家安全生产监督管理总局网站（</w:t>
      </w:r>
      <w:r>
        <w:rPr>
          <w:rFonts w:ascii="宋体" w:hAnsi="宋体" w:cs="宋体" w:hint="eastAsia"/>
          <w:noProof/>
          <w:kern w:val="0"/>
          <w:sz w:val="24"/>
        </w:rPr>
        <w:drawing>
          <wp:inline distT="0" distB="0" distL="0" distR="0">
            <wp:extent cx="191135" cy="138430"/>
            <wp:effectExtent l="19050" t="0" r="0" b="0"/>
            <wp:docPr id="17" name="图片 6"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C:\Users\ADMINI~1\AppData\Local\Temp\[5UQ[BL(6~BS2JV6W}N6[%S.png"/>
                    <pic:cNvPicPr>
                      <a:picLocks noChangeAspect="1" noChangeArrowheads="1"/>
                    </pic:cNvPicPr>
                  </pic:nvPicPr>
                  <pic:blipFill>
                    <a:blip r:embed="rId10"/>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http://www.chinasafety.gov.cn）、全国公共资源交易平台（</w:t>
      </w:r>
      <w:r>
        <w:rPr>
          <w:rFonts w:ascii="宋体" w:hAnsi="宋体" w:cs="宋体" w:hint="eastAsia"/>
          <w:noProof/>
          <w:kern w:val="0"/>
          <w:sz w:val="24"/>
        </w:rPr>
        <w:drawing>
          <wp:inline distT="0" distB="0" distL="0" distR="0">
            <wp:extent cx="191135" cy="138430"/>
            <wp:effectExtent l="19050" t="0" r="0" b="0"/>
            <wp:docPr id="18" name="图片 7"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descr="C:\Users\Administrator\AppData\Roaming\Tencent\TIM\Temp\%W@GJ$ACOF(TYDYECOKVDYB.png"/>
                    <pic:cNvPicPr>
                      <a:picLocks noChangeAspect="1" noChangeArrowheads="1"/>
                    </pic:cNvPicPr>
                  </pic:nvPicPr>
                  <pic:blipFill>
                    <a:blip r:embed="rId9"/>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http://www.ggzy.gov.cn）等渠道列入安全生产失信联合惩戒“黑名单”；未被全国建筑市场监管公共服务平台（</w:t>
      </w:r>
      <w:r>
        <w:rPr>
          <w:rFonts w:ascii="宋体" w:hAnsi="宋体" w:cs="宋体" w:hint="eastAsia"/>
          <w:noProof/>
          <w:kern w:val="0"/>
          <w:sz w:val="24"/>
        </w:rPr>
        <w:drawing>
          <wp:inline distT="0" distB="0" distL="0" distR="0">
            <wp:extent cx="191135" cy="138430"/>
            <wp:effectExtent l="19050" t="0" r="0" b="0"/>
            <wp:docPr id="19" name="图片 8"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C:\Users\ADMINI~1\AppData\Local\Temp\[5UQ[BL(6~BS2JV6W}N6[%S.png"/>
                    <pic:cNvPicPr>
                      <a:picLocks noChangeAspect="1" noChangeArrowheads="1"/>
                    </pic:cNvPicPr>
                  </pic:nvPicPr>
                  <pic:blipFill>
                    <a:blip r:embed="rId10"/>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http://jzsc.mohurd.gov.cn）等渠道列入不良诚信记录；未被国家税务总局网站（</w:t>
      </w:r>
      <w:r>
        <w:rPr>
          <w:rFonts w:ascii="宋体" w:hAnsi="宋体" w:cs="宋体" w:hint="eastAsia"/>
          <w:noProof/>
          <w:kern w:val="0"/>
          <w:sz w:val="24"/>
        </w:rPr>
        <w:drawing>
          <wp:inline distT="0" distB="0" distL="0" distR="0">
            <wp:extent cx="191135" cy="138430"/>
            <wp:effectExtent l="19050" t="0" r="0" b="0"/>
            <wp:docPr id="20" name="图片 9" descr="C:\Users\ADMINI~1\AppData\Local\Temp\[5UQ[BL(6~BS2JV6W}N6[%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descr="C:\Users\ADMINI~1\AppData\Local\Temp\[5UQ[BL(6~BS2JV6W}N6[%S.png"/>
                    <pic:cNvPicPr>
                      <a:picLocks noChangeAspect="1" noChangeArrowheads="1"/>
                    </pic:cNvPicPr>
                  </pic:nvPicPr>
                  <pic:blipFill>
                    <a:blip r:embed="rId10"/>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http://hd.chinatax.gov.cn/xxk）等渠道列入重大税收违法案件当事人名单；未被国家企业信用信息公示系统（</w:t>
      </w:r>
      <w:r>
        <w:rPr>
          <w:rFonts w:ascii="宋体" w:hAnsi="宋体" w:cs="宋体" w:hint="eastAsia"/>
          <w:noProof/>
          <w:kern w:val="0"/>
          <w:sz w:val="24"/>
        </w:rPr>
        <w:drawing>
          <wp:inline distT="0" distB="0" distL="0" distR="0">
            <wp:extent cx="191135" cy="138430"/>
            <wp:effectExtent l="19050" t="0" r="0" b="0"/>
            <wp:docPr id="21" name="图片 10" descr="C:\Users\Administrator\AppData\Roaming\Tencent\TIM\Temp\%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descr="C:\Users\Administrator\AppData\Roaming\Tencent\TIM\Temp\%W@GJ$ACOF(TYDYECOKVDYB.png"/>
                    <pic:cNvPicPr>
                      <a:picLocks noChangeAspect="1" noChangeArrowheads="1"/>
                    </pic:cNvPicPr>
                  </pic:nvPicPr>
                  <pic:blipFill>
                    <a:blip r:embed="rId9"/>
                    <a:srcRect/>
                    <a:stretch>
                      <a:fillRect/>
                    </a:stretch>
                  </pic:blipFill>
                  <pic:spPr>
                    <a:xfrm>
                      <a:off x="0" y="0"/>
                      <a:ext cx="191135" cy="138430"/>
                    </a:xfrm>
                    <a:prstGeom prst="rect">
                      <a:avLst/>
                    </a:prstGeom>
                    <a:noFill/>
                    <a:ln w="9525">
                      <a:noFill/>
                      <a:miter lim="800000"/>
                      <a:headEnd/>
                      <a:tailEnd/>
                    </a:ln>
                  </pic:spPr>
                </pic:pic>
              </a:graphicData>
            </a:graphic>
          </wp:inline>
        </w:drawing>
      </w:r>
      <w:r>
        <w:rPr>
          <w:rFonts w:ascii="宋体" w:hAnsi="宋体" w:cs="宋体" w:hint="eastAsia"/>
          <w:kern w:val="0"/>
          <w:sz w:val="24"/>
        </w:rPr>
        <w:t>http://www.gsxt.gov.cn）等渠道列入经营异常名录、严重违法失信企业名单；</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2、具有有效的企业法人营业执照</w:t>
      </w:r>
      <w:r w:rsidR="00E476AD">
        <w:rPr>
          <w:rFonts w:ascii="宋体" w:hAnsi="宋体" w:cs="宋体" w:hint="eastAsia"/>
          <w:sz w:val="24"/>
        </w:rPr>
        <w:t>（营业执照经营范围含展览）</w:t>
      </w:r>
      <w:r>
        <w:rPr>
          <w:rFonts w:ascii="宋体" w:hAnsi="宋体" w:cs="宋体" w:hint="eastAsia"/>
          <w:sz w:val="24"/>
        </w:rPr>
        <w:t>；</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3、具有依法缴纳税收和社会保障资金的相关材料（投标人依法缴纳近一年内任意一个月税收的相关凭证及投标人依法缴纳近一年内任意一个月社会保险的相关凭证（专用收据或社会保险缴纳清单），依法免税或不需要缴纳社会保障资金的投标人，应提供相应文件证明其依法免税或不需要缴纳社会保障资金）；</w:t>
      </w:r>
    </w:p>
    <w:p w:rsidR="008160F0" w:rsidRDefault="00406560">
      <w:pPr>
        <w:pStyle w:val="af6"/>
        <w:widowControl/>
        <w:spacing w:line="500" w:lineRule="exact"/>
        <w:ind w:firstLineChars="150" w:firstLine="360"/>
        <w:jc w:val="left"/>
        <w:rPr>
          <w:rFonts w:ascii="宋体" w:hAnsi="宋体"/>
          <w:sz w:val="24"/>
        </w:rPr>
      </w:pPr>
      <w:r>
        <w:rPr>
          <w:rFonts w:ascii="宋体" w:hAnsi="宋体" w:cs="宋体" w:hint="eastAsia"/>
          <w:sz w:val="24"/>
        </w:rPr>
        <w:t>4、财务状况报告：需提供2018年度经审计的财务报告或开户银行资信证明；</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5、授权委托人（如有）与投标人签订的有效劳动合同及2019年7月至2019年9月养老保险证明，企业法定代表人参与投标不需提供；</w:t>
      </w:r>
    </w:p>
    <w:p w:rsidR="008160F0" w:rsidRDefault="00406560">
      <w:pPr>
        <w:pStyle w:val="af6"/>
        <w:spacing w:line="500" w:lineRule="exact"/>
        <w:ind w:firstLineChars="150" w:firstLine="360"/>
        <w:jc w:val="left"/>
        <w:rPr>
          <w:rFonts w:ascii="宋体" w:hAnsi="宋体" w:cs="宋体"/>
          <w:sz w:val="24"/>
        </w:rPr>
      </w:pPr>
      <w:r>
        <w:rPr>
          <w:rFonts w:ascii="宋体" w:hAnsi="宋体" w:cs="宋体" w:hint="eastAsia"/>
          <w:sz w:val="24"/>
        </w:rPr>
        <w:t>6、</w:t>
      </w:r>
      <w:r>
        <w:rPr>
          <w:rFonts w:ascii="宋体" w:hAnsi="宋体" w:hint="eastAsia"/>
          <w:color w:val="000000"/>
          <w:sz w:val="24"/>
        </w:rPr>
        <w:t>投标声明函（格式见附件）；</w:t>
      </w:r>
    </w:p>
    <w:p w:rsidR="008160F0" w:rsidRDefault="00406560">
      <w:pPr>
        <w:pStyle w:val="af6"/>
        <w:spacing w:line="500" w:lineRule="exact"/>
        <w:ind w:firstLineChars="150" w:firstLine="360"/>
        <w:jc w:val="left"/>
        <w:rPr>
          <w:rFonts w:ascii="宋体" w:hAnsi="宋体"/>
          <w:color w:val="000000"/>
          <w:sz w:val="24"/>
        </w:rPr>
      </w:pPr>
      <w:r>
        <w:rPr>
          <w:rFonts w:ascii="宋体" w:hAnsi="宋体" w:hint="eastAsia"/>
          <w:color w:val="000000"/>
          <w:sz w:val="24"/>
        </w:rPr>
        <w:t>7、资格审查文件中的重要内容没有失实或者弄虚作假；</w:t>
      </w:r>
    </w:p>
    <w:p w:rsidR="008160F0" w:rsidRDefault="00406560">
      <w:pPr>
        <w:pStyle w:val="af6"/>
        <w:spacing w:line="500" w:lineRule="exact"/>
        <w:ind w:firstLineChars="150" w:firstLine="360"/>
        <w:jc w:val="left"/>
        <w:rPr>
          <w:rFonts w:ascii="宋体" w:hAnsi="宋体"/>
          <w:color w:val="000000"/>
          <w:sz w:val="24"/>
        </w:rPr>
      </w:pPr>
      <w:r>
        <w:rPr>
          <w:rFonts w:ascii="宋体" w:hAnsi="宋体" w:hint="eastAsia"/>
          <w:color w:val="000000"/>
          <w:sz w:val="24"/>
        </w:rPr>
        <w:t>8、本项目不接受联合体投标。</w:t>
      </w:r>
    </w:p>
    <w:p w:rsidR="008160F0" w:rsidRDefault="00406560">
      <w:pPr>
        <w:spacing w:line="420" w:lineRule="exact"/>
        <w:ind w:firstLineChars="200" w:firstLine="480"/>
        <w:rPr>
          <w:rFonts w:cs="宋体"/>
          <w:color w:val="000000"/>
          <w:sz w:val="24"/>
        </w:rPr>
      </w:pPr>
      <w:r>
        <w:rPr>
          <w:rFonts w:cs="宋体" w:hint="eastAsia"/>
          <w:color w:val="000000"/>
          <w:sz w:val="24"/>
        </w:rPr>
        <w:t>投标人提供的投标文件中的内容没有失实或者弄虚作假，</w:t>
      </w:r>
      <w:r>
        <w:rPr>
          <w:rFonts w:cs="宋体" w:hint="eastAsia"/>
          <w:color w:val="000000"/>
          <w:sz w:val="24"/>
        </w:rPr>
        <w:t xml:space="preserve"> </w:t>
      </w:r>
      <w:r>
        <w:rPr>
          <w:rFonts w:cs="宋体" w:hint="eastAsia"/>
          <w:color w:val="000000"/>
          <w:sz w:val="24"/>
        </w:rPr>
        <w:t>若提供虚假材料的，投标保证金一律没收，记不良行为一次并网上公示。</w:t>
      </w:r>
    </w:p>
    <w:p w:rsidR="008160F0" w:rsidRDefault="00406560">
      <w:pPr>
        <w:spacing w:line="4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（二）投标费用</w:t>
      </w:r>
    </w:p>
    <w:p w:rsidR="008160F0" w:rsidRDefault="00406560">
      <w:pPr>
        <w:spacing w:line="420" w:lineRule="exact"/>
        <w:ind w:firstLineChars="300" w:firstLine="720"/>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、招标文件费</w:t>
      </w:r>
      <w:r>
        <w:rPr>
          <w:rFonts w:ascii="宋体" w:hAnsi="宋体" w:cs="宋体"/>
          <w:color w:val="0D0D0D" w:themeColor="text1" w:themeTint="F2"/>
          <w:sz w:val="24"/>
          <w:szCs w:val="24"/>
        </w:rPr>
        <w:t>100</w:t>
      </w:r>
      <w:r>
        <w:rPr>
          <w:rFonts w:ascii="宋体" w:hAnsi="宋体" w:cs="宋体" w:hint="eastAsia"/>
          <w:color w:val="0D0D0D" w:themeColor="text1" w:themeTint="F2"/>
          <w:sz w:val="24"/>
          <w:szCs w:val="24"/>
        </w:rPr>
        <w:t>元整，开标前向代理机构缴纳，售后不退。</w:t>
      </w:r>
    </w:p>
    <w:p w:rsidR="008160F0" w:rsidRDefault="00406560">
      <w:pPr>
        <w:spacing w:line="420" w:lineRule="exact"/>
        <w:ind w:firstLineChars="300" w:firstLine="720"/>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、投标单位应承担其编制投标文件以及递交投标文件所涉及的一切费用，无论投标结果如何，招标人对上述费用不负任何责任。</w:t>
      </w:r>
    </w:p>
    <w:p w:rsidR="008160F0" w:rsidRDefault="00406560">
      <w:pPr>
        <w:spacing w:line="480" w:lineRule="exact"/>
        <w:ind w:leftChars="-257" w:left="-540" w:firstLineChars="225" w:firstLine="723"/>
        <w:jc w:val="center"/>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二、招标文件内容、澄清和修改</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（一）招标文件的组成</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、招标公告</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lastRenderedPageBreak/>
        <w:t>2</w:t>
      </w:r>
      <w:r>
        <w:rPr>
          <w:rFonts w:ascii="宋体" w:hAnsi="宋体" w:cs="宋体" w:hint="eastAsia"/>
          <w:color w:val="0D0D0D" w:themeColor="text1" w:themeTint="F2"/>
          <w:sz w:val="24"/>
          <w:szCs w:val="24"/>
        </w:rPr>
        <w:t>、投标须知及投标须知前附表</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、评标办法</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、合同条款</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color w:val="0D0D0D" w:themeColor="text1" w:themeTint="F2"/>
          <w:sz w:val="24"/>
          <w:szCs w:val="24"/>
        </w:rPr>
        <w:t>5</w:t>
      </w:r>
      <w:r>
        <w:rPr>
          <w:rFonts w:ascii="宋体" w:hAnsi="宋体" w:cs="宋体" w:hint="eastAsia"/>
          <w:color w:val="0D0D0D" w:themeColor="text1" w:themeTint="F2"/>
          <w:sz w:val="24"/>
          <w:szCs w:val="24"/>
        </w:rPr>
        <w:t>、投标文件格式</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6、</w:t>
      </w:r>
      <w:r>
        <w:rPr>
          <w:rFonts w:hint="eastAsia"/>
          <w:color w:val="0D0D0D" w:themeColor="text1" w:themeTint="F2"/>
          <w:sz w:val="24"/>
          <w:szCs w:val="24"/>
        </w:rPr>
        <w:t>招标项目技术参数要求</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投标人下载招标文件后，应仔细检查招标文件的所有内容，如对政府采购活动事项由疑问的，应提出询问或疑问，未在规定提出询问或疑问的，视同投标人理解并接受本招标文件所有内容，并由此引起的投标损失自负。</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rsidR="008160F0" w:rsidRDefault="00406560">
      <w:pPr>
        <w:spacing w:line="480" w:lineRule="exact"/>
        <w:ind w:firstLineChars="200" w:firstLine="480"/>
        <w:jc w:val="left"/>
        <w:rPr>
          <w:rFonts w:ascii="宋体" w:cs="宋体"/>
          <w:color w:val="0D0D0D" w:themeColor="text1" w:themeTint="F2"/>
          <w:sz w:val="24"/>
          <w:szCs w:val="24"/>
        </w:rPr>
      </w:pPr>
      <w:bookmarkStart w:id="6" w:name="_Toc462564070"/>
      <w:bookmarkStart w:id="7" w:name="_Toc16938527"/>
      <w:bookmarkStart w:id="8" w:name="_Toc20823283"/>
      <w:bookmarkStart w:id="9" w:name="_Toc513029211"/>
      <w:r>
        <w:rPr>
          <w:rFonts w:ascii="宋体" w:hAnsi="宋体" w:cs="宋体" w:hint="eastAsia"/>
          <w:color w:val="0D0D0D" w:themeColor="text1" w:themeTint="F2"/>
          <w:sz w:val="24"/>
          <w:szCs w:val="24"/>
        </w:rPr>
        <w:t>（二）招标文件的</w:t>
      </w:r>
      <w:bookmarkEnd w:id="6"/>
      <w:bookmarkEnd w:id="7"/>
      <w:bookmarkEnd w:id="8"/>
      <w:bookmarkEnd w:id="9"/>
      <w:r>
        <w:rPr>
          <w:rFonts w:ascii="宋体" w:hAnsi="宋体" w:cs="宋体" w:hint="eastAsia"/>
          <w:color w:val="0D0D0D" w:themeColor="text1" w:themeTint="F2"/>
          <w:sz w:val="24"/>
          <w:szCs w:val="24"/>
        </w:rPr>
        <w:t>询问</w:t>
      </w:r>
    </w:p>
    <w:p w:rsidR="008160F0" w:rsidRDefault="00406560">
      <w:pPr>
        <w:pStyle w:val="af6"/>
        <w:widowControl/>
        <w:spacing w:line="500" w:lineRule="exact"/>
        <w:ind w:firstLine="480"/>
        <w:jc w:val="left"/>
        <w:rPr>
          <w:rFonts w:cs="宋体"/>
          <w:color w:val="000000"/>
          <w:sz w:val="24"/>
        </w:rPr>
      </w:pPr>
      <w:bookmarkStart w:id="10" w:name="_Toc513029212"/>
      <w:bookmarkStart w:id="11" w:name="_Toc16938528"/>
      <w:bookmarkStart w:id="12" w:name="_Toc462564071"/>
      <w:bookmarkStart w:id="13" w:name="_Toc20823284"/>
      <w:r>
        <w:rPr>
          <w:rFonts w:cs="宋体"/>
          <w:color w:val="000000"/>
          <w:sz w:val="24"/>
        </w:rPr>
        <w:t>1</w:t>
      </w:r>
      <w:r>
        <w:rPr>
          <w:rFonts w:cs="宋体"/>
          <w:color w:val="000000"/>
          <w:sz w:val="24"/>
        </w:rPr>
        <w:t>、</w:t>
      </w:r>
      <w:r>
        <w:rPr>
          <w:rFonts w:cs="宋体" w:hint="eastAsia"/>
          <w:color w:val="000000"/>
          <w:sz w:val="24"/>
        </w:rPr>
        <w:t>投标人</w:t>
      </w:r>
      <w:r>
        <w:rPr>
          <w:rFonts w:cs="宋体"/>
          <w:color w:val="000000"/>
          <w:sz w:val="24"/>
        </w:rPr>
        <w:t>对采购活动事项有疑问的，应当在</w:t>
      </w:r>
      <w:r>
        <w:rPr>
          <w:rFonts w:cs="宋体"/>
          <w:color w:val="000000"/>
          <w:sz w:val="24"/>
        </w:rPr>
        <w:t>2019</w:t>
      </w:r>
      <w:r>
        <w:rPr>
          <w:rFonts w:cs="宋体"/>
          <w:color w:val="000000"/>
          <w:sz w:val="24"/>
        </w:rPr>
        <w:t>年</w:t>
      </w:r>
      <w:r w:rsidR="00737407">
        <w:rPr>
          <w:rFonts w:cs="宋体" w:hint="eastAsia"/>
          <w:color w:val="000000"/>
          <w:sz w:val="24"/>
        </w:rPr>
        <w:t>10</w:t>
      </w:r>
      <w:r>
        <w:rPr>
          <w:rFonts w:cs="宋体"/>
          <w:color w:val="000000"/>
          <w:sz w:val="24"/>
        </w:rPr>
        <w:t>月</w:t>
      </w:r>
      <w:r w:rsidR="00737407">
        <w:rPr>
          <w:rFonts w:cs="宋体" w:hint="eastAsia"/>
          <w:color w:val="000000"/>
          <w:sz w:val="24"/>
        </w:rPr>
        <w:t>16</w:t>
      </w:r>
      <w:r>
        <w:rPr>
          <w:rFonts w:cs="宋体"/>
          <w:color w:val="000000"/>
          <w:sz w:val="24"/>
        </w:rPr>
        <w:t>日</w:t>
      </w:r>
      <w:r>
        <w:rPr>
          <w:rFonts w:cs="宋体"/>
          <w:color w:val="000000"/>
          <w:sz w:val="24"/>
        </w:rPr>
        <w:t>17:00</w:t>
      </w:r>
      <w:r>
        <w:rPr>
          <w:rFonts w:cs="宋体"/>
          <w:color w:val="000000"/>
          <w:sz w:val="24"/>
        </w:rPr>
        <w:t>前向</w:t>
      </w:r>
      <w:r>
        <w:rPr>
          <w:rFonts w:cs="宋体" w:hint="eastAsia"/>
          <w:color w:val="000000"/>
          <w:sz w:val="24"/>
        </w:rPr>
        <w:t>招标</w:t>
      </w:r>
      <w:r>
        <w:rPr>
          <w:rFonts w:cs="宋体"/>
          <w:color w:val="000000"/>
          <w:sz w:val="24"/>
        </w:rPr>
        <w:t>人提出询问，</w:t>
      </w:r>
      <w:r>
        <w:rPr>
          <w:rFonts w:cs="宋体" w:hint="eastAsia"/>
          <w:color w:val="000000"/>
          <w:sz w:val="24"/>
        </w:rPr>
        <w:t>招标</w:t>
      </w:r>
      <w:r>
        <w:rPr>
          <w:rFonts w:cs="宋体"/>
          <w:color w:val="000000"/>
          <w:sz w:val="24"/>
        </w:rPr>
        <w:t>人将在</w:t>
      </w:r>
      <w:r>
        <w:rPr>
          <w:rFonts w:cs="宋体"/>
          <w:color w:val="000000"/>
          <w:sz w:val="24"/>
        </w:rPr>
        <w:t>2019</w:t>
      </w:r>
      <w:r>
        <w:rPr>
          <w:rFonts w:cs="宋体"/>
          <w:color w:val="000000"/>
          <w:sz w:val="24"/>
        </w:rPr>
        <w:t>年</w:t>
      </w:r>
      <w:r w:rsidR="00737407">
        <w:rPr>
          <w:rFonts w:cs="宋体" w:hint="eastAsia"/>
          <w:color w:val="000000"/>
          <w:sz w:val="24"/>
        </w:rPr>
        <w:t>10</w:t>
      </w:r>
      <w:r>
        <w:rPr>
          <w:rFonts w:cs="宋体"/>
          <w:color w:val="000000"/>
          <w:sz w:val="24"/>
        </w:rPr>
        <w:t>月</w:t>
      </w:r>
      <w:r w:rsidR="00737407">
        <w:rPr>
          <w:rFonts w:cs="宋体" w:hint="eastAsia"/>
          <w:color w:val="000000"/>
          <w:sz w:val="24"/>
        </w:rPr>
        <w:t>16</w:t>
      </w:r>
      <w:r>
        <w:rPr>
          <w:rFonts w:cs="宋体"/>
          <w:color w:val="000000"/>
          <w:sz w:val="24"/>
        </w:rPr>
        <w:t>日</w:t>
      </w:r>
      <w:r>
        <w:rPr>
          <w:rFonts w:cs="宋体"/>
          <w:color w:val="000000"/>
          <w:sz w:val="24"/>
        </w:rPr>
        <w:t>17:00</w:t>
      </w:r>
      <w:r>
        <w:rPr>
          <w:rFonts w:cs="宋体"/>
          <w:color w:val="000000"/>
          <w:sz w:val="24"/>
        </w:rPr>
        <w:t>前对</w:t>
      </w:r>
      <w:r>
        <w:rPr>
          <w:rFonts w:cs="宋体" w:hint="eastAsia"/>
          <w:color w:val="000000"/>
          <w:sz w:val="24"/>
        </w:rPr>
        <w:t>投标人</w:t>
      </w:r>
      <w:r>
        <w:rPr>
          <w:rFonts w:cs="宋体"/>
          <w:color w:val="000000"/>
          <w:sz w:val="24"/>
        </w:rPr>
        <w:t>依法提出的询问作出答复。</w:t>
      </w:r>
      <w:r>
        <w:rPr>
          <w:rFonts w:cs="宋体"/>
          <w:color w:val="000000"/>
          <w:sz w:val="24"/>
        </w:rPr>
        <w:br/>
      </w:r>
      <w:r w:rsidR="00737407">
        <w:rPr>
          <w:rFonts w:cs="宋体" w:hint="eastAsia"/>
          <w:color w:val="000000"/>
          <w:sz w:val="24"/>
        </w:rPr>
        <w:t xml:space="preserve">    </w:t>
      </w:r>
      <w:r>
        <w:rPr>
          <w:rFonts w:cs="宋体"/>
          <w:color w:val="000000"/>
          <w:sz w:val="24"/>
        </w:rPr>
        <w:t>2</w:t>
      </w:r>
      <w:r>
        <w:rPr>
          <w:rFonts w:cs="宋体"/>
          <w:color w:val="000000"/>
          <w:sz w:val="24"/>
        </w:rPr>
        <w:t>、潜在投标人对招标文件有异议的应当在</w:t>
      </w:r>
      <w:r>
        <w:rPr>
          <w:rFonts w:cs="宋体"/>
          <w:color w:val="000000"/>
          <w:sz w:val="24"/>
        </w:rPr>
        <w:t>2019</w:t>
      </w:r>
      <w:r>
        <w:rPr>
          <w:rFonts w:cs="宋体"/>
          <w:color w:val="000000"/>
          <w:sz w:val="24"/>
        </w:rPr>
        <w:t>年</w:t>
      </w:r>
      <w:r w:rsidR="00737407">
        <w:rPr>
          <w:rFonts w:cs="宋体" w:hint="eastAsia"/>
          <w:color w:val="000000"/>
          <w:sz w:val="24"/>
        </w:rPr>
        <w:t>10</w:t>
      </w:r>
      <w:r>
        <w:rPr>
          <w:rFonts w:cs="宋体"/>
          <w:color w:val="000000"/>
          <w:sz w:val="24"/>
        </w:rPr>
        <w:t>月</w:t>
      </w:r>
      <w:r w:rsidR="00737407">
        <w:rPr>
          <w:rFonts w:cs="宋体" w:hint="eastAsia"/>
          <w:color w:val="000000"/>
          <w:sz w:val="24"/>
        </w:rPr>
        <w:t>17</w:t>
      </w:r>
      <w:r>
        <w:rPr>
          <w:rFonts w:cs="宋体"/>
          <w:color w:val="000000"/>
          <w:sz w:val="24"/>
        </w:rPr>
        <w:t>日提出</w:t>
      </w:r>
      <w:r>
        <w:rPr>
          <w:rFonts w:cs="宋体" w:hint="eastAsia"/>
          <w:color w:val="000000"/>
          <w:sz w:val="24"/>
        </w:rPr>
        <w:t>（异议内容</w:t>
      </w:r>
      <w:hyperlink r:id="rId12" w:history="1">
        <w:r>
          <w:rPr>
            <w:rStyle w:val="af3"/>
            <w:rFonts w:cs="宋体" w:hint="eastAsia"/>
            <w:sz w:val="24"/>
          </w:rPr>
          <w:t>发送至邮箱：</w:t>
        </w:r>
        <w:r>
          <w:rPr>
            <w:rStyle w:val="af3"/>
            <w:rFonts w:cs="宋体" w:hint="eastAsia"/>
            <w:sz w:val="24"/>
          </w:rPr>
          <w:t>158060501@qq.com</w:t>
        </w:r>
      </w:hyperlink>
      <w:r>
        <w:rPr>
          <w:rFonts w:cs="宋体" w:hint="eastAsia"/>
          <w:color w:val="000000"/>
          <w:sz w:val="24"/>
        </w:rPr>
        <w:t>）</w:t>
      </w:r>
      <w:r>
        <w:rPr>
          <w:rFonts w:cs="宋体"/>
          <w:color w:val="000000"/>
          <w:sz w:val="24"/>
        </w:rPr>
        <w:t>，潜在投标人应当在法定异议期内一次性提出针对同一招标环节的全部异议，潜在投标人如在法定期限内对同一招标环节提出多次异议的，招标人将只对潜在投标人第一次异议作出答复。招标人将在收到异议之日起三日内对投标人依法提出的异议作出答复并将通知异议人和其他有关投标人，但答复内容涉及商业机密的除外。异议书必须包含被异议项目名称、项目编号、招标公告（文件）发布时间、异议事项、证据材料、法律依据（具体条款）、异议人名称、地址联系人、联系方式等。异议书必须由法定代表人签字或盖章，并加盖投标人公章。若授权代表签字或盖章的必须附法定代表人针对当次异议的授权。</w:t>
      </w:r>
      <w:r>
        <w:rPr>
          <w:rFonts w:cs="宋体"/>
          <w:color w:val="000000"/>
          <w:sz w:val="24"/>
        </w:rPr>
        <w:br/>
      </w:r>
      <w:r w:rsidR="00737407">
        <w:rPr>
          <w:rFonts w:cs="宋体" w:hint="eastAsia"/>
          <w:color w:val="000000"/>
          <w:sz w:val="24"/>
        </w:rPr>
        <w:t xml:space="preserve">    </w:t>
      </w:r>
      <w:r>
        <w:rPr>
          <w:rFonts w:cs="宋体"/>
          <w:color w:val="000000"/>
          <w:sz w:val="24"/>
        </w:rPr>
        <w:t>3</w:t>
      </w:r>
      <w:r>
        <w:rPr>
          <w:rFonts w:cs="宋体"/>
          <w:color w:val="000000"/>
          <w:sz w:val="24"/>
        </w:rPr>
        <w:t>、</w:t>
      </w:r>
      <w:r>
        <w:rPr>
          <w:rFonts w:cs="宋体" w:hint="eastAsia"/>
          <w:color w:val="000000"/>
          <w:sz w:val="24"/>
        </w:rPr>
        <w:t>招标</w:t>
      </w:r>
      <w:r>
        <w:rPr>
          <w:rFonts w:cs="宋体"/>
          <w:color w:val="000000"/>
          <w:sz w:val="24"/>
        </w:rPr>
        <w:t>人委托采购代理机构采购的，</w:t>
      </w:r>
      <w:r>
        <w:rPr>
          <w:rFonts w:cs="宋体" w:hint="eastAsia"/>
          <w:color w:val="000000"/>
          <w:sz w:val="24"/>
        </w:rPr>
        <w:t>投标人</w:t>
      </w:r>
      <w:r>
        <w:rPr>
          <w:rFonts w:cs="宋体"/>
          <w:color w:val="000000"/>
          <w:sz w:val="24"/>
        </w:rPr>
        <w:t>可以向采购代理机构提出询问或者异议，采购代理机构依照《中华人民共和国招标投标法》有关规定就</w:t>
      </w:r>
      <w:r>
        <w:rPr>
          <w:rFonts w:cs="宋体" w:hint="eastAsia"/>
          <w:color w:val="000000"/>
          <w:sz w:val="24"/>
        </w:rPr>
        <w:t>招标</w:t>
      </w:r>
      <w:r>
        <w:rPr>
          <w:rFonts w:cs="宋体"/>
          <w:color w:val="000000"/>
          <w:sz w:val="24"/>
        </w:rPr>
        <w:t>人委托授权范围内的事项作出答复。</w:t>
      </w:r>
      <w:r>
        <w:rPr>
          <w:rFonts w:cs="宋体"/>
          <w:color w:val="000000"/>
          <w:sz w:val="24"/>
        </w:rPr>
        <w:br/>
      </w:r>
      <w:r w:rsidR="00737407">
        <w:rPr>
          <w:rFonts w:cs="宋体" w:hint="eastAsia"/>
          <w:color w:val="000000"/>
          <w:sz w:val="24"/>
        </w:rPr>
        <w:t xml:space="preserve">    </w:t>
      </w:r>
      <w:r>
        <w:rPr>
          <w:rFonts w:cs="宋体"/>
          <w:color w:val="000000"/>
          <w:sz w:val="24"/>
        </w:rPr>
        <w:t>4</w:t>
      </w:r>
      <w:r>
        <w:rPr>
          <w:rFonts w:cs="宋体"/>
          <w:color w:val="000000"/>
          <w:sz w:val="24"/>
        </w:rPr>
        <w:t>、</w:t>
      </w:r>
      <w:r>
        <w:rPr>
          <w:rFonts w:cs="宋体" w:hint="eastAsia"/>
          <w:color w:val="000000"/>
          <w:sz w:val="24"/>
        </w:rPr>
        <w:t>招标</w:t>
      </w:r>
      <w:r>
        <w:rPr>
          <w:rFonts w:cs="宋体"/>
          <w:color w:val="000000"/>
          <w:sz w:val="24"/>
        </w:rPr>
        <w:t>人可能在</w:t>
      </w:r>
      <w:r>
        <w:rPr>
          <w:rFonts w:cs="宋体"/>
          <w:color w:val="000000"/>
          <w:sz w:val="24"/>
        </w:rPr>
        <w:t>2019</w:t>
      </w:r>
      <w:r>
        <w:rPr>
          <w:rFonts w:cs="宋体"/>
          <w:color w:val="000000"/>
          <w:sz w:val="24"/>
        </w:rPr>
        <w:t>年</w:t>
      </w:r>
      <w:r w:rsidR="00737407">
        <w:rPr>
          <w:rFonts w:cs="宋体" w:hint="eastAsia"/>
          <w:color w:val="000000"/>
          <w:sz w:val="24"/>
        </w:rPr>
        <w:t>10</w:t>
      </w:r>
      <w:r>
        <w:rPr>
          <w:rFonts w:cs="宋体"/>
          <w:color w:val="000000"/>
          <w:sz w:val="24"/>
        </w:rPr>
        <w:t>月</w:t>
      </w:r>
      <w:r w:rsidR="00737407">
        <w:rPr>
          <w:rFonts w:cs="宋体" w:hint="eastAsia"/>
          <w:color w:val="000000"/>
          <w:sz w:val="24"/>
        </w:rPr>
        <w:t>18</w:t>
      </w:r>
      <w:r>
        <w:rPr>
          <w:rFonts w:cs="宋体"/>
          <w:color w:val="000000"/>
          <w:sz w:val="24"/>
        </w:rPr>
        <w:t>日前对已发出的招标文件、资格预审文件、投标邀请书进行必要的澄清或者修改，如澄清或修改时间晚于国家有关法律法规规定的，</w:t>
      </w:r>
      <w:r>
        <w:rPr>
          <w:rFonts w:cs="宋体" w:hint="eastAsia"/>
          <w:color w:val="000000"/>
          <w:sz w:val="24"/>
        </w:rPr>
        <w:t>招</w:t>
      </w:r>
      <w:r>
        <w:rPr>
          <w:rFonts w:cs="宋体" w:hint="eastAsia"/>
          <w:color w:val="000000"/>
          <w:sz w:val="24"/>
        </w:rPr>
        <w:lastRenderedPageBreak/>
        <w:t>标</w:t>
      </w:r>
      <w:r>
        <w:rPr>
          <w:rFonts w:cs="宋体"/>
          <w:color w:val="000000"/>
          <w:sz w:val="24"/>
        </w:rPr>
        <w:t>人将顺延提交投标文件或者资格预审申请文件的截止时间，并以书面形式通知所有获取招标文件或资格预审文件的潜在投标人。</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（三）招标文件的修改</w:t>
      </w:r>
      <w:bookmarkEnd w:id="10"/>
      <w:bookmarkEnd w:id="11"/>
      <w:bookmarkEnd w:id="12"/>
      <w:bookmarkEnd w:id="13"/>
      <w:r>
        <w:rPr>
          <w:rFonts w:ascii="宋体" w:hAnsi="宋体" w:cs="宋体" w:hint="eastAsia"/>
          <w:color w:val="0D0D0D" w:themeColor="text1" w:themeTint="F2"/>
          <w:sz w:val="24"/>
          <w:szCs w:val="24"/>
        </w:rPr>
        <w:t>及澄清</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、在投标截止时间三日前，招标人可以对招标文件进行修改。</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、招标人有权按照法定的要求推迟投标截止日期和开标日期。</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、招标文件的修改将在南通公共资源交易网公布，补充文件将作为招标文件的组成部分，并对投标人具有约束力。</w:t>
      </w:r>
    </w:p>
    <w:p w:rsidR="008160F0" w:rsidRDefault="00406560">
      <w:pPr>
        <w:spacing w:line="480" w:lineRule="exact"/>
        <w:ind w:leftChars="-257" w:left="-540" w:firstLineChars="1073" w:firstLine="3447"/>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三、投标文件的编制</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（一）投标文件应包括下列内容：资格审查文件、技术标文件、商务标文件、价格标文件。</w:t>
      </w:r>
    </w:p>
    <w:p w:rsidR="008160F0" w:rsidRDefault="00406560">
      <w:pPr>
        <w:spacing w:line="480" w:lineRule="exact"/>
        <w:ind w:firstLineChars="200" w:firstLine="482"/>
        <w:jc w:val="left"/>
        <w:rPr>
          <w:rFonts w:ascii="宋体" w:cs="宋体"/>
          <w:b/>
          <w:bCs/>
          <w:color w:val="0D0D0D" w:themeColor="text1" w:themeTint="F2"/>
          <w:sz w:val="24"/>
          <w:szCs w:val="24"/>
          <w:u w:val="single"/>
        </w:rPr>
      </w:pPr>
      <w:r>
        <w:rPr>
          <w:rFonts w:ascii="宋体" w:hAnsi="宋体" w:cs="宋体" w:hint="eastAsia"/>
          <w:b/>
          <w:bCs/>
          <w:color w:val="0D0D0D" w:themeColor="text1" w:themeTint="F2"/>
          <w:sz w:val="24"/>
          <w:szCs w:val="24"/>
          <w:u w:val="single"/>
        </w:rPr>
        <w:t>资格审查文件（包括但不限于以下内容）</w:t>
      </w:r>
      <w:r>
        <w:rPr>
          <w:rFonts w:ascii="仿宋" w:hAnsi="仿宋" w:cs="宋体" w:hint="eastAsia"/>
          <w:b/>
          <w:bCs/>
          <w:color w:val="0D0D0D" w:themeColor="text1" w:themeTint="F2"/>
          <w:sz w:val="24"/>
          <w:szCs w:val="24"/>
          <w:u w:val="single"/>
        </w:rPr>
        <w:t>：</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法定代表人身份证明书、授权委托书原件并提供委托代理人的身份证复印件加盖单位公章；如企业法定代表人参与投标，无需授权委托书，请提供法定代表人身份证明书及法定代表人身份证复印件加盖单位公章；</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、企业营业执照副本</w:t>
      </w:r>
      <w:r w:rsidR="00F53E54">
        <w:rPr>
          <w:rFonts w:ascii="宋体" w:hAnsi="宋体" w:cs="宋体" w:hint="eastAsia"/>
          <w:color w:val="0D0D0D" w:themeColor="text1" w:themeTint="F2"/>
          <w:sz w:val="24"/>
          <w:szCs w:val="24"/>
        </w:rPr>
        <w:t>（营业执照经营范围含展览）</w:t>
      </w:r>
      <w:r>
        <w:rPr>
          <w:rFonts w:ascii="宋体" w:hAnsi="宋体" w:cs="宋体" w:hint="eastAsia"/>
          <w:color w:val="0D0D0D" w:themeColor="text1" w:themeTint="F2"/>
          <w:sz w:val="24"/>
          <w:szCs w:val="24"/>
        </w:rPr>
        <w:t>复印件加盖单位公章；</w:t>
      </w:r>
    </w:p>
    <w:p w:rsidR="008160F0" w:rsidRDefault="00406560">
      <w:pPr>
        <w:spacing w:line="480" w:lineRule="exact"/>
        <w:ind w:firstLineChars="200" w:firstLine="480"/>
        <w:jc w:val="left"/>
        <w:rPr>
          <w:rFonts w:ascii="宋体" w:hAnsi="宋体"/>
          <w:sz w:val="24"/>
        </w:rPr>
      </w:pPr>
      <w:r>
        <w:rPr>
          <w:rFonts w:ascii="宋体" w:hAnsi="宋体" w:cs="宋体" w:hint="eastAsia"/>
          <w:color w:val="0D0D0D" w:themeColor="text1" w:themeTint="F2"/>
          <w:sz w:val="24"/>
          <w:szCs w:val="24"/>
        </w:rPr>
        <w:t>3、依法缴纳税收和社会保障资金的相关材料复印件加盖单位公章（投标人依法缴纳近一年内任意一个月税收的相关凭证及投标人依法缴纳近一年内任意一个月社会保险的相关凭证（包括社会保险的凭据（专用收据或社会保险缴纳清单）），依法免税或不需要缴纳社会保障资金的投标人，应提供相应文件证明其依法免税或不需要缴纳社会保障资金）；</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4、提供2018年度经审计的财务报告或开户银行资信证明复印件加盖单位公章；</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5、委托代理人（如有）与投标人签订的有效劳动合同及投标申请人为其缴纳的</w:t>
      </w:r>
      <w:r>
        <w:rPr>
          <w:rFonts w:ascii="宋体" w:hAnsi="宋体" w:cs="宋体"/>
          <w:color w:val="0D0D0D" w:themeColor="text1" w:themeTint="F2"/>
          <w:sz w:val="24"/>
          <w:szCs w:val="24"/>
        </w:rPr>
        <w:t>201</w:t>
      </w:r>
      <w:r>
        <w:rPr>
          <w:rFonts w:ascii="宋体" w:hAnsi="宋体" w:cs="宋体" w:hint="eastAsia"/>
          <w:color w:val="0D0D0D" w:themeColor="text1" w:themeTint="F2"/>
          <w:sz w:val="24"/>
          <w:szCs w:val="24"/>
        </w:rPr>
        <w:t>9年7月至</w:t>
      </w:r>
      <w:r>
        <w:rPr>
          <w:rFonts w:ascii="宋体" w:hAnsi="宋体" w:cs="宋体"/>
          <w:color w:val="0D0D0D" w:themeColor="text1" w:themeTint="F2"/>
          <w:sz w:val="24"/>
          <w:szCs w:val="24"/>
        </w:rPr>
        <w:t>201</w:t>
      </w:r>
      <w:r>
        <w:rPr>
          <w:rFonts w:ascii="宋体" w:hAnsi="宋体" w:cs="宋体" w:hint="eastAsia"/>
          <w:color w:val="0D0D0D" w:themeColor="text1" w:themeTint="F2"/>
          <w:sz w:val="24"/>
          <w:szCs w:val="24"/>
        </w:rPr>
        <w:t>9年9月养老保险缴费证明复印件加盖单位公章（养老保险缴费证明需由社保机构出具）；企业法定代表人参与投标此项不需提供；</w:t>
      </w:r>
    </w:p>
    <w:p w:rsidR="008160F0" w:rsidRDefault="00406560">
      <w:pPr>
        <w:widowControl/>
        <w:spacing w:line="48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6、</w:t>
      </w:r>
      <w:r>
        <w:rPr>
          <w:rFonts w:ascii="宋体" w:hAnsi="宋体" w:cs="宋体" w:hint="eastAsia"/>
          <w:color w:val="0D0D0D" w:themeColor="text1" w:themeTint="F2"/>
          <w:kern w:val="0"/>
          <w:sz w:val="24"/>
          <w:szCs w:val="24"/>
          <w:shd w:val="clear" w:color="auto" w:fill="FFFFFF"/>
        </w:rPr>
        <w:t>投标声明函（格式详见招标文件第五章）</w:t>
      </w:r>
      <w:r>
        <w:rPr>
          <w:rFonts w:ascii="宋体" w:hAnsi="宋体" w:cs="宋体" w:hint="eastAsia"/>
          <w:color w:val="0D0D0D" w:themeColor="text1" w:themeTint="F2"/>
          <w:sz w:val="24"/>
          <w:szCs w:val="24"/>
        </w:rPr>
        <w:t>。</w:t>
      </w:r>
    </w:p>
    <w:p w:rsidR="008160F0" w:rsidRDefault="00406560">
      <w:pPr>
        <w:spacing w:line="480" w:lineRule="exact"/>
        <w:ind w:firstLine="480"/>
        <w:rPr>
          <w:rFonts w:ascii="宋体" w:hAnsi="宋体" w:cs="宋体"/>
          <w:b/>
          <w:bCs/>
          <w:color w:val="0D0D0D" w:themeColor="text1" w:themeTint="F2"/>
          <w:kern w:val="0"/>
          <w:sz w:val="24"/>
          <w:szCs w:val="24"/>
          <w:u w:val="single"/>
        </w:rPr>
      </w:pPr>
      <w:r>
        <w:rPr>
          <w:rFonts w:ascii="宋体" w:hAnsi="宋体" w:cs="宋体" w:hint="eastAsia"/>
          <w:b/>
          <w:bCs/>
          <w:color w:val="0D0D0D" w:themeColor="text1" w:themeTint="F2"/>
          <w:sz w:val="24"/>
          <w:szCs w:val="24"/>
          <w:u w:val="single"/>
        </w:rPr>
        <w:t>技术标部分（包括但不限于以下内容）</w:t>
      </w:r>
      <w:r>
        <w:rPr>
          <w:rFonts w:ascii="宋体" w:hAnsi="宋体" w:cs="宋体"/>
          <w:b/>
          <w:bCs/>
          <w:color w:val="0D0D0D" w:themeColor="text1" w:themeTint="F2"/>
          <w:kern w:val="0"/>
          <w:sz w:val="24"/>
          <w:szCs w:val="24"/>
          <w:u w:val="single"/>
        </w:rPr>
        <w:t>:</w:t>
      </w:r>
    </w:p>
    <w:p w:rsidR="008160F0" w:rsidRDefault="00406560">
      <w:pPr>
        <w:widowControl/>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1、设计方案；</w:t>
      </w:r>
    </w:p>
    <w:p w:rsidR="008160F0" w:rsidRDefault="00406560">
      <w:pPr>
        <w:widowControl/>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2、施工组织设计。</w:t>
      </w:r>
    </w:p>
    <w:p w:rsidR="008160F0" w:rsidRDefault="00406560">
      <w:pPr>
        <w:pStyle w:val="21"/>
        <w:spacing w:after="0" w:line="480" w:lineRule="exact"/>
        <w:ind w:firstLineChars="200" w:firstLine="482"/>
        <w:rPr>
          <w:rFonts w:ascii="宋体" w:hAnsi="宋体" w:cs="宋体"/>
          <w:color w:val="0D0D0D" w:themeColor="text1" w:themeTint="F2"/>
          <w:sz w:val="24"/>
          <w:szCs w:val="24"/>
        </w:rPr>
      </w:pPr>
      <w:r>
        <w:rPr>
          <w:rFonts w:ascii="宋体" w:hAnsi="宋体" w:cs="宋体" w:hint="eastAsia"/>
          <w:b/>
          <w:bCs/>
          <w:color w:val="0D0D0D" w:themeColor="text1" w:themeTint="F2"/>
          <w:kern w:val="0"/>
          <w:sz w:val="24"/>
          <w:szCs w:val="24"/>
          <w:u w:val="single"/>
        </w:rPr>
        <w:lastRenderedPageBreak/>
        <w:t>商务标部分</w:t>
      </w:r>
      <w:r>
        <w:rPr>
          <w:rFonts w:ascii="宋体" w:hAnsi="宋体" w:cs="宋体" w:hint="eastAsia"/>
          <w:b/>
          <w:bCs/>
          <w:color w:val="0D0D0D" w:themeColor="text1" w:themeTint="F2"/>
          <w:sz w:val="24"/>
          <w:szCs w:val="24"/>
          <w:u w:val="single"/>
        </w:rPr>
        <w:t>（包括但不限于以下内容）</w:t>
      </w:r>
      <w:r>
        <w:rPr>
          <w:rFonts w:ascii="宋体" w:hAnsi="宋体" w:cs="宋体"/>
          <w:b/>
          <w:bCs/>
          <w:color w:val="0D0D0D" w:themeColor="text1" w:themeTint="F2"/>
          <w:kern w:val="0"/>
          <w:sz w:val="24"/>
          <w:szCs w:val="24"/>
          <w:u w:val="single"/>
        </w:rPr>
        <w:t>:</w:t>
      </w:r>
    </w:p>
    <w:p w:rsidR="008160F0" w:rsidRDefault="00406560">
      <w:pPr>
        <w:widowControl/>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1、企业综合能力；</w:t>
      </w:r>
    </w:p>
    <w:p w:rsidR="008160F0" w:rsidRDefault="00406560">
      <w:pPr>
        <w:widowControl/>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2、投标人业绩。</w:t>
      </w:r>
    </w:p>
    <w:p w:rsidR="008160F0" w:rsidRDefault="00406560">
      <w:pPr>
        <w:pStyle w:val="21"/>
        <w:spacing w:after="0" w:line="480" w:lineRule="exact"/>
        <w:ind w:firstLineChars="200" w:firstLine="482"/>
        <w:rPr>
          <w:rFonts w:ascii="宋体"/>
          <w:b/>
          <w:bCs/>
          <w:color w:val="0D0D0D" w:themeColor="text1" w:themeTint="F2"/>
          <w:kern w:val="0"/>
          <w:sz w:val="24"/>
          <w:szCs w:val="24"/>
          <w:u w:val="single"/>
        </w:rPr>
      </w:pPr>
      <w:r>
        <w:rPr>
          <w:rFonts w:ascii="宋体" w:hAnsi="宋体" w:cs="宋体" w:hint="eastAsia"/>
          <w:b/>
          <w:bCs/>
          <w:color w:val="0D0D0D" w:themeColor="text1" w:themeTint="F2"/>
          <w:kern w:val="0"/>
          <w:sz w:val="24"/>
          <w:szCs w:val="24"/>
          <w:u w:val="single"/>
        </w:rPr>
        <w:t>价格标部分</w:t>
      </w:r>
      <w:r>
        <w:rPr>
          <w:rFonts w:ascii="宋体" w:hAnsi="宋体" w:cs="宋体" w:hint="eastAsia"/>
          <w:b/>
          <w:bCs/>
          <w:color w:val="0D0D0D" w:themeColor="text1" w:themeTint="F2"/>
          <w:sz w:val="24"/>
          <w:szCs w:val="24"/>
          <w:u w:val="single"/>
        </w:rPr>
        <w:t>（包括但不限于以下内容）</w:t>
      </w:r>
      <w:r>
        <w:rPr>
          <w:rFonts w:ascii="宋体" w:hAnsi="宋体" w:cs="宋体"/>
          <w:b/>
          <w:bCs/>
          <w:color w:val="0D0D0D" w:themeColor="text1" w:themeTint="F2"/>
          <w:kern w:val="0"/>
          <w:sz w:val="24"/>
          <w:szCs w:val="24"/>
          <w:u w:val="single"/>
        </w:rPr>
        <w:t>:</w:t>
      </w:r>
    </w:p>
    <w:p w:rsidR="008160F0" w:rsidRDefault="00406560">
      <w:pPr>
        <w:spacing w:line="480" w:lineRule="exact"/>
        <w:ind w:firstLine="480"/>
        <w:rPr>
          <w:rFonts w:ascii="宋体" w:hAnsi="宋体" w:cs="宋体"/>
          <w:color w:val="0D0D0D" w:themeColor="text1" w:themeTint="F2"/>
          <w:sz w:val="24"/>
          <w:szCs w:val="24"/>
        </w:rPr>
      </w:pPr>
      <w:r>
        <w:rPr>
          <w:rFonts w:ascii="仿宋" w:hAnsi="仿宋" w:cs="仿宋" w:hint="eastAsia"/>
          <w:color w:val="0D0D0D" w:themeColor="text1" w:themeTint="F2"/>
          <w:sz w:val="24"/>
          <w:szCs w:val="24"/>
        </w:rPr>
        <w:t>1</w:t>
      </w:r>
      <w:r>
        <w:rPr>
          <w:rFonts w:ascii="仿宋" w:hAnsi="仿宋" w:cs="仿宋" w:hint="eastAsia"/>
          <w:color w:val="0D0D0D" w:themeColor="text1" w:themeTint="F2"/>
          <w:sz w:val="24"/>
          <w:szCs w:val="24"/>
        </w:rPr>
        <w:t>、</w:t>
      </w:r>
      <w:r>
        <w:rPr>
          <w:rFonts w:ascii="宋体" w:hAnsi="宋体" w:cs="宋体" w:hint="eastAsia"/>
          <w:color w:val="0D0D0D" w:themeColor="text1" w:themeTint="F2"/>
          <w:sz w:val="24"/>
          <w:szCs w:val="24"/>
        </w:rPr>
        <w:t>投标函；</w:t>
      </w:r>
    </w:p>
    <w:p w:rsidR="008160F0" w:rsidRDefault="00406560">
      <w:pPr>
        <w:spacing w:line="480" w:lineRule="exact"/>
        <w:ind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2、</w:t>
      </w:r>
      <w:r w:rsidR="000D584F">
        <w:rPr>
          <w:rFonts w:ascii="宋体" w:hAnsi="宋体" w:cs="宋体" w:hint="eastAsia"/>
          <w:color w:val="0D0D0D" w:themeColor="text1" w:themeTint="F2"/>
          <w:sz w:val="24"/>
          <w:szCs w:val="24"/>
        </w:rPr>
        <w:t>报价一览表</w:t>
      </w:r>
      <w:r>
        <w:rPr>
          <w:rFonts w:ascii="宋体" w:hAnsi="宋体" w:cs="宋体" w:hint="eastAsia"/>
          <w:color w:val="0D0D0D" w:themeColor="text1" w:themeTint="F2"/>
          <w:sz w:val="24"/>
          <w:szCs w:val="24"/>
        </w:rPr>
        <w:t>。</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（二）投标人应当使用本招标文件提供的投标文件表式，表式可以按同样格式进行扩展。</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（三）投标报价</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color w:val="0D0D0D" w:themeColor="text1" w:themeTint="F2"/>
          <w:sz w:val="24"/>
          <w:szCs w:val="24"/>
        </w:rPr>
        <w:t>1、本项目不接受任何有选择的报价。</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color w:val="0D0D0D" w:themeColor="text1" w:themeTint="F2"/>
          <w:sz w:val="24"/>
          <w:szCs w:val="24"/>
        </w:rPr>
        <w:t>2、投标报价均以人民币为报价的货币单位。</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、报价函必须加盖投标人公章且必须经法定代表人或被委托授权人签署。</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、报价出现前后不一致的，按照下列规定修正：</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（1）投标文件中报价表（报价单）内容与投标文件技术响应中内容明细不一致的，以报价表（报价单）为准；</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（2）投标文件中涉及大写金额和小写金额不一致的，以大写金额为准；</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（3）单价金额小数点或者百分比有明显错位的，以报价表（报价单）的总价为准，</w:t>
      </w:r>
    </w:p>
    <w:p w:rsidR="008160F0" w:rsidRDefault="00406560">
      <w:pPr>
        <w:adjustRightInd w:val="0"/>
        <w:snapToGrid w:val="0"/>
        <w:spacing w:line="480" w:lineRule="exact"/>
        <w:rPr>
          <w:rFonts w:ascii="宋体" w:hAnsi="宋体" w:cs="宋体"/>
          <w:color w:val="0D0D0D" w:themeColor="text1" w:themeTint="F2"/>
          <w:sz w:val="24"/>
          <w:szCs w:val="24"/>
        </w:rPr>
      </w:pPr>
      <w:r>
        <w:rPr>
          <w:rFonts w:ascii="宋体" w:hAnsi="宋体" w:cs="宋体" w:hint="eastAsia"/>
          <w:color w:val="0D0D0D" w:themeColor="text1" w:themeTint="F2"/>
          <w:sz w:val="24"/>
          <w:szCs w:val="24"/>
        </w:rPr>
        <w:t>并修改单价；</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（4）总价金额与按单价汇总金额不一致的，以单价金额计算结果为准。</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同时出现两种以上不一致的，按照前款规定的顺序修正。修正后的报价应当由投标人的法定代表人或其授权的代表签字确认后产生约束力，投标人不确认的，其投标无效。</w:t>
      </w:r>
    </w:p>
    <w:p w:rsidR="008160F0" w:rsidRDefault="00406560">
      <w:pPr>
        <w:numPr>
          <w:ilvl w:val="0"/>
          <w:numId w:val="4"/>
        </w:num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投标人应根据采购人提供的技术需求，结合企业实际情况，提出固定总价。投标人任何漏项、漏报、少报、错报所产生的后果，均由投标人承担责任。在合同实施期间不因市场价格浮动因素或其他政策性因素调整，投标人报价时充分考虑风险因素。投标单位的报价应含所有原有场地物品拆除的相关费用，包装费、供销部门手续费等、货物运输到招标人指定地点的运杂费、装卸费、损耗费、以及与此次采购相关的制作使用材料部件、保险费、利润、税金、保险、环保、安全生产、售后服务、应交规费等各种费用等，一旦中标，无招标人要求变更的，价格一次包定。</w:t>
      </w:r>
    </w:p>
    <w:p w:rsidR="008160F0" w:rsidRDefault="00406560">
      <w:pPr>
        <w:autoSpaceDE w:val="0"/>
        <w:autoSpaceDN w:val="0"/>
        <w:adjustRightInd w:val="0"/>
        <w:spacing w:line="360" w:lineRule="auto"/>
        <w:ind w:firstLineChars="200" w:firstLine="480"/>
        <w:jc w:val="left"/>
        <w:rPr>
          <w:rFonts w:ascii="宋体" w:hAnsi="宋体" w:cs="宋体"/>
          <w:kern w:val="0"/>
          <w:sz w:val="24"/>
        </w:rPr>
      </w:pPr>
      <w:r>
        <w:rPr>
          <w:rFonts w:ascii="宋体" w:hAnsi="宋体" w:hint="eastAsia"/>
          <w:sz w:val="24"/>
        </w:rPr>
        <w:t>6、报价以人民币计算，</w:t>
      </w:r>
      <w:r>
        <w:rPr>
          <w:rFonts w:ascii="宋体" w:hAnsi="宋体" w:cs="宋体" w:hint="eastAsia"/>
          <w:kern w:val="0"/>
          <w:sz w:val="24"/>
        </w:rPr>
        <w:t>投标报价为含税报价，开据的票据为增值税专用发票。</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lastRenderedPageBreak/>
        <w:t>7、本次招标设最高限价，低于最高限价的为有效报价，否则为废标。</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8</w:t>
      </w:r>
      <w:r>
        <w:rPr>
          <w:rFonts w:ascii="宋体" w:hAnsi="宋体" w:cs="宋体"/>
          <w:color w:val="0D0D0D" w:themeColor="text1" w:themeTint="F2"/>
          <w:sz w:val="24"/>
          <w:szCs w:val="24"/>
        </w:rPr>
        <w:t>、本次招标项目商务报价仅为一次报定商务价格，一旦中标即为成交价。</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9、投标人在投标报价中未列入项目的价款，将被视为已包含在其他项目中；投标人明示未列入的报价项目，将被视为主动让利或优惠，一旦中标将来不得以此为由主张任何补偿或索赔。</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（四）投标担保</w:t>
      </w:r>
    </w:p>
    <w:p w:rsidR="008160F0" w:rsidRDefault="00406560">
      <w:pPr>
        <w:adjustRightInd w:val="0"/>
        <w:snapToGrid w:val="0"/>
        <w:spacing w:line="480" w:lineRule="exact"/>
        <w:ind w:firstLineChars="200" w:firstLine="480"/>
        <w:rPr>
          <w:rFonts w:ascii="宋体" w:hAns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、投标人在递交投标文件的同时，应按规定的金额、形式递交投标保证金，并作为其投标文件的组成部分。</w:t>
      </w:r>
    </w:p>
    <w:p w:rsidR="008160F0" w:rsidRDefault="00406560">
      <w:pPr>
        <w:adjustRightInd w:val="0"/>
        <w:snapToGrid w:val="0"/>
        <w:spacing w:line="480" w:lineRule="exact"/>
        <w:ind w:firstLineChars="200" w:firstLine="480"/>
        <w:rPr>
          <w:rFonts w:ascii="宋体" w:hAnsi="宋体" w:cs="宋体"/>
          <w:b/>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w:t>
      </w:r>
      <w:r>
        <w:rPr>
          <w:rFonts w:ascii="宋体" w:hAnsi="宋体" w:cs="宋体" w:hint="eastAsia"/>
          <w:b/>
          <w:color w:val="0D0D0D" w:themeColor="text1" w:themeTint="F2"/>
          <w:sz w:val="24"/>
          <w:szCs w:val="24"/>
        </w:rPr>
        <w:t>本项目投标保证金数额为20000元整（只接收银行汇票），未按规定提交投标保证金的投标文件，招标人将按不符合性投标而予以拒绝。投标保证金采用企业基本存款帐户银行汇票方式，汇入以下账户，投标保证金指定收款人：</w:t>
      </w:r>
      <w:r>
        <w:rPr>
          <w:rFonts w:ascii="宋体" w:hAnsi="宋体" w:cs="宋体"/>
          <w:b/>
          <w:color w:val="0D0D0D" w:themeColor="text1" w:themeTint="F2"/>
          <w:sz w:val="24"/>
          <w:szCs w:val="24"/>
        </w:rPr>
        <w:t>南通市通州区财政局</w:t>
      </w:r>
      <w:r>
        <w:rPr>
          <w:rFonts w:ascii="宋体" w:hAnsi="宋体" w:cs="宋体" w:hint="eastAsia"/>
          <w:b/>
          <w:color w:val="0D0D0D" w:themeColor="text1" w:themeTint="F2"/>
          <w:sz w:val="24"/>
          <w:szCs w:val="24"/>
        </w:rPr>
        <w:t>；开户行：</w:t>
      </w:r>
      <w:r>
        <w:rPr>
          <w:rFonts w:ascii="宋体" w:hAnsi="宋体" w:cs="宋体"/>
          <w:b/>
          <w:color w:val="0D0D0D" w:themeColor="text1" w:themeTint="F2"/>
          <w:sz w:val="24"/>
          <w:szCs w:val="24"/>
        </w:rPr>
        <w:t>工行城中支行</w:t>
      </w:r>
      <w:r>
        <w:rPr>
          <w:rFonts w:ascii="宋体" w:hAnsi="宋体" w:cs="宋体" w:hint="eastAsia"/>
          <w:b/>
          <w:color w:val="0D0D0D" w:themeColor="text1" w:themeTint="F2"/>
          <w:sz w:val="24"/>
          <w:szCs w:val="24"/>
        </w:rPr>
        <w:t>；帐号：</w:t>
      </w:r>
      <w:r>
        <w:rPr>
          <w:rFonts w:ascii="宋体" w:hAnsi="宋体" w:cs="宋体"/>
          <w:b/>
          <w:color w:val="0D0D0D" w:themeColor="text1" w:themeTint="F2"/>
          <w:sz w:val="24"/>
          <w:szCs w:val="24"/>
        </w:rPr>
        <w:t>1111 4257 0900 0085 561</w:t>
      </w:r>
      <w:r>
        <w:rPr>
          <w:rFonts w:ascii="宋体" w:hAnsi="宋体" w:cs="宋体" w:hint="eastAsia"/>
          <w:b/>
          <w:color w:val="0D0D0D" w:themeColor="text1" w:themeTint="F2"/>
          <w:sz w:val="24"/>
          <w:szCs w:val="24"/>
        </w:rPr>
        <w:t>。</w:t>
      </w:r>
    </w:p>
    <w:p w:rsidR="008160F0" w:rsidRDefault="00406560">
      <w:pPr>
        <w:spacing w:line="480" w:lineRule="exact"/>
        <w:ind w:firstLineChars="250" w:firstLine="600"/>
        <w:rPr>
          <w:rFonts w:ascii="宋体" w:hAns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、保证金的退还：未中标的投标人的投标保证金将现场退还（无息）。中标人的投标保证金，在签署合同后无息退还。</w:t>
      </w:r>
    </w:p>
    <w:p w:rsidR="008160F0" w:rsidRDefault="00406560">
      <w:pPr>
        <w:spacing w:line="480" w:lineRule="exact"/>
        <w:ind w:firstLine="525"/>
        <w:rPr>
          <w:rFonts w:ascii="宋体" w:cs="宋体"/>
          <w:color w:val="0D0D0D" w:themeColor="text1" w:themeTint="F2"/>
          <w:sz w:val="24"/>
          <w:szCs w:val="24"/>
        </w:rPr>
      </w:pPr>
      <w:r>
        <w:rPr>
          <w:rFonts w:ascii="宋体" w:hAnsi="宋体" w:cs="宋体"/>
          <w:snapToGrid w:val="0"/>
          <w:color w:val="0D0D0D" w:themeColor="text1" w:themeTint="F2"/>
          <w:kern w:val="0"/>
          <w:sz w:val="24"/>
          <w:szCs w:val="24"/>
        </w:rPr>
        <w:t>4</w:t>
      </w:r>
      <w:r>
        <w:rPr>
          <w:rFonts w:ascii="宋体" w:hAnsi="宋体" w:cs="宋体" w:hint="eastAsia"/>
          <w:snapToGrid w:val="0"/>
          <w:color w:val="0D0D0D" w:themeColor="text1" w:themeTint="F2"/>
          <w:kern w:val="0"/>
          <w:sz w:val="24"/>
          <w:szCs w:val="24"/>
        </w:rPr>
        <w:t>、投标人出现下列情况，经评标委员会核实后，招标人有权取消其中标资格，并没收其投标保证金。</w:t>
      </w:r>
    </w:p>
    <w:p w:rsidR="008160F0" w:rsidRDefault="00406560">
      <w:pPr>
        <w:widowControl/>
        <w:tabs>
          <w:tab w:val="left" w:pos="0"/>
          <w:tab w:val="left" w:pos="993"/>
          <w:tab w:val="left" w:pos="1134"/>
        </w:tabs>
        <w:adjustRightInd w:val="0"/>
        <w:snapToGrid w:val="0"/>
        <w:spacing w:line="480" w:lineRule="exact"/>
        <w:ind w:firstLineChars="200" w:firstLine="480"/>
        <w:jc w:val="left"/>
        <w:rPr>
          <w:rFonts w:ascii="宋体" w:cs="宋体"/>
          <w:snapToGrid w:val="0"/>
          <w:color w:val="0D0D0D" w:themeColor="text1" w:themeTint="F2"/>
          <w:kern w:val="0"/>
          <w:sz w:val="24"/>
          <w:szCs w:val="24"/>
        </w:rPr>
      </w:pPr>
      <w:r>
        <w:rPr>
          <w:rFonts w:ascii="宋体" w:hAnsi="宋体" w:cs="宋体" w:hint="eastAsia"/>
          <w:snapToGrid w:val="0"/>
          <w:color w:val="0D0D0D" w:themeColor="text1" w:themeTint="F2"/>
          <w:kern w:val="0"/>
          <w:sz w:val="24"/>
          <w:szCs w:val="24"/>
        </w:rPr>
        <w:t>（</w:t>
      </w:r>
      <w:r>
        <w:rPr>
          <w:rFonts w:ascii="宋体" w:hAnsi="宋体" w:cs="宋体"/>
          <w:snapToGrid w:val="0"/>
          <w:color w:val="0D0D0D" w:themeColor="text1" w:themeTint="F2"/>
          <w:kern w:val="0"/>
          <w:sz w:val="24"/>
          <w:szCs w:val="24"/>
        </w:rPr>
        <w:t>1</w:t>
      </w:r>
      <w:r>
        <w:rPr>
          <w:rFonts w:ascii="宋体" w:hAnsi="宋体" w:cs="宋体" w:hint="eastAsia"/>
          <w:snapToGrid w:val="0"/>
          <w:color w:val="0D0D0D" w:themeColor="text1" w:themeTint="F2"/>
          <w:kern w:val="0"/>
          <w:sz w:val="24"/>
          <w:szCs w:val="24"/>
        </w:rPr>
        <w:t>）投标人在投标有效期内撤回其投标文件；</w:t>
      </w:r>
    </w:p>
    <w:p w:rsidR="008160F0" w:rsidRDefault="00406560">
      <w:pPr>
        <w:widowControl/>
        <w:tabs>
          <w:tab w:val="left" w:pos="0"/>
          <w:tab w:val="left" w:pos="993"/>
          <w:tab w:val="left" w:pos="1134"/>
        </w:tabs>
        <w:adjustRightInd w:val="0"/>
        <w:snapToGrid w:val="0"/>
        <w:spacing w:line="480" w:lineRule="exact"/>
        <w:ind w:firstLineChars="200" w:firstLine="480"/>
        <w:jc w:val="left"/>
        <w:rPr>
          <w:rFonts w:ascii="宋体" w:cs="宋体"/>
          <w:snapToGrid w:val="0"/>
          <w:color w:val="0D0D0D" w:themeColor="text1" w:themeTint="F2"/>
          <w:kern w:val="0"/>
          <w:sz w:val="24"/>
          <w:szCs w:val="24"/>
        </w:rPr>
      </w:pPr>
      <w:r>
        <w:rPr>
          <w:rFonts w:ascii="宋体" w:hAnsi="宋体" w:cs="宋体" w:hint="eastAsia"/>
          <w:snapToGrid w:val="0"/>
          <w:color w:val="0D0D0D" w:themeColor="text1" w:themeTint="F2"/>
          <w:kern w:val="0"/>
          <w:sz w:val="24"/>
          <w:szCs w:val="24"/>
        </w:rPr>
        <w:t>（</w:t>
      </w:r>
      <w:r>
        <w:rPr>
          <w:rFonts w:ascii="宋体" w:hAnsi="宋体" w:cs="宋体"/>
          <w:snapToGrid w:val="0"/>
          <w:color w:val="0D0D0D" w:themeColor="text1" w:themeTint="F2"/>
          <w:kern w:val="0"/>
          <w:sz w:val="24"/>
          <w:szCs w:val="24"/>
        </w:rPr>
        <w:t>2</w:t>
      </w:r>
      <w:r>
        <w:rPr>
          <w:rFonts w:ascii="宋体" w:hAnsi="宋体" w:cs="宋体" w:hint="eastAsia"/>
          <w:snapToGrid w:val="0"/>
          <w:color w:val="0D0D0D" w:themeColor="text1" w:themeTint="F2"/>
          <w:kern w:val="0"/>
          <w:sz w:val="24"/>
          <w:szCs w:val="24"/>
        </w:rPr>
        <w:t>）中标人无正当理由拒绝签订合同；</w:t>
      </w:r>
    </w:p>
    <w:p w:rsidR="008160F0" w:rsidRDefault="00406560">
      <w:pPr>
        <w:widowControl/>
        <w:tabs>
          <w:tab w:val="left" w:pos="0"/>
          <w:tab w:val="left" w:pos="993"/>
          <w:tab w:val="left" w:pos="1134"/>
        </w:tabs>
        <w:adjustRightInd w:val="0"/>
        <w:snapToGrid w:val="0"/>
        <w:spacing w:line="480" w:lineRule="exact"/>
        <w:ind w:firstLineChars="200" w:firstLine="480"/>
        <w:jc w:val="left"/>
        <w:rPr>
          <w:rFonts w:ascii="宋体" w:cs="宋体"/>
          <w:snapToGrid w:val="0"/>
          <w:color w:val="0D0D0D" w:themeColor="text1" w:themeTint="F2"/>
          <w:kern w:val="0"/>
          <w:sz w:val="24"/>
          <w:szCs w:val="24"/>
        </w:rPr>
      </w:pPr>
      <w:r>
        <w:rPr>
          <w:rFonts w:ascii="宋体" w:hAnsi="宋体" w:cs="宋体" w:hint="eastAsia"/>
          <w:snapToGrid w:val="0"/>
          <w:color w:val="0D0D0D" w:themeColor="text1" w:themeTint="F2"/>
          <w:kern w:val="0"/>
          <w:sz w:val="24"/>
          <w:szCs w:val="24"/>
        </w:rPr>
        <w:t>（</w:t>
      </w:r>
      <w:r>
        <w:rPr>
          <w:rFonts w:ascii="宋体" w:hAnsi="宋体" w:cs="宋体"/>
          <w:snapToGrid w:val="0"/>
          <w:color w:val="0D0D0D" w:themeColor="text1" w:themeTint="F2"/>
          <w:kern w:val="0"/>
          <w:sz w:val="24"/>
          <w:szCs w:val="24"/>
        </w:rPr>
        <w:t>3</w:t>
      </w:r>
      <w:r>
        <w:rPr>
          <w:rFonts w:ascii="宋体" w:hAnsi="宋体" w:cs="宋体" w:hint="eastAsia"/>
          <w:snapToGrid w:val="0"/>
          <w:color w:val="0D0D0D" w:themeColor="text1" w:themeTint="F2"/>
          <w:kern w:val="0"/>
          <w:sz w:val="24"/>
          <w:szCs w:val="24"/>
        </w:rPr>
        <w:t>）中标人未能在招标文件规定的期限内提交履约担保。</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（五）投标文件的份数和签署</w:t>
      </w:r>
    </w:p>
    <w:p w:rsidR="008160F0" w:rsidRDefault="00406560">
      <w:pPr>
        <w:spacing w:line="480" w:lineRule="exact"/>
        <w:ind w:firstLineChars="200" w:firstLine="480"/>
        <w:jc w:val="left"/>
        <w:rPr>
          <w:rFonts w:ascii="宋体" w:hAnsi="宋体" w:cs="宋体"/>
          <w:b/>
          <w:color w:val="0D0D0D" w:themeColor="text1" w:themeTint="F2"/>
          <w:sz w:val="24"/>
          <w:szCs w:val="24"/>
          <w:u w:val="single"/>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、、投标人应按招标文件的规定，向招标单位提交</w:t>
      </w:r>
      <w:r>
        <w:rPr>
          <w:rFonts w:ascii="宋体" w:hAnsi="宋体" w:cs="宋体" w:hint="eastAsia"/>
          <w:b/>
          <w:color w:val="0D0D0D" w:themeColor="text1" w:themeTint="F2"/>
          <w:sz w:val="24"/>
          <w:szCs w:val="24"/>
          <w:u w:val="single"/>
        </w:rPr>
        <w:t>三份投标文件</w:t>
      </w:r>
      <w:r>
        <w:rPr>
          <w:rFonts w:ascii="宋体" w:hAnsi="宋体" w:cs="宋体" w:hint="eastAsia"/>
          <w:color w:val="0D0D0D" w:themeColor="text1" w:themeTint="F2"/>
          <w:sz w:val="24"/>
          <w:szCs w:val="24"/>
        </w:rPr>
        <w:t>（</w:t>
      </w:r>
      <w:r>
        <w:rPr>
          <w:rFonts w:ascii="宋体" w:hAnsi="宋体" w:cs="宋体" w:hint="eastAsia"/>
          <w:b/>
          <w:bCs/>
          <w:color w:val="0D0D0D" w:themeColor="text1" w:themeTint="F2"/>
          <w:sz w:val="24"/>
          <w:szCs w:val="24"/>
          <w:u w:val="single"/>
        </w:rPr>
        <w:t>包括资格审查文件、技术标文件、商务标文件、价格标文件</w:t>
      </w:r>
      <w:r>
        <w:rPr>
          <w:rFonts w:ascii="宋体" w:hAnsi="宋体" w:cs="宋体" w:hint="eastAsia"/>
          <w:color w:val="0D0D0D" w:themeColor="text1" w:themeTint="F2"/>
          <w:sz w:val="24"/>
          <w:szCs w:val="24"/>
          <w:u w:val="single"/>
        </w:rPr>
        <w:t>）</w:t>
      </w:r>
      <w:r>
        <w:rPr>
          <w:rFonts w:ascii="宋体" w:hAnsi="宋体" w:cs="宋体" w:hint="eastAsia"/>
          <w:color w:val="0D0D0D" w:themeColor="text1" w:themeTint="F2"/>
          <w:sz w:val="24"/>
          <w:szCs w:val="24"/>
        </w:rPr>
        <w:t>，其中正本一份、副本二份，并在（</w:t>
      </w:r>
      <w:r>
        <w:rPr>
          <w:rFonts w:ascii="宋体" w:hAnsi="宋体" w:cs="宋体" w:hint="eastAsia"/>
          <w:b/>
          <w:bCs/>
          <w:color w:val="0D0D0D" w:themeColor="text1" w:themeTint="F2"/>
          <w:sz w:val="24"/>
          <w:szCs w:val="24"/>
          <w:u w:val="single"/>
        </w:rPr>
        <w:t>资格审查文件、技术标文件、商务标文件、价格标文件</w:t>
      </w:r>
      <w:r>
        <w:rPr>
          <w:rFonts w:ascii="宋体" w:hAnsi="宋体" w:cs="宋体" w:hint="eastAsia"/>
          <w:color w:val="0D0D0D" w:themeColor="text1" w:themeTint="F2"/>
          <w:sz w:val="24"/>
          <w:szCs w:val="24"/>
          <w:u w:val="single"/>
        </w:rPr>
        <w:t>）</w:t>
      </w:r>
      <w:r>
        <w:rPr>
          <w:rFonts w:ascii="宋体" w:hAnsi="宋体" w:cs="宋体" w:hint="eastAsia"/>
          <w:color w:val="0D0D0D" w:themeColor="text1" w:themeTint="F2"/>
          <w:sz w:val="24"/>
          <w:szCs w:val="24"/>
        </w:rPr>
        <w:t>封面上注明“正本”或“副本”字样，当正本与副本不一致时，以正本为准；</w:t>
      </w:r>
      <w:r>
        <w:rPr>
          <w:rFonts w:ascii="宋体" w:hAnsi="宋体" w:cs="宋体" w:hint="eastAsia"/>
          <w:b/>
          <w:color w:val="0D0D0D" w:themeColor="text1" w:themeTint="F2"/>
          <w:sz w:val="24"/>
          <w:szCs w:val="24"/>
          <w:u w:val="single"/>
        </w:rPr>
        <w:t>（</w:t>
      </w:r>
      <w:r>
        <w:rPr>
          <w:rFonts w:ascii="宋体" w:hAnsi="宋体" w:cs="宋体" w:hint="eastAsia"/>
          <w:b/>
          <w:bCs/>
          <w:color w:val="0D0D0D" w:themeColor="text1" w:themeTint="F2"/>
          <w:sz w:val="24"/>
          <w:szCs w:val="24"/>
          <w:u w:val="single"/>
        </w:rPr>
        <w:t>资格审查文件、技术标文件、商务标文件、价格标文件</w:t>
      </w:r>
      <w:r>
        <w:rPr>
          <w:rFonts w:ascii="宋体" w:hAnsi="宋体" w:cs="宋体" w:hint="eastAsia"/>
          <w:b/>
          <w:color w:val="0D0D0D" w:themeColor="text1" w:themeTint="F2"/>
          <w:sz w:val="24"/>
          <w:szCs w:val="24"/>
          <w:u w:val="single"/>
        </w:rPr>
        <w:t>）封面上还应注明项目名称并加盖投标单位公章、法定代表人签字或印鉴或委托代理人签字。</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、投标文件正副本均应使用</w:t>
      </w:r>
      <w:r>
        <w:rPr>
          <w:rFonts w:ascii="宋体" w:hAnsi="宋体" w:cs="宋体"/>
          <w:color w:val="0D0D0D" w:themeColor="text1" w:themeTint="F2"/>
          <w:sz w:val="24"/>
          <w:szCs w:val="24"/>
        </w:rPr>
        <w:t>A4</w:t>
      </w:r>
      <w:r>
        <w:rPr>
          <w:rFonts w:ascii="宋体" w:hAnsi="宋体" w:cs="宋体" w:hint="eastAsia"/>
          <w:color w:val="0D0D0D" w:themeColor="text1" w:themeTint="F2"/>
          <w:sz w:val="24"/>
          <w:szCs w:val="24"/>
        </w:rPr>
        <w:t>纸统一装订，且均应使用不能擦去的墨水书写或打印，按要求在投标文件上加盖投标人单位公章并由法定代表人签字或盖章或由委托代理人签字。</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color w:val="0D0D0D" w:themeColor="text1" w:themeTint="F2"/>
          <w:sz w:val="24"/>
          <w:szCs w:val="24"/>
        </w:rPr>
        <w:lastRenderedPageBreak/>
        <w:t>3</w:t>
      </w:r>
      <w:r>
        <w:rPr>
          <w:rFonts w:ascii="宋体" w:hAnsi="宋体" w:cs="宋体" w:hint="eastAsia"/>
          <w:color w:val="0D0D0D" w:themeColor="text1" w:themeTint="F2"/>
          <w:sz w:val="24"/>
          <w:szCs w:val="24"/>
        </w:rPr>
        <w:t>、全套投标文件应无修改和行间插字，除非这些修改是根据“招标文件修改通知”的要求进行的，或者是投标人明显笔误必须修改的。不论何种原因造成涂改、插字和删除，都应由投标文件签署人加盖印鉴。</w:t>
      </w:r>
    </w:p>
    <w:p w:rsidR="008160F0" w:rsidRDefault="00406560">
      <w:pPr>
        <w:spacing w:line="480" w:lineRule="exact"/>
        <w:jc w:val="center"/>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四、投标文件的递交</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（一）投标文件的密封与标志</w:t>
      </w:r>
    </w:p>
    <w:p w:rsidR="008160F0" w:rsidRDefault="00406560">
      <w:pPr>
        <w:spacing w:line="480" w:lineRule="exact"/>
        <w:ind w:firstLineChars="200" w:firstLine="482"/>
        <w:jc w:val="left"/>
        <w:rPr>
          <w:rFonts w:ascii="宋体" w:cs="宋体"/>
          <w:color w:val="0D0D0D" w:themeColor="text1" w:themeTint="F2"/>
          <w:sz w:val="24"/>
          <w:szCs w:val="24"/>
        </w:rPr>
      </w:pPr>
      <w:r>
        <w:rPr>
          <w:rFonts w:ascii="宋体" w:hAnsi="宋体" w:cs="宋体" w:hint="eastAsia"/>
          <w:b/>
          <w:bCs/>
          <w:color w:val="0D0D0D" w:themeColor="text1" w:themeTint="F2"/>
          <w:sz w:val="24"/>
          <w:szCs w:val="24"/>
          <w:u w:val="single"/>
        </w:rPr>
        <w:t>投标文件中的资格审查文件、技术标文件、商务标文件、价格标文件这四部分必须分开单独密封；“正本”或“副本”可分开密封，也可统一密封；所有封袋上</w:t>
      </w:r>
      <w:r>
        <w:rPr>
          <w:rFonts w:ascii="宋体" w:hAnsi="宋体" w:cs="宋体" w:hint="eastAsia"/>
          <w:color w:val="0D0D0D" w:themeColor="text1" w:themeTint="F2"/>
          <w:sz w:val="24"/>
          <w:szCs w:val="24"/>
        </w:rPr>
        <w:t>都应写明招标人名称、项目名称、投标单位名称，</w:t>
      </w:r>
      <w:r>
        <w:rPr>
          <w:rFonts w:ascii="宋体" w:hAnsi="宋体" w:cs="宋体" w:hint="eastAsia"/>
          <w:b/>
          <w:bCs/>
          <w:color w:val="0D0D0D" w:themeColor="text1" w:themeTint="F2"/>
          <w:sz w:val="24"/>
          <w:szCs w:val="24"/>
          <w:u w:val="single"/>
        </w:rPr>
        <w:t>并注明“资格审查文件”或 “技术标文件”或“商务标文件”或“价格标文件”</w:t>
      </w:r>
      <w:r>
        <w:rPr>
          <w:rFonts w:ascii="宋体" w:hAnsi="宋体" w:cs="宋体" w:hint="eastAsia"/>
          <w:color w:val="0D0D0D" w:themeColor="text1" w:themeTint="F2"/>
          <w:sz w:val="24"/>
          <w:szCs w:val="24"/>
        </w:rPr>
        <w:t>并加盖投标单位公章、法定代表人签字或印鉴或委托代理人签字。</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（二）投标截止期</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、投标人应在投标须知前附表中规定的投标截止时间之前将投标文件递交到指定地点并在登记表上签字。招标人在接到投标文件时将投标文件注明收到的日期和时间。</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、招标人可以按本文件第（七）条规定以修改通知的方式，酌情延长递交投标文件的截止日期。在上述情况下，招标人与投标人以前的投标截止期方面的全部权力、责任和义务，将适用于延长后新的投标截止期。</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、超过投标截止期送达的投标文件将被拒绝并原封退给投标人。</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、提交投标文件的投标人少于三个的，招标人将依法重新招标。</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（三）投标文件的修改与撤回</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、投标人可以在递交投标文件以后，在规定的投标截止期之前，以书面形式向招标人递交修改或撤回其投标文件的通知。在投标截止期以后，不得更改投标文件。</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、投标人的修改或撤回通知，应按本文件第一、二条规定的要求编制、密封、标志和递交（密封袋上应标明“修改”或“撤回”字样）。</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、投标截止以后，在投标有效期内，投标人不得撤回投标文件，否则其投标保证金将被没收。</w:t>
      </w:r>
    </w:p>
    <w:p w:rsidR="008160F0" w:rsidRDefault="00406560">
      <w:pPr>
        <w:spacing w:line="480" w:lineRule="exact"/>
        <w:jc w:val="center"/>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五、开标、评标、定标</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（一）开标</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、开标由招标人或招标代理机构主持，邀请所有投标人参加。</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、法人代表或授权委托人须在本招标文件规定的时间、地点准时参加开标会，并</w:t>
      </w:r>
      <w:r>
        <w:rPr>
          <w:rFonts w:ascii="宋体" w:hAnsi="宋体" w:cs="宋体" w:hint="eastAsia"/>
          <w:color w:val="0D0D0D" w:themeColor="text1" w:themeTint="F2"/>
          <w:sz w:val="24"/>
          <w:szCs w:val="24"/>
        </w:rPr>
        <w:lastRenderedPageBreak/>
        <w:t>出示身份证原件后签名以示出席，否则，其投标将被拒绝。</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开标时，由投标人推选的代表或招标人委托的监督机构检查投标文件的密封情况，经确认无误后，由工作人员当众拆封，宣读投标人名称、投标价、项目负责人姓名和其他招标人认为有必要的内容。投标文件未按照招标文件的要求予以密封的，将作为无效投标文件，退回投标人。</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、招标人在招标文件要求提交投标文件的截止时间前收到的投标文件，开标时都将当众予以拆封、宣读、记录。</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5</w:t>
      </w:r>
      <w:r>
        <w:rPr>
          <w:rFonts w:ascii="宋体" w:hAnsi="宋体" w:cs="宋体" w:hint="eastAsia"/>
          <w:color w:val="0D0D0D" w:themeColor="text1" w:themeTint="F2"/>
          <w:sz w:val="24"/>
          <w:szCs w:val="24"/>
        </w:rPr>
        <w:t>、在开标时，投标文件出现下列情况之一的，将作为无效投标文件，不得进入评标：</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w:t>
      </w: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）投标文件未按照招标文件要求予以密封和标志的；</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w:t>
      </w: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）投标文件中的投标书未加盖投标人的企业公章及企业法定代表人或授权委托人签字的，或者企业法定代表人的委托代理人没有合法、有效的委托书（原件）的；</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w:t>
      </w: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）投标文件的关键内容字迹模糊、无法辨认的；</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w:t>
      </w: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）投标人未按照招标文件的要求提供投标保证金的；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w:t>
      </w:r>
      <w:r>
        <w:rPr>
          <w:rFonts w:ascii="宋体" w:hAnsi="宋体" w:cs="宋体"/>
          <w:color w:val="0D0D0D" w:themeColor="text1" w:themeTint="F2"/>
          <w:sz w:val="24"/>
          <w:szCs w:val="24"/>
        </w:rPr>
        <w:t>5</w:t>
      </w:r>
      <w:r>
        <w:rPr>
          <w:rFonts w:ascii="宋体" w:hAnsi="宋体" w:cs="宋体" w:hint="eastAsia"/>
          <w:color w:val="0D0D0D" w:themeColor="text1" w:themeTint="F2"/>
          <w:sz w:val="24"/>
          <w:szCs w:val="24"/>
        </w:rPr>
        <w:t>）投标截止时间以后送达的投标文件。</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6、投标截止时间结束后参加投标的供应商不足三家的处理</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 如出现投标截止时间结束后参加投标的供应商不足三家的情况，除采购任务取消情形外，其招标文件经评委会认定没有歧视限制条款的情况下，并且是在采购人同意继续采用公开招标方式采购的情况下，采购代理机构将报告财政部门，据其批准按以下原则处理：</w:t>
      </w:r>
    </w:p>
    <w:p w:rsidR="008160F0" w:rsidRDefault="00406560">
      <w:pPr>
        <w:spacing w:line="480" w:lineRule="exact"/>
        <w:ind w:firstLineChars="300" w:firstLine="72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a 同意继续采用公开招标方式采购，采购代理机构将继续实施采购。其原招标文件中所有内容均不变。</w:t>
      </w:r>
    </w:p>
    <w:p w:rsidR="008160F0" w:rsidRDefault="00406560">
      <w:pPr>
        <w:spacing w:line="480" w:lineRule="exact"/>
        <w:ind w:firstLineChars="300" w:firstLine="72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b同意采取竞争性谈判采购或单一来源方式采购，采购代理机构将继续按批准的方式实施采购。</w:t>
      </w:r>
    </w:p>
    <w:p w:rsidR="008160F0" w:rsidRDefault="00406560">
      <w:pPr>
        <w:spacing w:line="480" w:lineRule="exact"/>
        <w:ind w:firstLineChars="300" w:firstLine="72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c 财政部门不同意采购方式变更的，本次招标项目作废标处理，采购人将依法重新组织招标。</w:t>
      </w:r>
    </w:p>
    <w:p w:rsidR="008160F0" w:rsidRDefault="00406560">
      <w:pPr>
        <w:spacing w:line="480" w:lineRule="exact"/>
        <w:ind w:firstLineChars="300" w:firstLine="72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d 有多家投标人参加投标，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w:t>
      </w:r>
      <w:r>
        <w:rPr>
          <w:rFonts w:ascii="宋体" w:hAnsi="宋体" w:cs="宋体" w:hint="eastAsia"/>
          <w:color w:val="0D0D0D" w:themeColor="text1" w:themeTint="F2"/>
          <w:sz w:val="24"/>
          <w:szCs w:val="24"/>
        </w:rPr>
        <w:lastRenderedPageBreak/>
        <w:t>标文件规定的方式确定一个投标人获得中标人推荐资格，招标文件未规定的采取随机抽取方式确定，其他同品牌投标人不作为中标候选人。</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（2） 在评标期间，出现有效供应商不足三家情形的，比照前款规定执行。</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（3） 投标人若不同意继续采用竞争性谈判方式或单一来源方式采购的，应在规定的时间内书面向评委会说明，未在规定时间内提交书面说明的将被视为同意。</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（4） 采购人将在投标邀请中规定的时间和地点组织公开开标。采购人、投标供应商应委派代表准时参加，财政部门及有关部门可以视情况到现场监督开标活动。参加开标的代表须签名以证明其出席，否则将取消投标供应商的投标资格。</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7、 按照规定，迟交的投标文件将不予开封。</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8、 唱标后，由采购人组织评标委员会对投标供应商的资质进行审查，对于符合招标文件资质要求的给予继续评标。若发现投标供应商资质条件不符合招标文件要求的，可取消其继续参加评审的资格。</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9、 开标一览表内容与投标报价表内容不一致的，一律以开标一览表内容为准。</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10、评标委员会</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 唱标结束后，采购人将立即组织评标委员会（以下简称评委会）进行评标。</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（2） 评委会由五人或以上单数的行业专家、采购人代表（限 1 人）组成。</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（3） 评委会独立开展工作，负责审议所有投标文件，并推荐中标候选人。</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（4） 评委会应对投标人的商业、技术秘密予以保密。</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11、评标过程的保密</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 开标后，直至向中标的投标人授予合同时止，凡是与审查、澄清、评价和比较投标的有关资料以及授权建议等，均不得向任何投标人或与评标无关的其他人员透露。</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（2） 在评标过程中，如果投标人试图向采购人、交易中心和参与评标的人员施加任何影响，都将会导致其投标被拒绝。</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（3） 评标委员会名单应在开标前确定，并在招标结果确定前保密。</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12.对投标文件的初审</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开标后，采购人将组织工作人员对以法定代表人或授权代理人参加投标的投标人是否按投标文件的相关格式填写资格证明文件，并检查相关人员的身份证原件；对以委托受托人参加投标的投标人是否按投标文件的相关格式填写授权委托书，并检查受托人的身份证原件。</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lastRenderedPageBreak/>
        <w:t>（2）开标后，采购人将组织评委会对投标文件是否完整，有无计算上的错误，文件签署是否合格，投标文件是否大体编排有序且基本符合招标文件的要求。</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3）在详细评标之前，评委会将首先审查每份投标文件是否实质响应了招标文件的要求。实质上响应的投标应该是与招标文件要求的所有全部条款、条件和要求相符，没有重大偏离或保留的投标。所谓重大偏离或保留是指影响到招标文件规定的供货期、供货范围、质量和性能；或者在实质上与招标文件不一致，而且限制了合同中买方的权利或投标人的义务，纠正这些偏离或保留将会对其他实质上响应要求的投标人的竞争地位产生不公正的影响。重大负偏离的认定须经评标委员会三分之二以上同意。评委会决定投标文件的响应性只根据投标文件本身的内容，而不寻求外部的证据。</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（4）如果投标文件实质上没有响应招标文件的要求，评委会将予以拒绝，投标人不得通过修改或撤销不合要求的偏离或保留而使其投标成为实质上响应的投标。</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（5） 评委会将对确定为实质性响应的投标进行进一步审核，看其是否有计算上或累加上的算术错误，修正错误的原则如下：</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a、如果用数字表示的金额和用文字表示的金额不一致时，应以文字表示的金额为准进行修正；</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b、当单价与数量的乘积和总价不一致时，以单价为准进行修正。只有在评委会认为单价有明显的小数点错误时，才能以标出的总价为准，并修改单价。</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c、如果投标人提供的折扣数与按折扣率为基准计算的折扣数不一致时，以折扣率计算为基准进行修正。</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（6）评委会将按上述修正错误的方法调整投标文件中的投标报价，调整后的价格应对投标人具有约束力。如果投标人不接受修正后的价格，则其投标将被拒绝，其投标保证金将被不予退还。</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（7） 评委会将允许修正投标文件中不构成重大偏离的、微小的、非正规的、不一致的或不规则的地方，但这些修改不能影响任何投标人相应的名次排列。</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（8） 投标文件有下列情况之一的，应当在资格性、符合性检查时按照无效投标处理：</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a、未按照招标文件的规定提交投标保证金的;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b、投标文件未按招标文件要求签署、盖章的;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c、不具备招标文件中规定的资格要求的;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lastRenderedPageBreak/>
        <w:t>d、报价超过招标文件中规定的预算金额或者最高限价的;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 xml:space="preserve">e、投标文件含有采购人不能接受的附加条件的; </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f、未按招标文件要求提供电子投标文件或者电子投标文件未能解密（指因投标人自身原因）、按照招标文件明确的投标文件解密失败的补救方案补救不成功的；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g、投标人提交的电子投标文件、投标备份光盘（或 U 盘）均因其自身出现问题导致无法电子评标的；</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13. 投标文件的澄清</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（1） 在评标期间，为有助于对投标文件的审查、评价和比较，评委会有权要求投标人对其投标文件进行澄清，但并非对每个投标人都作澄清要求。</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（2） 接到评委会澄清要求的投标人应派人按评委会通知的时间和地点做出书面澄清，书面澄清的内容必须由投标人法定代表人或委托受托人签署，并作为投标文件的补充部分，但投标的价格和实质性的内容不得做任何更改。</w:t>
      </w:r>
    </w:p>
    <w:p w:rsidR="008160F0" w:rsidRDefault="00406560">
      <w:pPr>
        <w:spacing w:line="480" w:lineRule="exact"/>
        <w:ind w:firstLineChars="200" w:firstLine="480"/>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（3） 接到评委会澄清要求的投标人如未按规定做出澄清，其风险由投标人自行承担。</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（二）评标</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、评标工作</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评标工作由招标人依法组建的评标委员会组织进行。</w:t>
      </w:r>
    </w:p>
    <w:p w:rsidR="008160F0" w:rsidRDefault="00406560">
      <w:pPr>
        <w:spacing w:line="480" w:lineRule="exact"/>
        <w:ind w:firstLineChars="200" w:firstLine="480"/>
        <w:jc w:val="left"/>
        <w:rPr>
          <w:rFonts w:ascii="宋体" w:cs="宋体"/>
          <w:b/>
          <w:bCs/>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、评标标准与方法：</w:t>
      </w:r>
      <w:r>
        <w:rPr>
          <w:rFonts w:ascii="宋体" w:hAnsi="宋体" w:cs="宋体" w:hint="eastAsia"/>
          <w:b/>
          <w:bCs/>
          <w:color w:val="0D0D0D" w:themeColor="text1" w:themeTint="F2"/>
          <w:sz w:val="24"/>
          <w:szCs w:val="24"/>
        </w:rPr>
        <w:t>综合评分法</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1）为了有助于投标文件的审查、评价和比较，评标委员会可以书面方式要求投标人对投标文件中含义的不明确、以及同类问题表述不一致或者有明显文字和计算错误的内容作必要的澄清、说明或者补正。投标人的澄清、说明或者补正应以书面方式进行，并不得超出投标文件的范围或者改变投标文件的实质性内容。</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（2）投标文件中的大写金额和小写金额不一致时，以大写金额为准；总价金额与单价金额不一致时，以单价金额为准，但单价金额小数点有明显错误的除外。</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（三）在评标过程中，评标委员会若发现投标人以他人名义投标、串通投标、以行贿手段谋取中标或者以其他弄虚作假方式投标的，该投标人的投标将作无效标处理。</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（四）投标人资格条件不符合国家有关规定和招标文件要求的，或者拒不按照要求对投标文件进行澄清、说明或补正的，评标委员会可以否决其投标。</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（五）评标委员会将审查每一投标文件是否对招标文件提出的所有实质性要求和条</w:t>
      </w:r>
      <w:r>
        <w:rPr>
          <w:rFonts w:ascii="宋体" w:hAnsi="宋体" w:cs="宋体" w:hint="eastAsia"/>
          <w:color w:val="0D0D0D" w:themeColor="text1" w:themeTint="F2"/>
          <w:sz w:val="24"/>
          <w:szCs w:val="24"/>
        </w:rPr>
        <w:lastRenderedPageBreak/>
        <w:t>件做出响应。未能在实质上响应的投标，将作无效标处理。</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（六）投标文件有下列情形之一的，属于重大偏差，视为未能对招标文件做出实质性响应，并按前条规定作无效标处理：</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、投标文件没有投标单位法定代表人或委托代理人签字或加盖印鉴；</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、投标文件载明的招标项目完成期限超过招标文件规定的期限；</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、明显不符合技术规格、技术标准的要求；</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、投标文件载明的检验标准和方法等不符合招标文件的要求；</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5</w:t>
      </w:r>
      <w:r>
        <w:rPr>
          <w:rFonts w:ascii="宋体" w:hAnsi="宋体" w:cs="宋体" w:hint="eastAsia"/>
          <w:color w:val="0D0D0D" w:themeColor="text1" w:themeTint="F2"/>
          <w:sz w:val="24"/>
          <w:szCs w:val="24"/>
        </w:rPr>
        <w:t>、投标文件附有招标人不能接受的条件；</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6</w:t>
      </w:r>
      <w:r>
        <w:rPr>
          <w:rFonts w:ascii="宋体" w:hAnsi="宋体" w:cs="宋体" w:hint="eastAsia"/>
          <w:color w:val="0D0D0D" w:themeColor="text1" w:themeTint="F2"/>
          <w:sz w:val="24"/>
          <w:szCs w:val="24"/>
        </w:rPr>
        <w:t>、不符合招标文件中规定的其他实质性要求；</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7</w:t>
      </w:r>
      <w:r>
        <w:rPr>
          <w:rFonts w:ascii="宋体" w:hAnsi="宋体" w:cs="宋体" w:hint="eastAsia"/>
          <w:color w:val="0D0D0D" w:themeColor="text1" w:themeTint="F2"/>
          <w:sz w:val="24"/>
          <w:szCs w:val="24"/>
        </w:rPr>
        <w:t>、投标报价超过招标控制价的；</w:t>
      </w:r>
    </w:p>
    <w:p w:rsidR="008160F0" w:rsidRDefault="00406560">
      <w:pPr>
        <w:tabs>
          <w:tab w:val="left" w:pos="6264"/>
        </w:tabs>
        <w:snapToGrid w:val="0"/>
        <w:spacing w:line="480" w:lineRule="exact"/>
        <w:ind w:firstLineChars="200" w:firstLine="482"/>
        <w:jc w:val="left"/>
        <w:rPr>
          <w:rFonts w:ascii="宋体" w:cs="宋体"/>
          <w:b/>
          <w:bCs/>
          <w:color w:val="0D0D0D" w:themeColor="text1" w:themeTint="F2"/>
          <w:sz w:val="24"/>
          <w:szCs w:val="24"/>
        </w:rPr>
      </w:pPr>
      <w:r>
        <w:rPr>
          <w:rFonts w:ascii="宋体" w:hAnsi="宋体" w:cs="宋体" w:hint="eastAsia"/>
          <w:b/>
          <w:bCs/>
          <w:color w:val="0D0D0D" w:themeColor="text1" w:themeTint="F2"/>
          <w:sz w:val="24"/>
          <w:szCs w:val="24"/>
        </w:rPr>
        <w:t>招标文件未列明的无效标条款，不作为否决投标、判定无效标的依据。</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评标委员会根据规定否决不合格投标或界定为废标后，因有效投标不足三个使得投标明显缺乏竞争的，评标委员会可以否决全部投标。所有投标被否决的，招标人依法重新招标。</w:t>
      </w:r>
    </w:p>
    <w:p w:rsidR="008160F0" w:rsidRDefault="00406560">
      <w:pPr>
        <w:spacing w:line="480" w:lineRule="exact"/>
        <w:ind w:firstLineChars="200" w:firstLine="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七）评标和定标将在投标有效期结束日前完成。不能在投标有效期结束日前完成评标和定标的，招标人将通知所有投标人延长投标有效期。拒绝延长投标有效期的投标人有权收回投标保证金。同意延长投标有效期的投标人应当相应延长其投标担保的有效期，但不得修改投标文件的实质性内容。因延长投标有效期造成投标人损失的，招标人将给予补偿，但因不可抗力需延长投标有效期的除外。</w:t>
      </w:r>
    </w:p>
    <w:p w:rsidR="008160F0" w:rsidRDefault="00406560">
      <w:pPr>
        <w:spacing w:line="480" w:lineRule="exact"/>
        <w:ind w:leftChars="-257" w:left="-540" w:firstLineChars="225" w:firstLine="723"/>
        <w:jc w:val="center"/>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六、授予合同</w:t>
      </w:r>
    </w:p>
    <w:p w:rsidR="008160F0" w:rsidRDefault="00406560">
      <w:pPr>
        <w:spacing w:line="480" w:lineRule="exact"/>
        <w:ind w:leftChars="-257" w:left="-540" w:firstLineChars="475" w:firstLine="1140"/>
        <w:rPr>
          <w:rFonts w:ascii="宋体" w:cs="宋体"/>
          <w:color w:val="0D0D0D" w:themeColor="text1" w:themeTint="F2"/>
          <w:sz w:val="24"/>
          <w:szCs w:val="24"/>
        </w:rPr>
      </w:pPr>
      <w:r>
        <w:rPr>
          <w:rFonts w:ascii="宋体" w:hAnsi="宋体" w:cs="宋体" w:hint="eastAsia"/>
          <w:color w:val="0D0D0D" w:themeColor="text1" w:themeTint="F2"/>
          <w:sz w:val="24"/>
          <w:szCs w:val="24"/>
        </w:rPr>
        <w:t>（一）中标</w:t>
      </w:r>
    </w:p>
    <w:p w:rsidR="008160F0" w:rsidRDefault="00406560">
      <w:pPr>
        <w:spacing w:line="480" w:lineRule="exact"/>
        <w:ind w:leftChars="-29" w:left="-61" w:firstLineChars="225" w:firstLine="540"/>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、确定中标单位后，招标人向中标单位发出中标通知书，并同时将中标结果通知所有未中标的投标人，中标通知书将成为合同的组成部分。</w:t>
      </w:r>
    </w:p>
    <w:p w:rsidR="008160F0" w:rsidRDefault="00406560">
      <w:pPr>
        <w:spacing w:line="480" w:lineRule="exact"/>
        <w:ind w:leftChars="-29" w:left="-61" w:rightChars="-159" w:right="-334"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中标单位收到中标通知书后，应在中标通知书规定的时间内与招标人签订合同。中标人不按前规定与招标人订立合同的，投标保证金不予退还并取消中标资格，给招标人造成的损失超过投标保证金数额的，应当对超过部分予以赔偿。</w:t>
      </w:r>
    </w:p>
    <w:p w:rsidR="008160F0" w:rsidRDefault="00406560">
      <w:pPr>
        <w:spacing w:line="480" w:lineRule="exact"/>
        <w:ind w:leftChars="-257" w:left="-540" w:firstLineChars="475" w:firstLine="1140"/>
        <w:rPr>
          <w:rFonts w:ascii="宋体" w:hAnsi="宋体" w:cs="宋体"/>
          <w:color w:val="0D0D0D" w:themeColor="text1" w:themeTint="F2"/>
          <w:sz w:val="24"/>
          <w:szCs w:val="24"/>
        </w:rPr>
      </w:pPr>
      <w:r>
        <w:rPr>
          <w:rFonts w:ascii="宋体" w:hAnsi="宋体" w:cs="宋体" w:hint="eastAsia"/>
          <w:color w:val="0D0D0D" w:themeColor="text1" w:themeTint="F2"/>
          <w:sz w:val="24"/>
          <w:szCs w:val="24"/>
        </w:rPr>
        <w:t>（二）履约保证金</w:t>
      </w:r>
    </w:p>
    <w:p w:rsidR="008160F0" w:rsidRDefault="00406560">
      <w:pPr>
        <w:snapToGrid w:val="0"/>
        <w:spacing w:line="420" w:lineRule="exact"/>
        <w:ind w:firstLineChars="200" w:firstLine="480"/>
        <w:rPr>
          <w:rFonts w:asciiTheme="majorEastAsia" w:eastAsiaTheme="majorEastAsia" w:hAnsiTheme="majorEastAsia"/>
          <w:bCs/>
          <w:color w:val="0D0D0D" w:themeColor="text1" w:themeTint="F2"/>
          <w:sz w:val="24"/>
          <w:szCs w:val="24"/>
          <w:lang w:val="zh-CN"/>
        </w:rPr>
      </w:pPr>
      <w:r>
        <w:rPr>
          <w:rFonts w:asciiTheme="majorEastAsia" w:eastAsiaTheme="majorEastAsia" w:hAnsiTheme="majorEastAsia" w:hint="eastAsia"/>
          <w:bCs/>
          <w:color w:val="0D0D0D" w:themeColor="text1" w:themeTint="F2"/>
          <w:sz w:val="24"/>
          <w:szCs w:val="24"/>
          <w:lang w:val="zh-CN"/>
        </w:rPr>
        <w:t>1、本项目中标后的履约</w:t>
      </w:r>
      <w:r>
        <w:rPr>
          <w:rFonts w:asciiTheme="majorEastAsia" w:eastAsiaTheme="majorEastAsia" w:hAnsiTheme="majorEastAsia" w:hint="eastAsia"/>
          <w:bCs/>
          <w:color w:val="0D0D0D" w:themeColor="text1" w:themeTint="F2"/>
          <w:sz w:val="24"/>
          <w:szCs w:val="24"/>
        </w:rPr>
        <w:t>保证金</w:t>
      </w:r>
      <w:r>
        <w:rPr>
          <w:rFonts w:asciiTheme="majorEastAsia" w:eastAsiaTheme="majorEastAsia" w:hAnsiTheme="majorEastAsia" w:hint="eastAsia"/>
          <w:bCs/>
          <w:color w:val="0D0D0D" w:themeColor="text1" w:themeTint="F2"/>
          <w:sz w:val="24"/>
          <w:szCs w:val="24"/>
          <w:lang w:val="zh-CN"/>
        </w:rPr>
        <w:t>为项目中标价的</w:t>
      </w:r>
      <w:r>
        <w:rPr>
          <w:rFonts w:asciiTheme="majorEastAsia" w:eastAsiaTheme="majorEastAsia" w:hAnsiTheme="majorEastAsia" w:hint="eastAsia"/>
          <w:b/>
          <w:bCs/>
          <w:color w:val="0D0D0D" w:themeColor="text1" w:themeTint="F2"/>
          <w:sz w:val="24"/>
          <w:szCs w:val="24"/>
          <w:u w:val="single"/>
          <w:lang w:val="zh-CN"/>
        </w:rPr>
        <w:t xml:space="preserve">5%  </w:t>
      </w:r>
      <w:r>
        <w:rPr>
          <w:rFonts w:asciiTheme="majorEastAsia" w:eastAsiaTheme="majorEastAsia" w:hAnsiTheme="majorEastAsia" w:hint="eastAsia"/>
          <w:bCs/>
          <w:color w:val="0D0D0D" w:themeColor="text1" w:themeTint="F2"/>
          <w:sz w:val="24"/>
          <w:szCs w:val="24"/>
          <w:lang w:val="zh-CN"/>
        </w:rPr>
        <w:t>。</w:t>
      </w:r>
    </w:p>
    <w:p w:rsidR="008160F0" w:rsidRDefault="00406560">
      <w:pPr>
        <w:snapToGrid w:val="0"/>
        <w:spacing w:line="420" w:lineRule="exact"/>
        <w:ind w:firstLineChars="200" w:firstLine="480"/>
        <w:rPr>
          <w:rFonts w:asciiTheme="majorEastAsia" w:eastAsiaTheme="majorEastAsia" w:hAnsiTheme="majorEastAsia"/>
          <w:color w:val="0D0D0D" w:themeColor="text1" w:themeTint="F2"/>
          <w:sz w:val="24"/>
          <w:szCs w:val="24"/>
        </w:rPr>
      </w:pPr>
      <w:r>
        <w:rPr>
          <w:rFonts w:asciiTheme="majorEastAsia" w:eastAsiaTheme="majorEastAsia" w:hAnsiTheme="majorEastAsia" w:hint="eastAsia"/>
          <w:bCs/>
          <w:color w:val="0D0D0D" w:themeColor="text1" w:themeTint="F2"/>
          <w:sz w:val="24"/>
          <w:szCs w:val="24"/>
          <w:lang w:val="zh-CN"/>
        </w:rPr>
        <w:t>2、在中标通知书发出签收后30日内，中标人凭“中标通知书”和已经汇至采购人</w:t>
      </w:r>
      <w:r>
        <w:rPr>
          <w:rFonts w:asciiTheme="majorEastAsia" w:eastAsiaTheme="majorEastAsia" w:hAnsiTheme="majorEastAsia" w:hint="eastAsia"/>
          <w:bCs/>
          <w:color w:val="0D0D0D" w:themeColor="text1" w:themeTint="F2"/>
          <w:sz w:val="24"/>
          <w:szCs w:val="24"/>
          <w:lang w:val="zh-CN"/>
        </w:rPr>
        <w:lastRenderedPageBreak/>
        <w:t>账上的“履约保证金”凭证，与采购人签订合同，超期或未有协商，则视为自动放弃中标资格。</w:t>
      </w:r>
    </w:p>
    <w:p w:rsidR="008160F0" w:rsidRDefault="00406560">
      <w:pPr>
        <w:snapToGrid w:val="0"/>
        <w:spacing w:line="420" w:lineRule="exact"/>
        <w:ind w:firstLineChars="200" w:firstLine="480"/>
        <w:rPr>
          <w:rFonts w:asciiTheme="majorEastAsia" w:eastAsiaTheme="majorEastAsia" w:hAnsiTheme="majorEastAsia"/>
          <w:bCs/>
          <w:color w:val="0D0D0D" w:themeColor="text1" w:themeTint="F2"/>
          <w:sz w:val="24"/>
          <w:szCs w:val="24"/>
          <w:lang w:val="zh-CN"/>
        </w:rPr>
      </w:pPr>
      <w:r>
        <w:rPr>
          <w:rFonts w:asciiTheme="majorEastAsia" w:eastAsiaTheme="majorEastAsia" w:hAnsiTheme="majorEastAsia" w:hint="eastAsia"/>
          <w:bCs/>
          <w:color w:val="0D0D0D" w:themeColor="text1" w:themeTint="F2"/>
          <w:sz w:val="24"/>
          <w:szCs w:val="24"/>
          <w:lang w:val="zh-CN"/>
        </w:rPr>
        <w:t>3、中标人按要求保质保量的完成服务任务，通过采购人考核并提交合同约定的资料后，采购人一次性无息退还履约保证金。如在合同期内，中标人自行停止合约或违反合同有关规定被采购人终止合约的，则履约保证金归采购人所有。中标人在服务期间，给采购人造成的损失超过保证金数额的，必须对超出部分给予赔偿。</w:t>
      </w:r>
    </w:p>
    <w:p w:rsidR="008160F0" w:rsidRDefault="00406560">
      <w:pPr>
        <w:snapToGrid w:val="0"/>
        <w:spacing w:line="420" w:lineRule="exact"/>
        <w:ind w:firstLineChars="200" w:firstLine="480"/>
        <w:rPr>
          <w:rFonts w:asciiTheme="majorEastAsia" w:eastAsiaTheme="majorEastAsia" w:hAnsiTheme="majorEastAsia"/>
          <w:bCs/>
          <w:color w:val="0D0D0D" w:themeColor="text1" w:themeTint="F2"/>
          <w:sz w:val="24"/>
          <w:szCs w:val="24"/>
          <w:lang w:val="zh-CN"/>
        </w:rPr>
      </w:pPr>
      <w:r>
        <w:rPr>
          <w:rFonts w:asciiTheme="majorEastAsia" w:eastAsiaTheme="majorEastAsia" w:hAnsiTheme="majorEastAsia" w:hint="eastAsia"/>
          <w:bCs/>
          <w:color w:val="0D0D0D" w:themeColor="text1" w:themeTint="F2"/>
          <w:sz w:val="24"/>
          <w:szCs w:val="24"/>
          <w:lang w:val="zh-CN"/>
        </w:rPr>
        <w:t>4、由于中标人原因，在签订合同后出现不按合同履约的情况，采购人有权将履约保证金作为违约金，全额扣除并不予退还，同时采购人亦有权终止合同，中标人还须依法承担相应的赔偿责任。</w:t>
      </w:r>
    </w:p>
    <w:p w:rsidR="008160F0" w:rsidRDefault="00406560">
      <w:pPr>
        <w:spacing w:line="480" w:lineRule="exact"/>
        <w:ind w:leftChars="-257" w:left="-540" w:rightChars="-159" w:right="-334" w:firstLineChars="400" w:firstLine="960"/>
        <w:rPr>
          <w:rFonts w:ascii="宋体" w:cs="宋体"/>
          <w:color w:val="0D0D0D" w:themeColor="text1" w:themeTint="F2"/>
          <w:sz w:val="24"/>
          <w:szCs w:val="24"/>
        </w:rPr>
      </w:pPr>
      <w:r>
        <w:rPr>
          <w:rFonts w:ascii="宋体" w:hAnsi="宋体" w:cs="宋体" w:hint="eastAsia"/>
          <w:color w:val="0D0D0D" w:themeColor="text1" w:themeTint="F2"/>
          <w:sz w:val="24"/>
          <w:szCs w:val="24"/>
        </w:rPr>
        <w:t>（三）合同签订</w:t>
      </w:r>
    </w:p>
    <w:p w:rsidR="008160F0" w:rsidRDefault="00406560">
      <w:pPr>
        <w:spacing w:line="480" w:lineRule="exact"/>
        <w:ind w:firstLineChars="200" w:firstLine="480"/>
        <w:rPr>
          <w:rFonts w:ascii="宋体" w:hAnsi="宋体" w:cs="宋体"/>
          <w:color w:val="0D0D0D" w:themeColor="text1" w:themeTint="F2"/>
          <w:sz w:val="24"/>
          <w:szCs w:val="24"/>
        </w:rPr>
      </w:pPr>
      <w:r>
        <w:rPr>
          <w:rFonts w:ascii="宋体" w:hAnsi="宋体" w:cs="宋体" w:hint="eastAsia"/>
          <w:color w:val="0D0D0D" w:themeColor="text1" w:themeTint="F2"/>
          <w:sz w:val="24"/>
          <w:szCs w:val="24"/>
        </w:rPr>
        <w:t>招标人与中标人将根据《中华人民共和国合同法》的规定，依据中标通知书及投标文件、标准合同文本订立合同，招标单位保留根据需要对合同文本进行进一步修改完善的权利，投标人必须对招标单位合同文本的修改完善认可。</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（四）双方签署的合同文件应自签字后</w:t>
      </w:r>
      <w:r>
        <w:rPr>
          <w:rFonts w:ascii="宋体" w:hAnsi="宋体" w:cs="宋体"/>
          <w:color w:val="0D0D0D" w:themeColor="text1" w:themeTint="F2"/>
          <w:sz w:val="24"/>
          <w:szCs w:val="24"/>
        </w:rPr>
        <w:t>7</w:t>
      </w:r>
      <w:r>
        <w:rPr>
          <w:rFonts w:ascii="宋体" w:hAnsi="宋体" w:cs="宋体" w:hint="eastAsia"/>
          <w:color w:val="0D0D0D" w:themeColor="text1" w:themeTint="F2"/>
          <w:sz w:val="24"/>
          <w:szCs w:val="24"/>
        </w:rPr>
        <w:t>日内送南通市通州区公共资源交易中心。</w:t>
      </w: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rsidP="00F571BF">
      <w:pPr>
        <w:spacing w:line="360" w:lineRule="auto"/>
        <w:ind w:firstLineChars="845" w:firstLine="2028"/>
        <w:rPr>
          <w:rFonts w:asciiTheme="minorEastAsia" w:eastAsiaTheme="minorEastAsia" w:hAnsiTheme="minorEastAsia"/>
          <w:color w:val="595959" w:themeColor="text1" w:themeTint="A6"/>
          <w:sz w:val="24"/>
          <w:szCs w:val="24"/>
        </w:rPr>
      </w:pPr>
    </w:p>
    <w:p w:rsidR="008160F0" w:rsidRDefault="008160F0">
      <w:pPr>
        <w:spacing w:line="360" w:lineRule="auto"/>
        <w:rPr>
          <w:rFonts w:asciiTheme="minorEastAsia" w:eastAsiaTheme="minorEastAsia" w:hAnsiTheme="minorEastAsia"/>
          <w:color w:val="595959" w:themeColor="text1" w:themeTint="A6"/>
          <w:sz w:val="24"/>
          <w:szCs w:val="24"/>
        </w:rPr>
      </w:pPr>
    </w:p>
    <w:p w:rsidR="00D95046" w:rsidRDefault="00D95046">
      <w:pPr>
        <w:spacing w:line="360" w:lineRule="auto"/>
        <w:rPr>
          <w:rFonts w:asciiTheme="minorEastAsia" w:eastAsiaTheme="minorEastAsia" w:hAnsiTheme="minorEastAsia"/>
          <w:color w:val="595959" w:themeColor="text1" w:themeTint="A6"/>
          <w:sz w:val="24"/>
          <w:szCs w:val="24"/>
        </w:rPr>
      </w:pPr>
    </w:p>
    <w:p w:rsidR="008160F0" w:rsidRDefault="00406560">
      <w:pPr>
        <w:spacing w:line="360" w:lineRule="auto"/>
        <w:jc w:val="center"/>
        <w:rPr>
          <w:rFonts w:ascii="宋体"/>
          <w:b/>
          <w:bCs/>
          <w:color w:val="0D0D0D" w:themeColor="text1" w:themeTint="F2"/>
          <w:sz w:val="36"/>
          <w:szCs w:val="36"/>
        </w:rPr>
      </w:pPr>
      <w:r>
        <w:rPr>
          <w:rFonts w:ascii="宋体" w:hAnsi="宋体" w:cs="宋体" w:hint="eastAsia"/>
          <w:b/>
          <w:bCs/>
          <w:color w:val="0D0D0D" w:themeColor="text1" w:themeTint="F2"/>
          <w:sz w:val="36"/>
          <w:szCs w:val="36"/>
        </w:rPr>
        <w:lastRenderedPageBreak/>
        <w:t>第三章　评标办法</w:t>
      </w:r>
    </w:p>
    <w:p w:rsidR="008160F0" w:rsidRDefault="00406560">
      <w:pPr>
        <w:widowControl/>
        <w:tabs>
          <w:tab w:val="left" w:pos="0"/>
          <w:tab w:val="left" w:pos="993"/>
          <w:tab w:val="left" w:pos="1134"/>
        </w:tabs>
        <w:adjustRightInd w:val="0"/>
        <w:snapToGrid w:val="0"/>
        <w:spacing w:line="400" w:lineRule="exact"/>
        <w:ind w:firstLineChars="150" w:firstLine="315"/>
        <w:rPr>
          <w:rFonts w:ascii="宋体" w:hAnsi="宋体" w:cs="Courier New"/>
        </w:rPr>
      </w:pPr>
      <w:r>
        <w:rPr>
          <w:rFonts w:ascii="宋体" w:hAnsi="宋体" w:cs="仿宋_GB2312" w:hint="eastAsia"/>
          <w:bCs/>
        </w:rPr>
        <w:t>（一）评标程序</w:t>
      </w:r>
    </w:p>
    <w:p w:rsidR="008160F0" w:rsidRDefault="00406560">
      <w:pPr>
        <w:spacing w:line="400" w:lineRule="exact"/>
        <w:ind w:firstLineChars="200" w:firstLine="420"/>
        <w:jc w:val="left"/>
        <w:rPr>
          <w:rFonts w:ascii="宋体"/>
          <w:color w:val="0D0D0D" w:themeColor="text1" w:themeTint="F2"/>
        </w:rPr>
      </w:pPr>
      <w:r>
        <w:rPr>
          <w:rFonts w:ascii="宋体" w:hAnsi="宋体" w:cs="宋体" w:hint="eastAsia"/>
          <w:color w:val="0D0D0D" w:themeColor="text1" w:themeTint="F2"/>
        </w:rPr>
        <w:t>本项目采用综合评分法。</w:t>
      </w:r>
    </w:p>
    <w:p w:rsidR="008160F0" w:rsidRDefault="00406560">
      <w:pPr>
        <w:spacing w:line="400" w:lineRule="exact"/>
        <w:ind w:firstLineChars="200" w:firstLine="422"/>
        <w:rPr>
          <w:rFonts w:ascii="宋体" w:hAnsi="宋体"/>
          <w:b/>
          <w:color w:val="0D0D0D" w:themeColor="text1" w:themeTint="F2"/>
        </w:rPr>
      </w:pPr>
      <w:r>
        <w:rPr>
          <w:rFonts w:ascii="宋体" w:hAnsi="宋体" w:hint="eastAsia"/>
          <w:b/>
          <w:color w:val="0D0D0D" w:themeColor="text1" w:themeTint="F2"/>
        </w:rPr>
        <w:t>本项目先进行资格审查，通过审查的单位进入技术标、商务标、价格标的评审。</w:t>
      </w:r>
    </w:p>
    <w:p w:rsidR="008160F0" w:rsidRDefault="00406560">
      <w:pPr>
        <w:widowControl/>
        <w:tabs>
          <w:tab w:val="left" w:pos="0"/>
          <w:tab w:val="left" w:pos="993"/>
          <w:tab w:val="left" w:pos="1134"/>
        </w:tabs>
        <w:adjustRightInd w:val="0"/>
        <w:snapToGrid w:val="0"/>
        <w:spacing w:line="400" w:lineRule="exact"/>
        <w:ind w:firstLineChars="150" w:firstLine="315"/>
        <w:rPr>
          <w:rFonts w:ascii="宋体" w:hAnsi="宋体" w:cs="仿宋_GB2312"/>
          <w:bCs/>
        </w:rPr>
      </w:pPr>
      <w:r>
        <w:rPr>
          <w:rFonts w:ascii="仿宋_GB2312" w:hAnsi="仿宋_GB2312" w:cs="仿宋_GB2312" w:hint="eastAsia"/>
          <w:bCs/>
        </w:rPr>
        <w:t>（二）</w:t>
      </w:r>
      <w:r>
        <w:rPr>
          <w:rFonts w:ascii="宋体" w:hAnsi="宋体" w:cs="仿宋_GB2312" w:hint="eastAsia"/>
          <w:bCs/>
        </w:rPr>
        <w:t>资格审查程序及办法</w:t>
      </w:r>
    </w:p>
    <w:p w:rsidR="008160F0" w:rsidRDefault="00406560">
      <w:pPr>
        <w:spacing w:line="400" w:lineRule="exact"/>
        <w:ind w:firstLineChars="200" w:firstLine="420"/>
        <w:rPr>
          <w:rFonts w:ascii="宋体" w:hAnsi="宋体" w:cs="仿宋_GB2312"/>
          <w:bCs/>
        </w:rPr>
      </w:pPr>
      <w:r>
        <w:rPr>
          <w:rFonts w:ascii="宋体" w:hAnsi="宋体" w:cs="宋体" w:hint="eastAsia"/>
          <w:bCs/>
        </w:rPr>
        <w:t>由本工程评标委员会根据参加资格审查的投标人递交的资格审查文件，并按照本招标文件《资格审查标准》对投标人的资格进行审查。</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宋体"/>
          <w:bCs/>
        </w:rPr>
      </w:pPr>
      <w:r>
        <w:rPr>
          <w:rFonts w:ascii="宋体" w:hAnsi="宋体" w:cs="仿宋_GB2312" w:hint="eastAsia"/>
          <w:bCs/>
        </w:rPr>
        <w:t>本次资格审查采用合格制，各投标人资格审查通过后方能进入技术标、</w:t>
      </w:r>
      <w:r>
        <w:rPr>
          <w:rFonts w:ascii="宋体" w:hAnsi="宋体" w:cs="宋体" w:hint="eastAsia"/>
          <w:bCs/>
        </w:rPr>
        <w:t>商务标、价格标的评审。</w:t>
      </w:r>
    </w:p>
    <w:p w:rsidR="008160F0" w:rsidRDefault="00406560">
      <w:pPr>
        <w:spacing w:line="400" w:lineRule="exact"/>
        <w:ind w:firstLineChars="200" w:firstLine="420"/>
        <w:rPr>
          <w:rFonts w:ascii="宋体" w:hAnsi="宋体"/>
          <w:color w:val="0D0D0D" w:themeColor="text1" w:themeTint="F2"/>
        </w:rPr>
      </w:pPr>
      <w:r>
        <w:rPr>
          <w:rFonts w:ascii="宋体" w:hAnsi="宋体" w:hint="eastAsia"/>
          <w:color w:val="0D0D0D" w:themeColor="text1" w:themeTint="F2"/>
        </w:rPr>
        <w:t xml:space="preserve">一、资格评审标准： </w:t>
      </w:r>
    </w:p>
    <w:tbl>
      <w:tblPr>
        <w:tblW w:w="9040" w:type="dxa"/>
        <w:tblCellSpacing w:w="0"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547"/>
        <w:gridCol w:w="2052"/>
        <w:gridCol w:w="3748"/>
        <w:gridCol w:w="2693"/>
      </w:tblGrid>
      <w:tr w:rsidR="008160F0">
        <w:trPr>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序号</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项目内容</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合格条件</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投标申请人具备</w:t>
            </w:r>
          </w:p>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的条件或说明</w:t>
            </w:r>
          </w:p>
        </w:tc>
      </w:tr>
      <w:tr w:rsidR="008160F0">
        <w:trPr>
          <w:trHeight w:val="569"/>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Tahoma" w:hAnsi="Courier New"/>
                <w:color w:val="0D0D0D" w:themeColor="text1" w:themeTint="F2"/>
              </w:rPr>
            </w:pPr>
            <w:r>
              <w:rPr>
                <w:rFonts w:ascii="Tahoma" w:hAnsi="Courier New" w:cs="Tahoma"/>
                <w:color w:val="0D0D0D" w:themeColor="text1" w:themeTint="F2"/>
              </w:rPr>
              <w:t>1</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rPr>
                <w:rFonts w:ascii="宋体"/>
                <w:color w:val="0D0D0D" w:themeColor="text1" w:themeTint="F2"/>
              </w:rPr>
            </w:pPr>
            <w:r>
              <w:rPr>
                <w:rFonts w:ascii="宋体" w:hAnsi="宋体" w:cs="宋体" w:hint="eastAsia"/>
                <w:color w:val="0D0D0D" w:themeColor="text1" w:themeTint="F2"/>
              </w:rPr>
              <w:t>法人身份证明书或法人的授权委托书</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宋体"/>
                <w:color w:val="0D0D0D" w:themeColor="text1" w:themeTint="F2"/>
              </w:rPr>
            </w:pPr>
            <w:r>
              <w:rPr>
                <w:rFonts w:ascii="宋体" w:hAnsi="宋体" w:cs="宋体" w:hint="eastAsia"/>
                <w:color w:val="0D0D0D" w:themeColor="text1" w:themeTint="F2"/>
              </w:rPr>
              <w:t>法定代表人身份证明书、授权委托书原件并提供委托代理人的身份证复印件加盖公章；如企业法定代表人参与投标，无需授权委托书，请提供法定代表人身份证明书及法定代表人身份证复印件加盖公章</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宋体"/>
                <w:color w:val="0D0D0D" w:themeColor="text1" w:themeTint="F2"/>
              </w:rPr>
            </w:pPr>
            <w:r>
              <w:rPr>
                <w:rFonts w:ascii="宋体" w:hAnsi="宋体" w:cs="宋体" w:hint="eastAsia"/>
                <w:color w:val="0D0D0D" w:themeColor="text1" w:themeTint="F2"/>
              </w:rPr>
              <w:t>检查有效性</w:t>
            </w:r>
          </w:p>
        </w:tc>
      </w:tr>
      <w:tr w:rsidR="008160F0">
        <w:trPr>
          <w:cantSplit/>
          <w:trHeight w:val="604"/>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2</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left"/>
              <w:rPr>
                <w:rFonts w:ascii="宋体" w:hAnsi="宋体" w:cs="宋体"/>
                <w:color w:val="0D0D0D" w:themeColor="text1" w:themeTint="F2"/>
                <w:kern w:val="0"/>
              </w:rPr>
            </w:pPr>
            <w:r>
              <w:rPr>
                <w:rFonts w:ascii="宋体" w:hAnsi="宋体" w:cs="宋体" w:hint="eastAsia"/>
                <w:color w:val="0D0D0D" w:themeColor="text1" w:themeTint="F2"/>
                <w:kern w:val="0"/>
              </w:rPr>
              <w:t>企业法人营业执照</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left"/>
              <w:rPr>
                <w:rFonts w:ascii="宋体" w:hAnsi="宋体" w:cs="宋体"/>
                <w:color w:val="0D0D0D" w:themeColor="text1" w:themeTint="F2"/>
                <w:kern w:val="0"/>
              </w:rPr>
            </w:pPr>
            <w:r>
              <w:rPr>
                <w:rFonts w:ascii="宋体" w:hAnsi="宋体" w:cs="宋体" w:hint="eastAsia"/>
                <w:color w:val="0D0D0D" w:themeColor="text1" w:themeTint="F2"/>
                <w:kern w:val="0"/>
              </w:rPr>
              <w:t>工商行政管理部门颁发的法人营业执照</w:t>
            </w:r>
            <w:r w:rsidR="00046974" w:rsidRPr="00046974">
              <w:rPr>
                <w:rFonts w:ascii="宋体" w:hAnsi="宋体" w:cs="宋体" w:hint="eastAsia"/>
                <w:color w:val="0D0D0D" w:themeColor="text1" w:themeTint="F2"/>
                <w:kern w:val="0"/>
              </w:rPr>
              <w:t>（营业执照经营范围含展览）</w:t>
            </w:r>
            <w:r>
              <w:rPr>
                <w:rFonts w:ascii="宋体" w:hAnsi="宋体" w:cs="宋体" w:hint="eastAsia"/>
                <w:color w:val="0D0D0D" w:themeColor="text1" w:themeTint="F2"/>
                <w:kern w:val="0"/>
              </w:rPr>
              <w:t>复印件加盖单位公章</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left"/>
              <w:rPr>
                <w:rFonts w:ascii="宋体" w:hAnsi="宋体" w:cs="宋体"/>
                <w:color w:val="0D0D0D" w:themeColor="text1" w:themeTint="F2"/>
                <w:kern w:val="0"/>
              </w:rPr>
            </w:pPr>
            <w:r>
              <w:rPr>
                <w:rFonts w:ascii="宋体" w:hAnsi="宋体" w:cs="宋体" w:hint="eastAsia"/>
                <w:color w:val="0D0D0D" w:themeColor="text1" w:themeTint="F2"/>
                <w:kern w:val="0"/>
              </w:rPr>
              <w:t>真实有效</w:t>
            </w:r>
          </w:p>
        </w:tc>
      </w:tr>
      <w:tr w:rsidR="008160F0">
        <w:trPr>
          <w:cantSplit/>
          <w:trHeight w:val="585"/>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3</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rPr>
                <w:rFonts w:ascii="宋体" w:hAnsi="宋体" w:cs="宋体"/>
                <w:color w:val="0D0D0D" w:themeColor="text1" w:themeTint="F2"/>
                <w:kern w:val="0"/>
              </w:rPr>
            </w:pPr>
            <w:r>
              <w:rPr>
                <w:rFonts w:ascii="宋体" w:cs="宋体" w:hint="eastAsia"/>
                <w:color w:val="0D0D0D" w:themeColor="text1" w:themeTint="F2"/>
              </w:rPr>
              <w:t>财务状况</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jc w:val="left"/>
              <w:rPr>
                <w:rFonts w:ascii="宋体" w:hAnsi="宋体" w:cs="宋体"/>
                <w:color w:val="0D0D0D" w:themeColor="text1" w:themeTint="F2"/>
              </w:rPr>
            </w:pPr>
            <w:r>
              <w:rPr>
                <w:rFonts w:ascii="宋体" w:hAnsi="宋体" w:cs="宋体" w:hint="eastAsia"/>
                <w:color w:val="0D0D0D" w:themeColor="text1" w:themeTint="F2"/>
              </w:rPr>
              <w:t>提供</w:t>
            </w:r>
            <w:r>
              <w:rPr>
                <w:rFonts w:ascii="宋体" w:hAnsi="宋体" w:cs="宋体" w:hint="eastAsia"/>
              </w:rPr>
              <w:t>2018年</w:t>
            </w:r>
            <w:r>
              <w:rPr>
                <w:rFonts w:ascii="宋体" w:hAnsi="宋体" w:cs="宋体" w:hint="eastAsia"/>
                <w:color w:val="0D0D0D" w:themeColor="text1" w:themeTint="F2"/>
              </w:rPr>
              <w:t>度经审计的财务报告或开户银行资信证明复印件加盖单位公章</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宋体" w:hAnsi="宋体" w:cs="宋体"/>
                <w:color w:val="0D0D0D" w:themeColor="text1" w:themeTint="F2"/>
                <w:kern w:val="0"/>
              </w:rPr>
            </w:pPr>
            <w:r>
              <w:rPr>
                <w:rFonts w:ascii="宋体" w:cs="宋体" w:hint="eastAsia"/>
                <w:color w:val="0D0D0D" w:themeColor="text1" w:themeTint="F2"/>
              </w:rPr>
              <w:t>真实有效</w:t>
            </w:r>
          </w:p>
        </w:tc>
      </w:tr>
      <w:tr w:rsidR="008160F0">
        <w:trPr>
          <w:cantSplit/>
          <w:trHeight w:val="585"/>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t>4</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rPr>
                <w:rFonts w:ascii="宋体" w:hAnsi="宋体" w:cs="宋体"/>
                <w:color w:val="0D0D0D" w:themeColor="text1" w:themeTint="F2"/>
                <w:kern w:val="0"/>
              </w:rPr>
            </w:pPr>
            <w:r>
              <w:rPr>
                <w:rFonts w:ascii="宋体" w:hAnsi="宋体" w:cs="宋体" w:hint="eastAsia"/>
                <w:color w:val="0D0D0D" w:themeColor="text1" w:themeTint="F2"/>
                <w:kern w:val="0"/>
              </w:rPr>
              <w:t>依法缴纳税收和社会保障资金的相关材料</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rPr>
                <w:rFonts w:asciiTheme="majorEastAsia" w:eastAsiaTheme="majorEastAsia" w:hAnsiTheme="majorEastAsia" w:cs="宋体"/>
                <w:color w:val="0D0D0D" w:themeColor="text1" w:themeTint="F2"/>
                <w:kern w:val="0"/>
              </w:rPr>
            </w:pPr>
            <w:r>
              <w:rPr>
                <w:rFonts w:ascii="宋体" w:hAnsi="宋体" w:cs="宋体" w:hint="eastAsia"/>
              </w:rPr>
              <w:t>投标人依法缴纳近一年内任意一个月税收的相关凭证复印件加盖单位公章及投标人依法缴纳近一年内任意一个月社会保险的相关凭证（包括社会保险的凭据（专用收据或社会保险缴纳清单），依法免税或不需要缴纳社会保障资金的投标人，应提供相应文件证明其依法免税或不需要缴纳社会保障资金）</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rPr>
                <w:rFonts w:ascii="宋体" w:hAnsi="宋体" w:cs="宋体"/>
                <w:color w:val="0D0D0D" w:themeColor="text1" w:themeTint="F2"/>
                <w:kern w:val="0"/>
              </w:rPr>
            </w:pPr>
            <w:r>
              <w:rPr>
                <w:rFonts w:ascii="宋体" w:hAnsi="宋体" w:cs="Courier New" w:hint="eastAsia"/>
                <w:color w:val="000000"/>
              </w:rPr>
              <w:t>相关凭证真实有效</w:t>
            </w:r>
          </w:p>
        </w:tc>
      </w:tr>
      <w:tr w:rsidR="008160F0">
        <w:trPr>
          <w:cantSplit/>
          <w:trHeight w:val="602"/>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宋体" w:hAnsi="宋体" w:cs="宋体"/>
                <w:color w:val="0D0D0D" w:themeColor="text1" w:themeTint="F2"/>
                <w:kern w:val="0"/>
              </w:rPr>
            </w:pPr>
            <w:r>
              <w:rPr>
                <w:rFonts w:ascii="宋体" w:hAnsi="宋体" w:cs="宋体" w:hint="eastAsia"/>
                <w:color w:val="0D0D0D" w:themeColor="text1" w:themeTint="F2"/>
                <w:kern w:val="0"/>
              </w:rPr>
              <w:lastRenderedPageBreak/>
              <w:t>5</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宋体" w:hAnsi="宋体" w:cs="宋体"/>
                <w:color w:val="0D0D0D" w:themeColor="text1" w:themeTint="F2"/>
                <w:kern w:val="0"/>
              </w:rPr>
            </w:pPr>
            <w:r>
              <w:rPr>
                <w:rFonts w:ascii="宋体" w:hAnsi="宋体" w:cs="宋体" w:hint="eastAsia"/>
                <w:color w:val="0D0D0D" w:themeColor="text1" w:themeTint="F2"/>
              </w:rPr>
              <w:t>劳动合同及社会保险</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Theme="majorEastAsia" w:eastAsiaTheme="majorEastAsia" w:hAnsiTheme="majorEastAsia" w:cs="宋体"/>
                <w:color w:val="0D0D0D" w:themeColor="text1" w:themeTint="F2"/>
                <w:kern w:val="0"/>
              </w:rPr>
            </w:pPr>
            <w:r>
              <w:rPr>
                <w:rFonts w:ascii="宋体" w:hAnsi="宋体" w:cs="宋体" w:hint="eastAsia"/>
                <w:color w:val="0D0D0D" w:themeColor="text1" w:themeTint="F2"/>
              </w:rPr>
              <w:t>委托代理人（如有）与投标人签订的有效劳动合同及投标人为委托代理人缴纳的</w:t>
            </w:r>
            <w:r>
              <w:rPr>
                <w:rFonts w:ascii="宋体" w:hAnsi="宋体" w:cs="宋体"/>
                <w:color w:val="0D0D0D" w:themeColor="text1" w:themeTint="F2"/>
              </w:rPr>
              <w:t>201</w:t>
            </w:r>
            <w:r>
              <w:rPr>
                <w:rFonts w:ascii="宋体" w:hAnsi="宋体" w:cs="宋体" w:hint="eastAsia"/>
                <w:color w:val="0D0D0D" w:themeColor="text1" w:themeTint="F2"/>
              </w:rPr>
              <w:t>9年7月至</w:t>
            </w:r>
            <w:r>
              <w:rPr>
                <w:rFonts w:ascii="宋体" w:hAnsi="宋体" w:cs="宋体"/>
                <w:color w:val="0D0D0D" w:themeColor="text1" w:themeTint="F2"/>
              </w:rPr>
              <w:t>201</w:t>
            </w:r>
            <w:r>
              <w:rPr>
                <w:rFonts w:ascii="宋体" w:hAnsi="宋体" w:cs="宋体" w:hint="eastAsia"/>
                <w:color w:val="0D0D0D" w:themeColor="text1" w:themeTint="F2"/>
              </w:rPr>
              <w:t>9年9月养老保险缴费证明复印件加盖单位公章（养老保险缴费证明需由社保机构出具）</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宋体"/>
                <w:color w:val="0D0D0D" w:themeColor="text1" w:themeTint="F2"/>
              </w:rPr>
            </w:pPr>
            <w:r>
              <w:rPr>
                <w:rFonts w:ascii="宋体" w:hAnsi="宋体" w:cs="宋体" w:hint="eastAsia"/>
                <w:color w:val="0D0D0D" w:themeColor="text1" w:themeTint="F2"/>
              </w:rPr>
              <w:t>劳动合同书</w:t>
            </w:r>
          </w:p>
          <w:p w:rsidR="008160F0" w:rsidRDefault="00406560">
            <w:pPr>
              <w:widowControl/>
              <w:spacing w:line="400" w:lineRule="exact"/>
              <w:rPr>
                <w:rFonts w:ascii="宋体" w:hAnsi="宋体" w:cs="宋体"/>
                <w:color w:val="0D0D0D" w:themeColor="text1" w:themeTint="F2"/>
              </w:rPr>
            </w:pPr>
            <w:r>
              <w:rPr>
                <w:rFonts w:ascii="宋体" w:hAnsi="宋体" w:cs="宋体" w:hint="eastAsia"/>
                <w:color w:val="0D0D0D" w:themeColor="text1" w:themeTint="F2"/>
              </w:rPr>
              <w:t>养老保险缴费证明</w:t>
            </w:r>
          </w:p>
          <w:p w:rsidR="008160F0" w:rsidRDefault="00406560">
            <w:pPr>
              <w:widowControl/>
              <w:spacing w:line="400" w:lineRule="exact"/>
              <w:rPr>
                <w:rFonts w:ascii="宋体" w:hAnsi="宋体" w:cs="宋体"/>
                <w:color w:val="0D0D0D" w:themeColor="text1" w:themeTint="F2"/>
                <w:kern w:val="0"/>
              </w:rPr>
            </w:pPr>
            <w:r>
              <w:rPr>
                <w:rFonts w:ascii="宋体" w:hAnsi="宋体" w:cs="宋体" w:hint="eastAsia"/>
                <w:color w:val="0D0D0D" w:themeColor="text1" w:themeTint="F2"/>
              </w:rPr>
              <w:t>企业法定代表人参加，此项不需提供</w:t>
            </w:r>
          </w:p>
        </w:tc>
      </w:tr>
      <w:tr w:rsidR="008160F0">
        <w:trPr>
          <w:cantSplit/>
          <w:tblCellSpacing w:w="0" w:type="dxa"/>
        </w:trPr>
        <w:tc>
          <w:tcPr>
            <w:tcW w:w="547"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jc w:val="center"/>
              <w:rPr>
                <w:rFonts w:ascii="Tahoma" w:hAnsi="Courier New"/>
                <w:color w:val="0D0D0D" w:themeColor="text1" w:themeTint="F2"/>
              </w:rPr>
            </w:pPr>
            <w:r>
              <w:rPr>
                <w:rFonts w:ascii="Tahoma" w:hAnsi="Courier New" w:cs="Tahoma" w:hint="eastAsia"/>
                <w:color w:val="0D0D0D" w:themeColor="text1" w:themeTint="F2"/>
              </w:rPr>
              <w:t>6</w:t>
            </w:r>
          </w:p>
        </w:tc>
        <w:tc>
          <w:tcPr>
            <w:tcW w:w="2052"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rPr>
                <w:rFonts w:ascii="宋体"/>
                <w:color w:val="0D0D0D" w:themeColor="text1" w:themeTint="F2"/>
              </w:rPr>
            </w:pPr>
            <w:r>
              <w:rPr>
                <w:rFonts w:ascii="宋体" w:hAnsi="宋体" w:cs="宋体" w:hint="eastAsia"/>
                <w:color w:val="0D0D0D" w:themeColor="text1" w:themeTint="F2"/>
                <w:kern w:val="0"/>
                <w:shd w:val="clear" w:color="auto" w:fill="FFFFFF"/>
              </w:rPr>
              <w:t>投标声明函</w:t>
            </w:r>
          </w:p>
        </w:tc>
        <w:tc>
          <w:tcPr>
            <w:tcW w:w="3748" w:type="dxa"/>
            <w:tcBorders>
              <w:top w:val="outset" w:sz="6" w:space="0" w:color="auto"/>
              <w:left w:val="outset" w:sz="6" w:space="0" w:color="auto"/>
              <w:bottom w:val="outset" w:sz="6" w:space="0" w:color="auto"/>
              <w:right w:val="outset" w:sz="6" w:space="0" w:color="auto"/>
            </w:tcBorders>
            <w:vAlign w:val="center"/>
          </w:tcPr>
          <w:p w:rsidR="008160F0" w:rsidRDefault="00406560">
            <w:pPr>
              <w:spacing w:line="400" w:lineRule="exact"/>
              <w:jc w:val="left"/>
              <w:rPr>
                <w:rFonts w:ascii="宋体"/>
                <w:color w:val="0D0D0D" w:themeColor="text1" w:themeTint="F2"/>
              </w:rPr>
            </w:pPr>
            <w:r>
              <w:rPr>
                <w:rFonts w:ascii="宋体" w:hAnsi="宋体" w:cs="宋体" w:hint="eastAsia"/>
                <w:color w:val="0D0D0D" w:themeColor="text1" w:themeTint="F2"/>
              </w:rPr>
              <w:t>格式详见第五章投标文件格式</w:t>
            </w:r>
          </w:p>
        </w:tc>
        <w:tc>
          <w:tcPr>
            <w:tcW w:w="2693" w:type="dxa"/>
            <w:tcBorders>
              <w:top w:val="outset" w:sz="6" w:space="0" w:color="auto"/>
              <w:left w:val="outset" w:sz="6" w:space="0" w:color="auto"/>
              <w:bottom w:val="outset" w:sz="6" w:space="0" w:color="auto"/>
              <w:right w:val="outset" w:sz="6" w:space="0" w:color="auto"/>
            </w:tcBorders>
            <w:vAlign w:val="center"/>
          </w:tcPr>
          <w:p w:rsidR="008160F0" w:rsidRDefault="00406560">
            <w:pPr>
              <w:widowControl/>
              <w:spacing w:line="400" w:lineRule="exact"/>
              <w:rPr>
                <w:rFonts w:ascii="宋体"/>
                <w:color w:val="0D0D0D" w:themeColor="text1" w:themeTint="F2"/>
              </w:rPr>
            </w:pPr>
            <w:r>
              <w:rPr>
                <w:rFonts w:ascii="宋体" w:hAnsi="宋体" w:cs="宋体" w:hint="eastAsia"/>
                <w:color w:val="0D0D0D" w:themeColor="text1" w:themeTint="F2"/>
              </w:rPr>
              <w:t>检查有效性</w:t>
            </w:r>
          </w:p>
        </w:tc>
      </w:tr>
      <w:tr w:rsidR="008160F0">
        <w:trPr>
          <w:cantSplit/>
          <w:trHeight w:val="2532"/>
          <w:tblCellSpacing w:w="0" w:type="dxa"/>
        </w:trPr>
        <w:tc>
          <w:tcPr>
            <w:tcW w:w="547" w:type="dxa"/>
            <w:tcBorders>
              <w:top w:val="outset" w:sz="6" w:space="0" w:color="auto"/>
              <w:left w:val="outset" w:sz="6" w:space="0" w:color="auto"/>
              <w:bottom w:val="outset" w:sz="6" w:space="0" w:color="ACA899"/>
              <w:right w:val="outset" w:sz="6" w:space="0" w:color="auto"/>
            </w:tcBorders>
            <w:vAlign w:val="center"/>
          </w:tcPr>
          <w:p w:rsidR="008160F0" w:rsidRDefault="00406560">
            <w:pPr>
              <w:spacing w:line="400" w:lineRule="exact"/>
              <w:jc w:val="center"/>
              <w:rPr>
                <w:rFonts w:ascii="宋体" w:hAnsi="宋体" w:cs="宋体"/>
                <w:color w:val="0D0D0D" w:themeColor="text1" w:themeTint="F2"/>
                <w:kern w:val="0"/>
              </w:rPr>
            </w:pPr>
            <w:r>
              <w:rPr>
                <w:rFonts w:ascii="宋体" w:hAnsi="宋体" w:cs="宋体" w:hint="eastAsia"/>
                <w:b/>
                <w:color w:val="0D0D0D" w:themeColor="text1" w:themeTint="F2"/>
                <w:kern w:val="0"/>
              </w:rPr>
              <w:t>7</w:t>
            </w:r>
          </w:p>
        </w:tc>
        <w:tc>
          <w:tcPr>
            <w:tcW w:w="8493" w:type="dxa"/>
            <w:gridSpan w:val="3"/>
            <w:tcBorders>
              <w:top w:val="outset" w:sz="6" w:space="0" w:color="auto"/>
              <w:left w:val="outset" w:sz="6" w:space="0" w:color="auto"/>
              <w:bottom w:val="outset" w:sz="6" w:space="0" w:color="ACA899"/>
              <w:right w:val="outset" w:sz="6" w:space="0" w:color="auto"/>
            </w:tcBorders>
            <w:vAlign w:val="center"/>
          </w:tcPr>
          <w:p w:rsidR="008160F0" w:rsidRDefault="00406560">
            <w:pPr>
              <w:spacing w:line="400" w:lineRule="exact"/>
              <w:jc w:val="left"/>
              <w:rPr>
                <w:rFonts w:ascii="宋体" w:hAnsi="宋体" w:cs="宋体"/>
                <w:b/>
                <w:color w:val="0D0D0D" w:themeColor="text1" w:themeTint="F2"/>
                <w:kern w:val="0"/>
              </w:rPr>
            </w:pPr>
            <w:r>
              <w:rPr>
                <w:rFonts w:ascii="宋体" w:hAnsi="宋体" w:cs="宋体" w:hint="eastAsia"/>
                <w:b/>
                <w:color w:val="0D0D0D" w:themeColor="text1" w:themeTint="F2"/>
                <w:kern w:val="0"/>
              </w:rPr>
              <w:t>备注：</w:t>
            </w:r>
          </w:p>
          <w:p w:rsidR="008160F0" w:rsidRDefault="00406560">
            <w:pPr>
              <w:spacing w:line="400" w:lineRule="exact"/>
              <w:jc w:val="left"/>
              <w:rPr>
                <w:rFonts w:ascii="宋体" w:hAnsi="宋体" w:cs="宋体"/>
                <w:b/>
                <w:color w:val="0D0D0D" w:themeColor="text1" w:themeTint="F2"/>
                <w:kern w:val="0"/>
              </w:rPr>
            </w:pPr>
            <w:r>
              <w:rPr>
                <w:rFonts w:ascii="宋体" w:hAnsi="宋体" w:cs="宋体" w:hint="eastAsia"/>
                <w:b/>
                <w:color w:val="0D0D0D" w:themeColor="text1" w:themeTint="F2"/>
                <w:kern w:val="0"/>
              </w:rPr>
              <w:t>1、若在评审过程中，发现提供资格审查材料虚假，则资格审查不通过，同时投标保证金一律没收，记不良行为一次并网上公示。</w:t>
            </w:r>
            <w:r>
              <w:rPr>
                <w:rFonts w:ascii="宋体" w:hAnsi="宋体" w:cs="宋体" w:hint="eastAsia"/>
                <w:b/>
                <w:color w:val="0D0D0D" w:themeColor="text1" w:themeTint="F2"/>
              </w:rPr>
              <w:t>一旦发现资格审查材料虚假，中标无效，一律按照有关规定进行处罚。</w:t>
            </w:r>
          </w:p>
          <w:p w:rsidR="008160F0" w:rsidRDefault="00406560">
            <w:pPr>
              <w:spacing w:line="400" w:lineRule="exact"/>
              <w:rPr>
                <w:rFonts w:ascii="宋体" w:hAnsi="宋体" w:cs="宋体"/>
                <w:b/>
                <w:color w:val="0D0D0D" w:themeColor="text1" w:themeTint="F2"/>
                <w:kern w:val="0"/>
              </w:rPr>
            </w:pPr>
            <w:r>
              <w:rPr>
                <w:rFonts w:ascii="宋体" w:hAnsi="宋体" w:cs="宋体" w:hint="eastAsia"/>
                <w:b/>
                <w:color w:val="0D0D0D" w:themeColor="text1" w:themeTint="F2"/>
                <w:kern w:val="0"/>
              </w:rPr>
              <w:t>2、上述（1）～（6）中任何一条不符合要求 ，则资格审查不通过；</w:t>
            </w:r>
          </w:p>
          <w:p w:rsidR="008160F0" w:rsidRDefault="00406560">
            <w:pPr>
              <w:spacing w:line="400" w:lineRule="exact"/>
              <w:rPr>
                <w:rFonts w:ascii="宋体" w:hAnsi="宋体" w:cs="宋体"/>
                <w:b/>
                <w:color w:val="0D0D0D" w:themeColor="text1" w:themeTint="F2"/>
                <w:kern w:val="0"/>
              </w:rPr>
            </w:pPr>
            <w:r>
              <w:rPr>
                <w:rFonts w:ascii="宋体" w:hAnsi="宋体" w:cs="宋体" w:hint="eastAsia"/>
                <w:b/>
                <w:color w:val="0D0D0D" w:themeColor="text1" w:themeTint="F2"/>
                <w:kern w:val="0"/>
              </w:rPr>
              <w:t>3、如法人名称和法人代表姓名发生变化，请提供相关证明；证书如遇年检，请提供相关证明。否则，资格审查不通过。</w:t>
            </w:r>
          </w:p>
        </w:tc>
      </w:tr>
    </w:tbl>
    <w:p w:rsidR="008160F0" w:rsidRDefault="00406560">
      <w:pPr>
        <w:pStyle w:val="my"/>
        <w:numPr>
          <w:ilvl w:val="0"/>
          <w:numId w:val="5"/>
        </w:numPr>
        <w:spacing w:line="400" w:lineRule="exact"/>
        <w:ind w:firstLine="473"/>
        <w:rPr>
          <w:sz w:val="21"/>
          <w:szCs w:val="21"/>
        </w:rPr>
      </w:pPr>
      <w:r>
        <w:rPr>
          <w:rFonts w:hint="eastAsia"/>
          <w:sz w:val="21"/>
          <w:szCs w:val="21"/>
        </w:rPr>
        <w:t>评分细则</w:t>
      </w:r>
    </w:p>
    <w:p w:rsidR="008160F0" w:rsidRDefault="00406560">
      <w:pPr>
        <w:spacing w:line="400" w:lineRule="exact"/>
        <w:ind w:firstLineChars="200" w:firstLine="420"/>
        <w:rPr>
          <w:rFonts w:ascii="宋体" w:hAnsi="宋体"/>
        </w:rPr>
      </w:pPr>
      <w:r>
        <w:rPr>
          <w:rFonts w:ascii="宋体" w:hAnsi="宋体" w:hint="eastAsia"/>
        </w:rPr>
        <w:t>本项目采用综合评分法确定中标候选人，评标委员会将按下表所列评分办法和标准进行评分，总分值为100分（其中技术标</w:t>
      </w:r>
      <w:r w:rsidR="000B42C7">
        <w:rPr>
          <w:rFonts w:ascii="宋体" w:hAnsi="宋体" w:hint="eastAsia"/>
        </w:rPr>
        <w:t>65</w:t>
      </w:r>
      <w:r>
        <w:rPr>
          <w:rFonts w:ascii="宋体" w:hAnsi="宋体" w:hint="eastAsia"/>
        </w:rPr>
        <w:t>分，商务标15分，价格标20分）。</w:t>
      </w:r>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44"/>
        <w:gridCol w:w="1335"/>
        <w:gridCol w:w="1459"/>
        <w:gridCol w:w="5336"/>
        <w:gridCol w:w="795"/>
      </w:tblGrid>
      <w:tr w:rsidR="008160F0">
        <w:trPr>
          <w:trHeight w:val="607"/>
          <w:jc w:val="center"/>
        </w:trPr>
        <w:tc>
          <w:tcPr>
            <w:tcW w:w="2379" w:type="dxa"/>
            <w:gridSpan w:val="2"/>
            <w:vAlign w:val="center"/>
          </w:tcPr>
          <w:p w:rsidR="008160F0" w:rsidRDefault="00406560">
            <w:pPr>
              <w:spacing w:line="276" w:lineRule="auto"/>
              <w:jc w:val="center"/>
              <w:rPr>
                <w:rFonts w:ascii="宋体" w:hAnsi="宋体"/>
                <w:spacing w:val="-6"/>
              </w:rPr>
            </w:pPr>
            <w:r>
              <w:rPr>
                <w:rFonts w:ascii="宋体" w:hAnsi="宋体" w:hint="eastAsia"/>
                <w:spacing w:val="-6"/>
              </w:rPr>
              <w:t>评标内容</w:t>
            </w:r>
          </w:p>
        </w:tc>
        <w:tc>
          <w:tcPr>
            <w:tcW w:w="6795" w:type="dxa"/>
            <w:gridSpan w:val="2"/>
            <w:vAlign w:val="center"/>
          </w:tcPr>
          <w:p w:rsidR="008160F0" w:rsidRDefault="00406560">
            <w:pPr>
              <w:spacing w:line="276" w:lineRule="auto"/>
              <w:jc w:val="center"/>
              <w:rPr>
                <w:rFonts w:ascii="宋体" w:hAnsi="宋体"/>
                <w:spacing w:val="-6"/>
              </w:rPr>
            </w:pPr>
            <w:r>
              <w:rPr>
                <w:rFonts w:ascii="宋体" w:hAnsi="宋体" w:hint="eastAsia"/>
                <w:spacing w:val="-6"/>
              </w:rPr>
              <w:t>评分原则、标准</w:t>
            </w:r>
          </w:p>
        </w:tc>
        <w:tc>
          <w:tcPr>
            <w:tcW w:w="795" w:type="dxa"/>
            <w:vAlign w:val="center"/>
          </w:tcPr>
          <w:p w:rsidR="008160F0" w:rsidRDefault="00406560">
            <w:pPr>
              <w:spacing w:line="276" w:lineRule="auto"/>
              <w:jc w:val="center"/>
              <w:rPr>
                <w:rFonts w:ascii="宋体" w:hAnsi="宋体"/>
                <w:b/>
                <w:bCs/>
              </w:rPr>
            </w:pPr>
            <w:r>
              <w:rPr>
                <w:rFonts w:ascii="宋体" w:hAnsi="宋体" w:hint="eastAsia"/>
                <w:b/>
                <w:bCs/>
              </w:rPr>
              <w:t>得分</w:t>
            </w:r>
          </w:p>
        </w:tc>
      </w:tr>
      <w:tr w:rsidR="008160F0">
        <w:trPr>
          <w:trHeight w:val="1212"/>
          <w:jc w:val="center"/>
        </w:trPr>
        <w:tc>
          <w:tcPr>
            <w:tcW w:w="1044" w:type="dxa"/>
            <w:vAlign w:val="center"/>
          </w:tcPr>
          <w:p w:rsidR="008160F0" w:rsidRDefault="00406560">
            <w:pPr>
              <w:spacing w:line="276" w:lineRule="auto"/>
              <w:jc w:val="center"/>
              <w:rPr>
                <w:rFonts w:ascii="宋体" w:hAnsi="宋体"/>
                <w:spacing w:val="-6"/>
              </w:rPr>
            </w:pPr>
            <w:r>
              <w:rPr>
                <w:rFonts w:ascii="宋体" w:hAnsi="宋体" w:hint="eastAsia"/>
                <w:spacing w:val="-6"/>
              </w:rPr>
              <w:t>价格标</w:t>
            </w:r>
          </w:p>
          <w:p w:rsidR="008160F0" w:rsidRDefault="00406560">
            <w:pPr>
              <w:spacing w:line="276" w:lineRule="auto"/>
              <w:jc w:val="center"/>
              <w:rPr>
                <w:rFonts w:ascii="宋体" w:hAnsi="宋体"/>
                <w:spacing w:val="-6"/>
              </w:rPr>
            </w:pPr>
            <w:r>
              <w:rPr>
                <w:rFonts w:ascii="宋体" w:hAnsi="宋体" w:hint="eastAsia"/>
                <w:spacing w:val="-6"/>
              </w:rPr>
              <w:t>（20分）</w:t>
            </w:r>
          </w:p>
        </w:tc>
        <w:tc>
          <w:tcPr>
            <w:tcW w:w="1335" w:type="dxa"/>
            <w:vAlign w:val="center"/>
          </w:tcPr>
          <w:p w:rsidR="008160F0" w:rsidRDefault="00406560">
            <w:pPr>
              <w:spacing w:line="276" w:lineRule="auto"/>
              <w:jc w:val="center"/>
              <w:rPr>
                <w:rFonts w:ascii="宋体" w:hAnsi="宋体"/>
                <w:spacing w:val="-6"/>
              </w:rPr>
            </w:pPr>
            <w:r>
              <w:rPr>
                <w:rFonts w:ascii="宋体" w:hAnsi="宋体" w:hint="eastAsia"/>
                <w:spacing w:val="-6"/>
              </w:rPr>
              <w:t>投标报价</w:t>
            </w:r>
          </w:p>
          <w:p w:rsidR="008160F0" w:rsidRDefault="00406560">
            <w:pPr>
              <w:spacing w:line="276" w:lineRule="auto"/>
              <w:jc w:val="center"/>
              <w:rPr>
                <w:rFonts w:ascii="宋体" w:hAnsi="宋体"/>
                <w:spacing w:val="-6"/>
              </w:rPr>
            </w:pPr>
            <w:r>
              <w:rPr>
                <w:rFonts w:ascii="宋体" w:hAnsi="宋体" w:hint="eastAsia"/>
                <w:spacing w:val="-6"/>
              </w:rPr>
              <w:t>（20分）</w:t>
            </w:r>
          </w:p>
        </w:tc>
        <w:tc>
          <w:tcPr>
            <w:tcW w:w="6795" w:type="dxa"/>
            <w:gridSpan w:val="2"/>
            <w:vAlign w:val="center"/>
          </w:tcPr>
          <w:p w:rsidR="008160F0" w:rsidRDefault="00406560">
            <w:pPr>
              <w:spacing w:line="276" w:lineRule="auto"/>
              <w:rPr>
                <w:rFonts w:ascii="宋体" w:hAnsi="宋体"/>
                <w:spacing w:val="-6"/>
              </w:rPr>
            </w:pPr>
            <w:r>
              <w:rPr>
                <w:rFonts w:hint="eastAsia"/>
              </w:rPr>
              <w:t>满足招标文件实质性要求的最低的投标报价总价为评标基准价，其价格分为满分</w:t>
            </w:r>
            <w:r>
              <w:rPr>
                <w:rFonts w:hint="eastAsia"/>
              </w:rPr>
              <w:t>20</w:t>
            </w:r>
            <w:r>
              <w:rPr>
                <w:rFonts w:hint="eastAsia"/>
              </w:rPr>
              <w:t>分。其他投标人的价格分统一按照下列公式计算：投标报价得分</w:t>
            </w:r>
            <w:r>
              <w:rPr>
                <w:rFonts w:hint="eastAsia"/>
              </w:rPr>
              <w:t>=</w:t>
            </w:r>
            <w:r>
              <w:rPr>
                <w:rFonts w:hint="eastAsia"/>
              </w:rPr>
              <w:t>（评标基准价</w:t>
            </w:r>
            <w:r>
              <w:rPr>
                <w:rFonts w:hint="eastAsia"/>
              </w:rPr>
              <w:t>/</w:t>
            </w:r>
            <w:r>
              <w:rPr>
                <w:rFonts w:hint="eastAsia"/>
              </w:rPr>
              <w:t>投标报价）</w:t>
            </w:r>
            <w:r>
              <w:rPr>
                <w:rFonts w:hint="eastAsia"/>
              </w:rPr>
              <w:t>*20</w:t>
            </w:r>
            <w:r>
              <w:rPr>
                <w:rFonts w:hint="eastAsia"/>
              </w:rPr>
              <w:t>。</w:t>
            </w:r>
          </w:p>
        </w:tc>
        <w:tc>
          <w:tcPr>
            <w:tcW w:w="795" w:type="dxa"/>
            <w:vAlign w:val="center"/>
          </w:tcPr>
          <w:p w:rsidR="008160F0" w:rsidRDefault="00406560">
            <w:pPr>
              <w:spacing w:line="276" w:lineRule="auto"/>
              <w:jc w:val="center"/>
              <w:rPr>
                <w:rFonts w:ascii="宋体" w:hAnsi="宋体"/>
                <w:highlight w:val="yellow"/>
              </w:rPr>
            </w:pPr>
            <w:r>
              <w:rPr>
                <w:rFonts w:ascii="宋体" w:hAnsi="宋体" w:hint="eastAsia"/>
              </w:rPr>
              <w:t>20分</w:t>
            </w:r>
          </w:p>
        </w:tc>
      </w:tr>
      <w:tr w:rsidR="008160F0">
        <w:trPr>
          <w:trHeight w:val="784"/>
          <w:jc w:val="center"/>
        </w:trPr>
        <w:tc>
          <w:tcPr>
            <w:tcW w:w="1044" w:type="dxa"/>
            <w:vMerge w:val="restart"/>
            <w:vAlign w:val="center"/>
          </w:tcPr>
          <w:p w:rsidR="008160F0" w:rsidRDefault="00406560">
            <w:pPr>
              <w:spacing w:before="50" w:after="50" w:line="276" w:lineRule="auto"/>
              <w:jc w:val="center"/>
              <w:rPr>
                <w:rFonts w:ascii="宋体" w:hAnsi="宋体"/>
                <w:spacing w:val="-6"/>
              </w:rPr>
            </w:pPr>
            <w:r>
              <w:rPr>
                <w:rFonts w:ascii="宋体" w:hAnsi="宋体" w:hint="eastAsia"/>
                <w:spacing w:val="-6"/>
              </w:rPr>
              <w:t>商务标（15分）</w:t>
            </w:r>
          </w:p>
        </w:tc>
        <w:tc>
          <w:tcPr>
            <w:tcW w:w="1335" w:type="dxa"/>
            <w:vMerge w:val="restart"/>
            <w:vAlign w:val="center"/>
          </w:tcPr>
          <w:p w:rsidR="008160F0" w:rsidRDefault="00406560">
            <w:pPr>
              <w:spacing w:before="50" w:after="50" w:line="276" w:lineRule="auto"/>
              <w:jc w:val="center"/>
              <w:rPr>
                <w:rFonts w:ascii="宋体" w:hAnsi="宋体"/>
                <w:spacing w:val="-6"/>
              </w:rPr>
            </w:pPr>
            <w:r>
              <w:rPr>
                <w:rFonts w:ascii="宋体" w:hAnsi="宋体" w:hint="eastAsia"/>
                <w:spacing w:val="-6"/>
              </w:rPr>
              <w:t>企业综合能力</w:t>
            </w:r>
          </w:p>
          <w:p w:rsidR="008160F0" w:rsidRDefault="00406560">
            <w:pPr>
              <w:spacing w:before="50" w:after="50" w:line="276" w:lineRule="auto"/>
              <w:jc w:val="center"/>
              <w:rPr>
                <w:rFonts w:ascii="宋体" w:hAnsi="宋体"/>
                <w:spacing w:val="-6"/>
              </w:rPr>
            </w:pPr>
            <w:r>
              <w:rPr>
                <w:rFonts w:ascii="宋体" w:hAnsi="宋体" w:hint="eastAsia"/>
                <w:spacing w:val="-6"/>
              </w:rPr>
              <w:t>（10分）</w:t>
            </w:r>
          </w:p>
        </w:tc>
        <w:tc>
          <w:tcPr>
            <w:tcW w:w="1459" w:type="dxa"/>
            <w:vAlign w:val="center"/>
          </w:tcPr>
          <w:p w:rsidR="008160F0" w:rsidRDefault="00406560">
            <w:pPr>
              <w:spacing w:line="276" w:lineRule="auto"/>
              <w:jc w:val="center"/>
              <w:rPr>
                <w:rFonts w:ascii="宋体" w:hAnsi="宋体"/>
                <w:spacing w:val="-6"/>
              </w:rPr>
            </w:pPr>
            <w:r>
              <w:rPr>
                <w:rFonts w:ascii="宋体" w:hAnsi="宋体" w:hint="eastAsia"/>
                <w:spacing w:val="-6"/>
              </w:rPr>
              <w:t>企业管理</w:t>
            </w:r>
          </w:p>
          <w:p w:rsidR="008160F0" w:rsidRDefault="00406560">
            <w:pPr>
              <w:spacing w:line="276" w:lineRule="auto"/>
              <w:jc w:val="center"/>
              <w:rPr>
                <w:rFonts w:ascii="宋体" w:hAnsi="宋体"/>
                <w:spacing w:val="-6"/>
              </w:rPr>
            </w:pPr>
            <w:r>
              <w:rPr>
                <w:rFonts w:ascii="宋体" w:hAnsi="宋体" w:hint="eastAsia"/>
                <w:spacing w:val="-6"/>
              </w:rPr>
              <w:t>（3分）</w:t>
            </w:r>
          </w:p>
        </w:tc>
        <w:tc>
          <w:tcPr>
            <w:tcW w:w="5336" w:type="dxa"/>
            <w:vAlign w:val="center"/>
          </w:tcPr>
          <w:p w:rsidR="008160F0" w:rsidRDefault="00406560">
            <w:pPr>
              <w:spacing w:line="276" w:lineRule="auto"/>
              <w:rPr>
                <w:rFonts w:ascii="宋体" w:hAnsi="宋体"/>
                <w:spacing w:val="-6"/>
              </w:rPr>
            </w:pPr>
            <w:r>
              <w:rPr>
                <w:rFonts w:ascii="宋体" w:hAnsi="宋体" w:hint="eastAsia"/>
                <w:spacing w:val="-6"/>
              </w:rPr>
              <w:t>具有环境管理体系、质量管理体系、职业健康安全管理体系认证证书，有1个得1分，满分3分。</w:t>
            </w:r>
          </w:p>
        </w:tc>
        <w:tc>
          <w:tcPr>
            <w:tcW w:w="795" w:type="dxa"/>
            <w:vAlign w:val="center"/>
          </w:tcPr>
          <w:p w:rsidR="008160F0" w:rsidRDefault="00406560">
            <w:pPr>
              <w:spacing w:line="276" w:lineRule="auto"/>
              <w:jc w:val="center"/>
              <w:rPr>
                <w:rFonts w:ascii="宋体" w:hAnsi="宋体"/>
                <w:highlight w:val="yellow"/>
              </w:rPr>
            </w:pPr>
            <w:r>
              <w:rPr>
                <w:rFonts w:ascii="宋体" w:hAnsi="宋体" w:hint="eastAsia"/>
              </w:rPr>
              <w:t>3分</w:t>
            </w:r>
          </w:p>
        </w:tc>
      </w:tr>
      <w:tr w:rsidR="008160F0">
        <w:trPr>
          <w:trHeight w:val="355"/>
          <w:jc w:val="center"/>
        </w:trPr>
        <w:tc>
          <w:tcPr>
            <w:tcW w:w="1044" w:type="dxa"/>
            <w:vMerge/>
          </w:tcPr>
          <w:p w:rsidR="008160F0" w:rsidRDefault="008160F0">
            <w:pPr>
              <w:spacing w:before="50" w:after="50" w:line="276" w:lineRule="auto"/>
              <w:jc w:val="center"/>
              <w:rPr>
                <w:rFonts w:ascii="宋体" w:hAnsi="宋体"/>
                <w:spacing w:val="-6"/>
              </w:rPr>
            </w:pPr>
          </w:p>
        </w:tc>
        <w:tc>
          <w:tcPr>
            <w:tcW w:w="1335" w:type="dxa"/>
            <w:vMerge/>
            <w:vAlign w:val="center"/>
          </w:tcPr>
          <w:p w:rsidR="008160F0" w:rsidRDefault="008160F0">
            <w:pPr>
              <w:spacing w:before="50" w:after="50" w:line="276" w:lineRule="auto"/>
              <w:jc w:val="center"/>
              <w:rPr>
                <w:rFonts w:ascii="宋体" w:hAnsi="宋体"/>
                <w:spacing w:val="-6"/>
              </w:rPr>
            </w:pPr>
          </w:p>
        </w:tc>
        <w:tc>
          <w:tcPr>
            <w:tcW w:w="1459" w:type="dxa"/>
            <w:vAlign w:val="center"/>
          </w:tcPr>
          <w:p w:rsidR="008160F0" w:rsidRDefault="00406560">
            <w:pPr>
              <w:spacing w:line="276" w:lineRule="auto"/>
              <w:jc w:val="center"/>
              <w:rPr>
                <w:rFonts w:ascii="宋体" w:hAnsi="宋体"/>
                <w:spacing w:val="-6"/>
              </w:rPr>
            </w:pPr>
            <w:r>
              <w:rPr>
                <w:rFonts w:ascii="宋体" w:hAnsi="宋体" w:hint="eastAsia"/>
                <w:spacing w:val="-6"/>
              </w:rPr>
              <w:t>奖项（3分）</w:t>
            </w:r>
          </w:p>
        </w:tc>
        <w:tc>
          <w:tcPr>
            <w:tcW w:w="5336" w:type="dxa"/>
            <w:vAlign w:val="center"/>
          </w:tcPr>
          <w:p w:rsidR="008160F0" w:rsidRDefault="00406560">
            <w:pPr>
              <w:spacing w:line="276" w:lineRule="auto"/>
              <w:rPr>
                <w:rFonts w:ascii="宋体" w:hAnsi="宋体"/>
                <w:spacing w:val="-6"/>
              </w:rPr>
            </w:pPr>
            <w:r>
              <w:rPr>
                <w:rFonts w:ascii="宋体" w:hAnsi="宋体" w:hint="eastAsia"/>
                <w:spacing w:val="-6"/>
              </w:rPr>
              <w:t>投标人在近三年内（自2016年9月1日以来，以合同签订日期为准）在省（市）级及以上设计节或比赛活动中获得奖项的，得3分</w:t>
            </w:r>
            <w:r>
              <w:rPr>
                <w:rFonts w:ascii="宋体" w:hAnsi="宋体" w:hint="eastAsia"/>
                <w:b/>
                <w:spacing w:val="-6"/>
              </w:rPr>
              <w:t>（凭奖项原件得分，未提供原件不得分）</w:t>
            </w:r>
          </w:p>
        </w:tc>
        <w:tc>
          <w:tcPr>
            <w:tcW w:w="795" w:type="dxa"/>
            <w:vAlign w:val="center"/>
          </w:tcPr>
          <w:p w:rsidR="008160F0" w:rsidRDefault="00406560">
            <w:pPr>
              <w:spacing w:line="276" w:lineRule="auto"/>
              <w:jc w:val="center"/>
              <w:rPr>
                <w:rFonts w:ascii="宋体" w:hAnsi="宋体"/>
                <w:spacing w:val="-6"/>
                <w:sz w:val="24"/>
              </w:rPr>
            </w:pPr>
            <w:r>
              <w:rPr>
                <w:rFonts w:ascii="宋体" w:hAnsi="宋体" w:hint="eastAsia"/>
                <w:spacing w:val="-6"/>
                <w:sz w:val="24"/>
              </w:rPr>
              <w:t>3分</w:t>
            </w:r>
          </w:p>
        </w:tc>
      </w:tr>
      <w:tr w:rsidR="008160F0">
        <w:trPr>
          <w:trHeight w:val="90"/>
          <w:jc w:val="center"/>
        </w:trPr>
        <w:tc>
          <w:tcPr>
            <w:tcW w:w="1044" w:type="dxa"/>
            <w:vMerge/>
          </w:tcPr>
          <w:p w:rsidR="008160F0" w:rsidRDefault="008160F0">
            <w:pPr>
              <w:spacing w:before="50" w:after="50" w:line="276" w:lineRule="auto"/>
              <w:jc w:val="center"/>
              <w:rPr>
                <w:rFonts w:ascii="宋体" w:hAnsi="宋体"/>
                <w:spacing w:val="-6"/>
              </w:rPr>
            </w:pPr>
          </w:p>
        </w:tc>
        <w:tc>
          <w:tcPr>
            <w:tcW w:w="1335" w:type="dxa"/>
            <w:vMerge/>
            <w:vAlign w:val="center"/>
          </w:tcPr>
          <w:p w:rsidR="008160F0" w:rsidRDefault="008160F0">
            <w:pPr>
              <w:spacing w:before="50" w:after="50" w:line="276" w:lineRule="auto"/>
              <w:jc w:val="center"/>
              <w:rPr>
                <w:rFonts w:ascii="宋体" w:hAnsi="宋体"/>
                <w:spacing w:val="-6"/>
              </w:rPr>
            </w:pPr>
          </w:p>
        </w:tc>
        <w:tc>
          <w:tcPr>
            <w:tcW w:w="1459" w:type="dxa"/>
            <w:vAlign w:val="center"/>
          </w:tcPr>
          <w:p w:rsidR="008160F0" w:rsidRDefault="00406560">
            <w:pPr>
              <w:spacing w:line="276" w:lineRule="auto"/>
              <w:jc w:val="center"/>
              <w:rPr>
                <w:rFonts w:ascii="宋体" w:hAnsi="宋体"/>
                <w:spacing w:val="-6"/>
              </w:rPr>
            </w:pPr>
            <w:r>
              <w:rPr>
                <w:rFonts w:ascii="宋体" w:hAnsi="宋体" w:hint="eastAsia"/>
                <w:spacing w:val="-6"/>
              </w:rPr>
              <w:t>管理团队（4分）</w:t>
            </w:r>
          </w:p>
        </w:tc>
        <w:tc>
          <w:tcPr>
            <w:tcW w:w="5336" w:type="dxa"/>
            <w:vAlign w:val="center"/>
          </w:tcPr>
          <w:p w:rsidR="008160F0" w:rsidRDefault="00406560">
            <w:pPr>
              <w:spacing w:line="276" w:lineRule="auto"/>
              <w:rPr>
                <w:rFonts w:ascii="宋体" w:hAnsi="宋体"/>
                <w:spacing w:val="-6"/>
              </w:rPr>
            </w:pPr>
            <w:r>
              <w:rPr>
                <w:rFonts w:ascii="宋体" w:hAnsi="宋体" w:hint="eastAsia"/>
                <w:spacing w:val="-6"/>
              </w:rPr>
              <w:t>（1）根据投标人主要管理团队构成进行评价，技术负责人具有高级职称的，得2分，没有不得分；</w:t>
            </w:r>
          </w:p>
          <w:p w:rsidR="008160F0" w:rsidRDefault="00406560">
            <w:pPr>
              <w:spacing w:line="276" w:lineRule="auto"/>
              <w:rPr>
                <w:rFonts w:ascii="宋体" w:hAnsi="宋体"/>
                <w:spacing w:val="-6"/>
              </w:rPr>
            </w:pPr>
            <w:r>
              <w:rPr>
                <w:rFonts w:ascii="宋体" w:hAnsi="宋体" w:hint="eastAsia"/>
                <w:spacing w:val="-6"/>
              </w:rPr>
              <w:t>（2）项目顾问具有一级美术师证书的，得2分，没有不得分。</w:t>
            </w:r>
          </w:p>
        </w:tc>
        <w:tc>
          <w:tcPr>
            <w:tcW w:w="795" w:type="dxa"/>
            <w:vAlign w:val="center"/>
          </w:tcPr>
          <w:p w:rsidR="008160F0" w:rsidRDefault="00406560">
            <w:pPr>
              <w:spacing w:line="276" w:lineRule="auto"/>
              <w:jc w:val="center"/>
              <w:rPr>
                <w:rFonts w:ascii="宋体" w:hAnsi="宋体"/>
                <w:spacing w:val="-6"/>
                <w:sz w:val="24"/>
              </w:rPr>
            </w:pPr>
            <w:r>
              <w:rPr>
                <w:rFonts w:ascii="宋体" w:hAnsi="宋体" w:hint="eastAsia"/>
                <w:spacing w:val="-6"/>
                <w:sz w:val="24"/>
              </w:rPr>
              <w:t>4分</w:t>
            </w:r>
          </w:p>
        </w:tc>
      </w:tr>
      <w:tr w:rsidR="008160F0">
        <w:trPr>
          <w:trHeight w:val="1541"/>
          <w:jc w:val="center"/>
        </w:trPr>
        <w:tc>
          <w:tcPr>
            <w:tcW w:w="1044" w:type="dxa"/>
            <w:vMerge/>
          </w:tcPr>
          <w:p w:rsidR="008160F0" w:rsidRDefault="008160F0">
            <w:pPr>
              <w:spacing w:before="50" w:after="50" w:line="276" w:lineRule="auto"/>
              <w:jc w:val="center"/>
              <w:rPr>
                <w:rFonts w:ascii="宋体" w:hAnsi="宋体"/>
                <w:spacing w:val="-6"/>
              </w:rPr>
            </w:pPr>
          </w:p>
        </w:tc>
        <w:tc>
          <w:tcPr>
            <w:tcW w:w="1335" w:type="dxa"/>
            <w:vAlign w:val="center"/>
          </w:tcPr>
          <w:p w:rsidR="008160F0" w:rsidRDefault="00406560">
            <w:pPr>
              <w:spacing w:before="50" w:after="50" w:line="276" w:lineRule="auto"/>
              <w:jc w:val="center"/>
              <w:rPr>
                <w:rFonts w:ascii="宋体" w:hAnsi="宋体"/>
                <w:spacing w:val="-6"/>
              </w:rPr>
            </w:pPr>
            <w:r>
              <w:rPr>
                <w:rFonts w:ascii="宋体" w:hAnsi="宋体" w:hint="eastAsia"/>
                <w:spacing w:val="-6"/>
              </w:rPr>
              <w:t>投标人业绩</w:t>
            </w:r>
          </w:p>
          <w:p w:rsidR="008160F0" w:rsidRDefault="00406560">
            <w:pPr>
              <w:spacing w:before="50" w:after="50" w:line="276" w:lineRule="auto"/>
              <w:jc w:val="center"/>
              <w:rPr>
                <w:rFonts w:ascii="宋体" w:hAnsi="宋体"/>
                <w:spacing w:val="-6"/>
              </w:rPr>
            </w:pPr>
            <w:r>
              <w:rPr>
                <w:rFonts w:ascii="宋体" w:hAnsi="宋体" w:hint="eastAsia"/>
                <w:spacing w:val="-6"/>
              </w:rPr>
              <w:t>（5分）</w:t>
            </w:r>
          </w:p>
        </w:tc>
        <w:tc>
          <w:tcPr>
            <w:tcW w:w="1459" w:type="dxa"/>
            <w:vAlign w:val="center"/>
          </w:tcPr>
          <w:p w:rsidR="008160F0" w:rsidRDefault="00406560">
            <w:pPr>
              <w:spacing w:line="276" w:lineRule="auto"/>
              <w:jc w:val="center"/>
              <w:rPr>
                <w:rFonts w:ascii="宋体" w:hAnsi="宋体"/>
                <w:spacing w:val="-6"/>
              </w:rPr>
            </w:pPr>
            <w:r>
              <w:rPr>
                <w:rFonts w:ascii="宋体" w:hAnsi="宋体" w:hint="eastAsia"/>
                <w:spacing w:val="-6"/>
              </w:rPr>
              <w:t>企业业绩</w:t>
            </w:r>
          </w:p>
          <w:p w:rsidR="008160F0" w:rsidRDefault="00406560">
            <w:pPr>
              <w:spacing w:line="276" w:lineRule="auto"/>
              <w:jc w:val="center"/>
              <w:rPr>
                <w:rFonts w:ascii="宋体" w:hAnsi="宋体"/>
                <w:spacing w:val="-6"/>
              </w:rPr>
            </w:pPr>
            <w:r>
              <w:rPr>
                <w:rFonts w:ascii="宋体" w:hAnsi="宋体" w:hint="eastAsia"/>
                <w:spacing w:val="-6"/>
              </w:rPr>
              <w:t>（5分）</w:t>
            </w:r>
          </w:p>
        </w:tc>
        <w:tc>
          <w:tcPr>
            <w:tcW w:w="5336" w:type="dxa"/>
            <w:vAlign w:val="center"/>
          </w:tcPr>
          <w:p w:rsidR="008160F0" w:rsidRDefault="00406560">
            <w:pPr>
              <w:spacing w:line="276" w:lineRule="auto"/>
              <w:rPr>
                <w:rFonts w:ascii="宋体" w:hAnsi="宋体"/>
                <w:spacing w:val="-6"/>
              </w:rPr>
            </w:pPr>
            <w:r>
              <w:rPr>
                <w:rFonts w:ascii="宋体" w:hAnsi="宋体" w:hint="eastAsia"/>
                <w:spacing w:val="-6"/>
              </w:rPr>
              <w:t>2015年1月1日至今具有100万元以下（含100万元）类似项目业绩的，得1分；2015年1月1日至今具有100万元-300万元（含300万元）类似项目业绩的，得2分；2015年1月1日至今具有300万元以上类似项目业绩的，得5分；本项不重复得分。</w:t>
            </w:r>
          </w:p>
          <w:p w:rsidR="008160F0" w:rsidRDefault="00406560">
            <w:pPr>
              <w:spacing w:line="276" w:lineRule="auto"/>
              <w:rPr>
                <w:rFonts w:ascii="宋体" w:hAnsi="宋体"/>
                <w:spacing w:val="-6"/>
              </w:rPr>
            </w:pPr>
            <w:r>
              <w:rPr>
                <w:rFonts w:ascii="宋体" w:hAnsi="宋体" w:hint="eastAsia"/>
                <w:spacing w:val="-6"/>
              </w:rPr>
              <w:t>类似项目指布展、文化布置等，展馆类型指科普馆、博物馆、</w:t>
            </w:r>
            <w:r>
              <w:rPr>
                <w:rFonts w:ascii="宋体" w:hAnsi="宋体" w:hint="eastAsia"/>
                <w:spacing w:val="-6"/>
              </w:rPr>
              <w:lastRenderedPageBreak/>
              <w:t>陈列馆、体验馆、纪念馆、展览馆、展示厅等；业绩时间以中标通知书时间或签订合同时间为准，附中标通知书或合同；</w:t>
            </w:r>
            <w:r>
              <w:rPr>
                <w:rFonts w:ascii="宋体" w:hAnsi="宋体" w:hint="eastAsia"/>
                <w:b/>
                <w:spacing w:val="-6"/>
              </w:rPr>
              <w:t>（凭中标通知书或合同原件得分，未提供原件不得分）</w:t>
            </w:r>
          </w:p>
        </w:tc>
        <w:tc>
          <w:tcPr>
            <w:tcW w:w="795" w:type="dxa"/>
            <w:vAlign w:val="center"/>
          </w:tcPr>
          <w:p w:rsidR="008160F0" w:rsidRDefault="00406560">
            <w:pPr>
              <w:spacing w:line="276" w:lineRule="auto"/>
              <w:jc w:val="center"/>
              <w:rPr>
                <w:rFonts w:ascii="宋体" w:hAnsi="宋体"/>
                <w:spacing w:val="-6"/>
                <w:sz w:val="24"/>
              </w:rPr>
            </w:pPr>
            <w:r>
              <w:rPr>
                <w:rFonts w:ascii="宋体" w:hAnsi="宋体" w:hint="eastAsia"/>
                <w:spacing w:val="-6"/>
                <w:sz w:val="24"/>
              </w:rPr>
              <w:lastRenderedPageBreak/>
              <w:t>5分</w:t>
            </w:r>
          </w:p>
        </w:tc>
      </w:tr>
      <w:tr w:rsidR="008160F0">
        <w:trPr>
          <w:trHeight w:val="1365"/>
          <w:jc w:val="center"/>
        </w:trPr>
        <w:tc>
          <w:tcPr>
            <w:tcW w:w="1044" w:type="dxa"/>
            <w:vMerge w:val="restart"/>
            <w:vAlign w:val="center"/>
          </w:tcPr>
          <w:p w:rsidR="008160F0" w:rsidRDefault="00406560">
            <w:pPr>
              <w:spacing w:before="50" w:after="50" w:line="276" w:lineRule="auto"/>
              <w:jc w:val="center"/>
              <w:rPr>
                <w:rFonts w:ascii="宋体" w:hAnsi="宋体"/>
                <w:spacing w:val="-6"/>
              </w:rPr>
            </w:pPr>
            <w:r>
              <w:rPr>
                <w:rFonts w:ascii="宋体" w:hAnsi="宋体" w:hint="eastAsia"/>
                <w:spacing w:val="-6"/>
              </w:rPr>
              <w:lastRenderedPageBreak/>
              <w:t>技术标</w:t>
            </w:r>
          </w:p>
          <w:p w:rsidR="008160F0" w:rsidRDefault="00406560">
            <w:pPr>
              <w:spacing w:before="50" w:after="50" w:line="276" w:lineRule="auto"/>
              <w:jc w:val="center"/>
              <w:rPr>
                <w:rFonts w:ascii="宋体" w:hAnsi="宋体"/>
                <w:spacing w:val="-6"/>
              </w:rPr>
            </w:pPr>
            <w:r>
              <w:rPr>
                <w:rFonts w:ascii="宋体" w:hAnsi="宋体" w:hint="eastAsia"/>
                <w:spacing w:val="-6"/>
              </w:rPr>
              <w:t>（65分）</w:t>
            </w:r>
          </w:p>
        </w:tc>
        <w:tc>
          <w:tcPr>
            <w:tcW w:w="1335" w:type="dxa"/>
            <w:vMerge w:val="restart"/>
            <w:vAlign w:val="center"/>
          </w:tcPr>
          <w:p w:rsidR="008160F0" w:rsidRDefault="00406560">
            <w:pPr>
              <w:spacing w:before="50" w:after="50" w:line="276" w:lineRule="auto"/>
              <w:jc w:val="center"/>
              <w:rPr>
                <w:rFonts w:ascii="宋体" w:hAnsi="宋体"/>
                <w:spacing w:val="-6"/>
              </w:rPr>
            </w:pPr>
            <w:r>
              <w:rPr>
                <w:rFonts w:ascii="宋体" w:hAnsi="宋体" w:hint="eastAsia"/>
                <w:spacing w:val="-6"/>
              </w:rPr>
              <w:t>设计方案（55分）</w:t>
            </w:r>
          </w:p>
        </w:tc>
        <w:tc>
          <w:tcPr>
            <w:tcW w:w="1459" w:type="dxa"/>
            <w:vAlign w:val="center"/>
          </w:tcPr>
          <w:p w:rsidR="008160F0" w:rsidRDefault="00406560">
            <w:pPr>
              <w:spacing w:line="276" w:lineRule="auto"/>
              <w:jc w:val="center"/>
              <w:rPr>
                <w:rFonts w:ascii="宋体" w:hAnsi="宋体"/>
                <w:spacing w:val="-6"/>
              </w:rPr>
            </w:pPr>
            <w:r>
              <w:rPr>
                <w:rFonts w:ascii="宋体" w:hAnsi="宋体" w:hint="eastAsia"/>
                <w:spacing w:val="-6"/>
              </w:rPr>
              <w:t>整体策划内容</w:t>
            </w:r>
          </w:p>
          <w:p w:rsidR="008160F0" w:rsidRDefault="00406560">
            <w:pPr>
              <w:spacing w:line="276" w:lineRule="auto"/>
              <w:jc w:val="center"/>
              <w:rPr>
                <w:rFonts w:ascii="宋体" w:hAnsi="宋体"/>
                <w:spacing w:val="-6"/>
                <w:highlight w:val="yellow"/>
              </w:rPr>
            </w:pPr>
            <w:r>
              <w:rPr>
                <w:rFonts w:ascii="宋体" w:hAnsi="宋体" w:hint="eastAsia"/>
                <w:spacing w:val="-6"/>
              </w:rPr>
              <w:t>(20分)</w:t>
            </w:r>
          </w:p>
        </w:tc>
        <w:tc>
          <w:tcPr>
            <w:tcW w:w="5336" w:type="dxa"/>
            <w:vAlign w:val="center"/>
          </w:tcPr>
          <w:p w:rsidR="008160F0" w:rsidRDefault="00406560">
            <w:pPr>
              <w:spacing w:line="276" w:lineRule="auto"/>
              <w:rPr>
                <w:rFonts w:ascii="宋体" w:hAnsi="宋体"/>
                <w:spacing w:val="-6"/>
              </w:rPr>
            </w:pPr>
            <w:r>
              <w:rPr>
                <w:rFonts w:ascii="宋体" w:hAnsi="宋体" w:hint="eastAsia"/>
                <w:spacing w:val="-6"/>
              </w:rPr>
              <w:t>1、整体策划内容符合技术要求的，创</w:t>
            </w:r>
            <w:r>
              <w:rPr>
                <w:rFonts w:ascii="新宋体" w:eastAsia="新宋体" w:hAnsi="新宋体" w:cs="新宋体" w:hint="eastAsia"/>
              </w:rPr>
              <w:t>意符合通州区新时代文明实践中心主题特色，总体说明详尽，</w:t>
            </w:r>
            <w:r>
              <w:rPr>
                <w:rFonts w:ascii="宋体" w:hAnsi="宋体" w:hint="eastAsia"/>
                <w:spacing w:val="-6"/>
              </w:rPr>
              <w:t>展示内容准确、完整，</w:t>
            </w:r>
            <w:r>
              <w:rPr>
                <w:rFonts w:ascii="新宋体" w:eastAsia="新宋体" w:hAnsi="新宋体" w:cs="新宋体" w:hint="eastAsia"/>
              </w:rPr>
              <w:t>构思新颖并具有创意，寓意深刻</w:t>
            </w:r>
            <w:r>
              <w:rPr>
                <w:rFonts w:ascii="宋体" w:hAnsi="宋体" w:hint="eastAsia"/>
                <w:spacing w:val="-6"/>
              </w:rPr>
              <w:t>，满分10分</w:t>
            </w:r>
            <w:r>
              <w:rPr>
                <w:rFonts w:ascii="新宋体" w:eastAsia="新宋体" w:hAnsi="新宋体" w:cs="新宋体" w:hint="eastAsia"/>
              </w:rPr>
              <w:t>（评委酌情打分）</w:t>
            </w:r>
            <w:r>
              <w:rPr>
                <w:rFonts w:ascii="宋体" w:hAnsi="宋体" w:hint="eastAsia"/>
                <w:spacing w:val="-6"/>
              </w:rPr>
              <w:t>。</w:t>
            </w:r>
          </w:p>
          <w:p w:rsidR="008160F0" w:rsidRDefault="00406560">
            <w:pPr>
              <w:spacing w:line="276" w:lineRule="auto"/>
              <w:rPr>
                <w:rFonts w:ascii="新宋体" w:eastAsia="新宋体" w:hAnsi="新宋体" w:cs="新宋体"/>
              </w:rPr>
            </w:pPr>
            <w:r>
              <w:rPr>
                <w:rFonts w:ascii="宋体" w:hAnsi="宋体" w:hint="eastAsia"/>
                <w:spacing w:val="-6"/>
              </w:rPr>
              <w:t>2、满足布展原则要求，主题明确、空间设计合理、布展流线合理，满分5分</w:t>
            </w:r>
            <w:r>
              <w:rPr>
                <w:rFonts w:ascii="新宋体" w:eastAsia="新宋体" w:hAnsi="新宋体" w:cs="新宋体" w:hint="eastAsia"/>
              </w:rPr>
              <w:t>（评委酌情打分）</w:t>
            </w:r>
            <w:r>
              <w:rPr>
                <w:rFonts w:ascii="宋体" w:hAnsi="宋体" w:hint="eastAsia"/>
                <w:spacing w:val="-6"/>
              </w:rPr>
              <w:t>。</w:t>
            </w:r>
          </w:p>
          <w:p w:rsidR="008160F0" w:rsidRDefault="00406560">
            <w:pPr>
              <w:spacing w:line="276" w:lineRule="auto"/>
              <w:rPr>
                <w:rFonts w:ascii="宋体" w:hAnsi="宋体"/>
                <w:spacing w:val="-6"/>
              </w:rPr>
            </w:pPr>
            <w:r>
              <w:rPr>
                <w:rFonts w:ascii="宋体" w:hAnsi="宋体" w:hint="eastAsia"/>
                <w:spacing w:val="-6"/>
              </w:rPr>
              <w:t>3、体现服务中心五大平台的独特性，满分5分</w:t>
            </w:r>
            <w:r>
              <w:rPr>
                <w:rFonts w:ascii="新宋体" w:eastAsia="新宋体" w:hAnsi="新宋体" w:cs="新宋体" w:hint="eastAsia"/>
              </w:rPr>
              <w:t>（评委酌情打分）</w:t>
            </w:r>
            <w:r>
              <w:rPr>
                <w:rFonts w:ascii="宋体" w:hAnsi="宋体" w:hint="eastAsia"/>
                <w:spacing w:val="-6"/>
              </w:rPr>
              <w:t>。</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20分</w:t>
            </w:r>
          </w:p>
        </w:tc>
      </w:tr>
      <w:tr w:rsidR="008160F0">
        <w:trPr>
          <w:trHeight w:val="602"/>
          <w:jc w:val="center"/>
        </w:trPr>
        <w:tc>
          <w:tcPr>
            <w:tcW w:w="1044" w:type="dxa"/>
            <w:vMerge/>
          </w:tcPr>
          <w:p w:rsidR="008160F0" w:rsidRDefault="008160F0">
            <w:pPr>
              <w:spacing w:before="50" w:after="50" w:line="276" w:lineRule="auto"/>
              <w:jc w:val="center"/>
              <w:rPr>
                <w:rFonts w:ascii="宋体" w:hAnsi="宋体"/>
                <w:spacing w:val="-6"/>
                <w:sz w:val="24"/>
              </w:rPr>
            </w:pPr>
          </w:p>
        </w:tc>
        <w:tc>
          <w:tcPr>
            <w:tcW w:w="1335" w:type="dxa"/>
            <w:vMerge/>
            <w:vAlign w:val="center"/>
          </w:tcPr>
          <w:p w:rsidR="008160F0" w:rsidRDefault="008160F0">
            <w:pPr>
              <w:spacing w:before="50" w:after="50" w:line="276" w:lineRule="auto"/>
              <w:jc w:val="center"/>
              <w:rPr>
                <w:rFonts w:ascii="宋体" w:hAnsi="宋体"/>
                <w:spacing w:val="-6"/>
                <w:sz w:val="24"/>
              </w:rPr>
            </w:pPr>
          </w:p>
        </w:tc>
        <w:tc>
          <w:tcPr>
            <w:tcW w:w="1459" w:type="dxa"/>
            <w:vAlign w:val="center"/>
          </w:tcPr>
          <w:p w:rsidR="008160F0" w:rsidRDefault="00406560">
            <w:pPr>
              <w:spacing w:line="276" w:lineRule="auto"/>
              <w:jc w:val="center"/>
              <w:rPr>
                <w:rFonts w:ascii="宋体" w:hAnsi="宋体"/>
                <w:spacing w:val="-6"/>
              </w:rPr>
            </w:pPr>
            <w:r>
              <w:rPr>
                <w:rFonts w:ascii="宋体" w:hAnsi="宋体" w:hint="eastAsia"/>
                <w:spacing w:val="-6"/>
              </w:rPr>
              <w:t>雕塑方案</w:t>
            </w:r>
          </w:p>
          <w:p w:rsidR="008160F0" w:rsidRDefault="00406560">
            <w:pPr>
              <w:spacing w:line="276" w:lineRule="auto"/>
              <w:jc w:val="center"/>
              <w:rPr>
                <w:rFonts w:ascii="宋体" w:hAnsi="宋体"/>
                <w:spacing w:val="-6"/>
                <w:sz w:val="24"/>
              </w:rPr>
            </w:pPr>
            <w:r>
              <w:rPr>
                <w:rFonts w:ascii="宋体" w:hAnsi="宋体" w:hint="eastAsia"/>
                <w:spacing w:val="-6"/>
              </w:rPr>
              <w:t>(10分)</w:t>
            </w:r>
          </w:p>
        </w:tc>
        <w:tc>
          <w:tcPr>
            <w:tcW w:w="5336" w:type="dxa"/>
          </w:tcPr>
          <w:p w:rsidR="008160F0" w:rsidRDefault="00406560">
            <w:pPr>
              <w:spacing w:line="320" w:lineRule="exact"/>
              <w:rPr>
                <w:rFonts w:ascii="宋体" w:hAnsi="宋体"/>
                <w:spacing w:val="-6"/>
                <w:sz w:val="24"/>
              </w:rPr>
            </w:pPr>
            <w:r>
              <w:rPr>
                <w:rFonts w:ascii="宋体" w:hAnsi="宋体" w:hint="eastAsia"/>
                <w:spacing w:val="-6"/>
              </w:rPr>
              <w:t>提供设计亮点之处的雕塑效果方案，视其表现手法、效果、合理性进行评分，满分10分</w:t>
            </w:r>
            <w:r>
              <w:rPr>
                <w:rFonts w:ascii="新宋体" w:eastAsia="新宋体" w:hAnsi="新宋体" w:cs="新宋体" w:hint="eastAsia"/>
              </w:rPr>
              <w:t>（评委酌情打分）。</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10分</w:t>
            </w:r>
          </w:p>
        </w:tc>
      </w:tr>
      <w:tr w:rsidR="008160F0">
        <w:trPr>
          <w:trHeight w:val="602"/>
          <w:jc w:val="center"/>
        </w:trPr>
        <w:tc>
          <w:tcPr>
            <w:tcW w:w="1044" w:type="dxa"/>
            <w:vMerge/>
          </w:tcPr>
          <w:p w:rsidR="008160F0" w:rsidRDefault="008160F0">
            <w:pPr>
              <w:spacing w:before="50" w:after="50" w:line="276" w:lineRule="auto"/>
              <w:jc w:val="center"/>
              <w:rPr>
                <w:rFonts w:ascii="宋体" w:hAnsi="宋体"/>
                <w:spacing w:val="-6"/>
                <w:sz w:val="24"/>
              </w:rPr>
            </w:pPr>
          </w:p>
        </w:tc>
        <w:tc>
          <w:tcPr>
            <w:tcW w:w="1335" w:type="dxa"/>
            <w:vMerge/>
            <w:vAlign w:val="center"/>
          </w:tcPr>
          <w:p w:rsidR="008160F0" w:rsidRDefault="008160F0">
            <w:pPr>
              <w:spacing w:before="50" w:after="50" w:line="276" w:lineRule="auto"/>
              <w:jc w:val="center"/>
              <w:rPr>
                <w:rFonts w:ascii="宋体" w:hAnsi="宋体"/>
                <w:spacing w:val="-6"/>
                <w:sz w:val="24"/>
              </w:rPr>
            </w:pPr>
          </w:p>
        </w:tc>
        <w:tc>
          <w:tcPr>
            <w:tcW w:w="1459" w:type="dxa"/>
            <w:vAlign w:val="center"/>
          </w:tcPr>
          <w:p w:rsidR="008160F0" w:rsidRDefault="00406560">
            <w:pPr>
              <w:spacing w:line="320" w:lineRule="exact"/>
              <w:rPr>
                <w:rFonts w:ascii="宋体" w:hAnsi="宋体"/>
                <w:spacing w:val="-6"/>
              </w:rPr>
            </w:pPr>
            <w:r>
              <w:rPr>
                <w:rFonts w:ascii="宋体" w:hAnsi="宋体" w:hint="eastAsia"/>
                <w:spacing w:val="-6"/>
              </w:rPr>
              <w:t>策划方案和概算的质量（5分）</w:t>
            </w:r>
          </w:p>
        </w:tc>
        <w:tc>
          <w:tcPr>
            <w:tcW w:w="5336" w:type="dxa"/>
          </w:tcPr>
          <w:p w:rsidR="008160F0" w:rsidRDefault="00406560">
            <w:pPr>
              <w:spacing w:line="320" w:lineRule="exact"/>
              <w:rPr>
                <w:rFonts w:ascii="宋体" w:hAnsi="宋体"/>
                <w:spacing w:val="-6"/>
              </w:rPr>
            </w:pPr>
            <w:r>
              <w:rPr>
                <w:rFonts w:ascii="新宋体" w:eastAsia="新宋体" w:hAnsi="新宋体" w:cs="新宋体" w:hint="eastAsia"/>
              </w:rPr>
              <w:t>根据现场实际(投标人自行勘察)，综合考评投标人的方案设计图纸和方案设计概算的质量，满分5分（评委酌情打分）。</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5分</w:t>
            </w:r>
          </w:p>
        </w:tc>
      </w:tr>
      <w:tr w:rsidR="008160F0">
        <w:trPr>
          <w:trHeight w:val="1032"/>
          <w:jc w:val="center"/>
        </w:trPr>
        <w:tc>
          <w:tcPr>
            <w:tcW w:w="1044" w:type="dxa"/>
            <w:vMerge/>
          </w:tcPr>
          <w:p w:rsidR="008160F0" w:rsidRDefault="008160F0">
            <w:pPr>
              <w:spacing w:before="50" w:after="50" w:line="276" w:lineRule="auto"/>
              <w:jc w:val="center"/>
              <w:rPr>
                <w:rFonts w:ascii="宋体" w:hAnsi="宋体"/>
                <w:spacing w:val="-6"/>
                <w:sz w:val="24"/>
              </w:rPr>
            </w:pPr>
          </w:p>
        </w:tc>
        <w:tc>
          <w:tcPr>
            <w:tcW w:w="1335" w:type="dxa"/>
            <w:vMerge/>
            <w:vAlign w:val="center"/>
          </w:tcPr>
          <w:p w:rsidR="008160F0" w:rsidRDefault="008160F0">
            <w:pPr>
              <w:spacing w:before="50" w:after="50" w:line="276" w:lineRule="auto"/>
              <w:jc w:val="center"/>
              <w:rPr>
                <w:rFonts w:ascii="宋体" w:hAnsi="宋体"/>
                <w:spacing w:val="-6"/>
                <w:sz w:val="24"/>
              </w:rPr>
            </w:pPr>
          </w:p>
        </w:tc>
        <w:tc>
          <w:tcPr>
            <w:tcW w:w="1459" w:type="dxa"/>
            <w:vAlign w:val="center"/>
          </w:tcPr>
          <w:p w:rsidR="008160F0" w:rsidRDefault="00406560">
            <w:pPr>
              <w:spacing w:line="360" w:lineRule="auto"/>
              <w:jc w:val="center"/>
              <w:rPr>
                <w:rFonts w:ascii="宋体" w:hAnsi="宋体"/>
                <w:spacing w:val="-6"/>
              </w:rPr>
            </w:pPr>
            <w:r>
              <w:rPr>
                <w:rFonts w:ascii="宋体" w:hAnsi="宋体" w:hint="eastAsia"/>
                <w:spacing w:val="-6"/>
              </w:rPr>
              <w:t>现场演示</w:t>
            </w:r>
          </w:p>
          <w:p w:rsidR="008160F0" w:rsidRDefault="00406560">
            <w:pPr>
              <w:spacing w:line="360" w:lineRule="auto"/>
              <w:jc w:val="center"/>
              <w:rPr>
                <w:rFonts w:ascii="宋体" w:hAnsi="宋体"/>
                <w:spacing w:val="-6"/>
                <w:sz w:val="24"/>
              </w:rPr>
            </w:pPr>
            <w:r>
              <w:rPr>
                <w:rFonts w:ascii="宋体" w:hAnsi="宋体" w:hint="eastAsia"/>
                <w:spacing w:val="-6"/>
              </w:rPr>
              <w:t>(20分)</w:t>
            </w:r>
          </w:p>
        </w:tc>
        <w:tc>
          <w:tcPr>
            <w:tcW w:w="5336" w:type="dxa"/>
          </w:tcPr>
          <w:p w:rsidR="008160F0" w:rsidRDefault="00406560">
            <w:pPr>
              <w:spacing w:line="320" w:lineRule="exact"/>
              <w:rPr>
                <w:rFonts w:ascii="宋体" w:hAnsi="宋体"/>
                <w:spacing w:val="-6"/>
              </w:rPr>
            </w:pPr>
            <w:r>
              <w:rPr>
                <w:rFonts w:ascii="宋体" w:hAnsi="宋体" w:hint="eastAsia"/>
                <w:spacing w:val="-6"/>
              </w:rPr>
              <w:t>1、投标人制作核心多媒体展项说明，符合展馆主题；</w:t>
            </w:r>
          </w:p>
          <w:p w:rsidR="008160F0" w:rsidRDefault="00406560">
            <w:pPr>
              <w:spacing w:line="320" w:lineRule="exact"/>
              <w:rPr>
                <w:rFonts w:ascii="新宋体" w:eastAsia="新宋体" w:hAnsi="新宋体" w:cs="新宋体"/>
              </w:rPr>
            </w:pPr>
            <w:r>
              <w:rPr>
                <w:rFonts w:ascii="宋体" w:hAnsi="宋体" w:hint="eastAsia"/>
                <w:spacing w:val="-6"/>
              </w:rPr>
              <w:t>2、投标人制作展示本项目方案设计意图的PowerPoint演示汇报视频文档，自带演示设备（投标人应根据自身方案设计制作的PowerPoint演示文档进行解说，时间控制在</w:t>
            </w:r>
            <w:r w:rsidR="00F35280">
              <w:rPr>
                <w:rFonts w:ascii="宋体" w:hAnsi="宋体" w:hint="eastAsia"/>
                <w:spacing w:val="-6"/>
              </w:rPr>
              <w:t>10</w:t>
            </w:r>
            <w:r>
              <w:rPr>
                <w:rFonts w:ascii="宋体" w:hAnsi="宋体" w:hint="eastAsia"/>
                <w:spacing w:val="-6"/>
              </w:rPr>
              <w:t>分钟之内）。由投标人在评标时向评标委员会解释讲解，评审过程中对PowerPoint作介绍并对评标委员会提出的问题进行解答，满分20发</w:t>
            </w:r>
            <w:r>
              <w:rPr>
                <w:rFonts w:ascii="新宋体" w:eastAsia="新宋体" w:hAnsi="新宋体" w:cs="新宋体" w:hint="eastAsia"/>
              </w:rPr>
              <w:t>（评委酌情打分）。</w:t>
            </w:r>
          </w:p>
          <w:p w:rsidR="008160F0" w:rsidRDefault="00406560">
            <w:pPr>
              <w:spacing w:line="320" w:lineRule="exact"/>
              <w:rPr>
                <w:rFonts w:ascii="宋体" w:hAnsi="宋体"/>
                <w:b/>
                <w:spacing w:val="-6"/>
              </w:rPr>
            </w:pPr>
            <w:r>
              <w:rPr>
                <w:rFonts w:ascii="新宋体" w:eastAsia="新宋体" w:hAnsi="新宋体" w:cs="新宋体" w:hint="eastAsia"/>
                <w:b/>
              </w:rPr>
              <w:t>备注：南通市通州区公共资源交易中心仅提供电源，为完成演示的所有相关设备均由投标人自行携带。</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20分</w:t>
            </w:r>
          </w:p>
        </w:tc>
      </w:tr>
      <w:tr w:rsidR="008160F0">
        <w:trPr>
          <w:trHeight w:val="1071"/>
          <w:jc w:val="center"/>
        </w:trPr>
        <w:tc>
          <w:tcPr>
            <w:tcW w:w="1044" w:type="dxa"/>
            <w:vMerge/>
          </w:tcPr>
          <w:p w:rsidR="008160F0" w:rsidRDefault="008160F0">
            <w:pPr>
              <w:spacing w:line="276" w:lineRule="auto"/>
              <w:ind w:rightChars="-8" w:right="-17"/>
              <w:jc w:val="center"/>
              <w:rPr>
                <w:rFonts w:ascii="宋体" w:hAnsi="宋体"/>
                <w:spacing w:val="-6"/>
                <w:sz w:val="24"/>
              </w:rPr>
            </w:pPr>
          </w:p>
        </w:tc>
        <w:tc>
          <w:tcPr>
            <w:tcW w:w="1335" w:type="dxa"/>
            <w:vMerge w:val="restart"/>
            <w:vAlign w:val="center"/>
          </w:tcPr>
          <w:p w:rsidR="008160F0" w:rsidRDefault="00406560">
            <w:pPr>
              <w:spacing w:before="50" w:after="50" w:line="276" w:lineRule="auto"/>
              <w:jc w:val="center"/>
              <w:rPr>
                <w:rFonts w:ascii="宋体" w:hAnsi="宋体"/>
                <w:spacing w:val="-6"/>
              </w:rPr>
            </w:pPr>
            <w:r>
              <w:rPr>
                <w:rFonts w:ascii="宋体" w:hAnsi="宋体" w:hint="eastAsia"/>
                <w:spacing w:val="-6"/>
              </w:rPr>
              <w:t>施工组织方案</w:t>
            </w:r>
          </w:p>
          <w:p w:rsidR="008160F0" w:rsidRDefault="00406560">
            <w:pPr>
              <w:spacing w:before="50" w:after="50" w:line="276" w:lineRule="auto"/>
              <w:jc w:val="center"/>
              <w:rPr>
                <w:rFonts w:ascii="宋体" w:hAnsi="宋体"/>
                <w:spacing w:val="-6"/>
                <w:sz w:val="24"/>
              </w:rPr>
            </w:pPr>
            <w:r>
              <w:rPr>
                <w:rFonts w:ascii="宋体" w:hAnsi="宋体" w:hint="eastAsia"/>
                <w:spacing w:val="-6"/>
              </w:rPr>
              <w:t>（10分）</w:t>
            </w:r>
          </w:p>
        </w:tc>
        <w:tc>
          <w:tcPr>
            <w:tcW w:w="1459" w:type="dxa"/>
            <w:vAlign w:val="center"/>
          </w:tcPr>
          <w:p w:rsidR="008160F0" w:rsidRDefault="00406560">
            <w:pPr>
              <w:spacing w:line="320" w:lineRule="exact"/>
              <w:rPr>
                <w:rFonts w:ascii="宋体" w:hAnsi="宋体"/>
                <w:spacing w:val="-6"/>
              </w:rPr>
            </w:pPr>
            <w:r>
              <w:rPr>
                <w:rFonts w:ascii="宋体" w:hAnsi="宋体" w:hint="eastAsia"/>
                <w:spacing w:val="-6"/>
              </w:rPr>
              <w:t>安全生产与文明施工保证措施及违约承诺</w:t>
            </w:r>
          </w:p>
          <w:p w:rsidR="008160F0" w:rsidRDefault="00406560">
            <w:pPr>
              <w:spacing w:line="320" w:lineRule="exact"/>
              <w:rPr>
                <w:rFonts w:ascii="宋体" w:hAnsi="宋体"/>
                <w:spacing w:val="-6"/>
              </w:rPr>
            </w:pPr>
            <w:r>
              <w:rPr>
                <w:rFonts w:ascii="宋体" w:hAnsi="宋体" w:hint="eastAsia"/>
                <w:spacing w:val="-6"/>
              </w:rPr>
              <w:t>（2.5分）</w:t>
            </w:r>
          </w:p>
        </w:tc>
        <w:tc>
          <w:tcPr>
            <w:tcW w:w="5336" w:type="dxa"/>
            <w:vAlign w:val="center"/>
          </w:tcPr>
          <w:p w:rsidR="008160F0" w:rsidRDefault="00406560">
            <w:pPr>
              <w:spacing w:line="320" w:lineRule="exact"/>
              <w:rPr>
                <w:rFonts w:ascii="宋体" w:hAnsi="宋体"/>
                <w:spacing w:val="-6"/>
              </w:rPr>
            </w:pPr>
            <w:r>
              <w:rPr>
                <w:rFonts w:ascii="宋体" w:hAnsi="宋体" w:hint="eastAsia"/>
                <w:spacing w:val="-6"/>
              </w:rPr>
              <w:t>根据实际情况制定安全文明施工保证计划，关键地点、工序、环节控制保障措施，承诺安全文明施工标准，承诺违约责任、经济赔偿责任等方面综合类比评审，满分2.5分</w:t>
            </w:r>
            <w:r>
              <w:rPr>
                <w:rFonts w:ascii="新宋体" w:eastAsia="新宋体" w:hAnsi="新宋体" w:cs="新宋体" w:hint="eastAsia"/>
              </w:rPr>
              <w:t>（评委酌情打分）。</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2.5分</w:t>
            </w:r>
          </w:p>
        </w:tc>
      </w:tr>
      <w:tr w:rsidR="008160F0">
        <w:trPr>
          <w:trHeight w:val="1125"/>
          <w:jc w:val="center"/>
        </w:trPr>
        <w:tc>
          <w:tcPr>
            <w:tcW w:w="1044" w:type="dxa"/>
            <w:vMerge/>
          </w:tcPr>
          <w:p w:rsidR="008160F0" w:rsidRDefault="008160F0">
            <w:pPr>
              <w:spacing w:line="276" w:lineRule="auto"/>
              <w:ind w:rightChars="-8" w:right="-17"/>
              <w:jc w:val="center"/>
              <w:rPr>
                <w:rFonts w:ascii="宋体" w:hAnsi="宋体"/>
                <w:spacing w:val="-6"/>
                <w:sz w:val="24"/>
              </w:rPr>
            </w:pPr>
          </w:p>
        </w:tc>
        <w:tc>
          <w:tcPr>
            <w:tcW w:w="1335" w:type="dxa"/>
            <w:vMerge/>
            <w:vAlign w:val="center"/>
          </w:tcPr>
          <w:p w:rsidR="008160F0" w:rsidRDefault="008160F0">
            <w:pPr>
              <w:spacing w:line="276" w:lineRule="auto"/>
              <w:ind w:rightChars="-8" w:right="-17"/>
              <w:jc w:val="center"/>
              <w:rPr>
                <w:rFonts w:ascii="宋体" w:hAnsi="宋体"/>
                <w:spacing w:val="-6"/>
                <w:sz w:val="24"/>
              </w:rPr>
            </w:pPr>
          </w:p>
        </w:tc>
        <w:tc>
          <w:tcPr>
            <w:tcW w:w="1459" w:type="dxa"/>
            <w:vAlign w:val="center"/>
          </w:tcPr>
          <w:p w:rsidR="008160F0" w:rsidRDefault="00406560">
            <w:pPr>
              <w:spacing w:line="320" w:lineRule="exact"/>
              <w:rPr>
                <w:rFonts w:ascii="宋体" w:hAnsi="宋体"/>
                <w:spacing w:val="-6"/>
              </w:rPr>
            </w:pPr>
            <w:r>
              <w:rPr>
                <w:rFonts w:ascii="宋体" w:hAnsi="宋体" w:hint="eastAsia"/>
                <w:spacing w:val="-6"/>
              </w:rPr>
              <w:t>施工进度计划及保证措施（2.5分）</w:t>
            </w:r>
          </w:p>
        </w:tc>
        <w:tc>
          <w:tcPr>
            <w:tcW w:w="5336" w:type="dxa"/>
            <w:vAlign w:val="center"/>
          </w:tcPr>
          <w:p w:rsidR="008160F0" w:rsidRDefault="00406560">
            <w:pPr>
              <w:spacing w:line="320" w:lineRule="exact"/>
              <w:rPr>
                <w:rFonts w:ascii="宋体" w:hAnsi="宋体"/>
                <w:spacing w:val="-6"/>
              </w:rPr>
            </w:pPr>
            <w:r>
              <w:rPr>
                <w:rFonts w:ascii="宋体" w:hAnsi="宋体" w:hint="eastAsia"/>
                <w:spacing w:val="-6"/>
              </w:rPr>
              <w:t>从进度计划是否符合总体计划、措施是否齐全、合理、完善，是否具有操作性和针对性等方面综合类比评审，满分2.5分</w:t>
            </w:r>
            <w:r>
              <w:rPr>
                <w:rFonts w:ascii="新宋体" w:eastAsia="新宋体" w:hAnsi="新宋体" w:cs="新宋体" w:hint="eastAsia"/>
              </w:rPr>
              <w:t>（评委酌情打分）。</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2.5分</w:t>
            </w:r>
          </w:p>
        </w:tc>
      </w:tr>
      <w:tr w:rsidR="008160F0">
        <w:trPr>
          <w:trHeight w:val="835"/>
          <w:jc w:val="center"/>
        </w:trPr>
        <w:tc>
          <w:tcPr>
            <w:tcW w:w="1044" w:type="dxa"/>
            <w:vMerge/>
          </w:tcPr>
          <w:p w:rsidR="008160F0" w:rsidRDefault="008160F0">
            <w:pPr>
              <w:spacing w:line="276" w:lineRule="auto"/>
              <w:ind w:rightChars="-8" w:right="-17"/>
              <w:jc w:val="center"/>
              <w:rPr>
                <w:rFonts w:ascii="宋体" w:hAnsi="宋体"/>
                <w:spacing w:val="-6"/>
                <w:sz w:val="24"/>
              </w:rPr>
            </w:pPr>
          </w:p>
        </w:tc>
        <w:tc>
          <w:tcPr>
            <w:tcW w:w="1335" w:type="dxa"/>
            <w:vMerge/>
            <w:vAlign w:val="center"/>
          </w:tcPr>
          <w:p w:rsidR="008160F0" w:rsidRDefault="008160F0">
            <w:pPr>
              <w:spacing w:line="276" w:lineRule="auto"/>
              <w:ind w:rightChars="-8" w:right="-17"/>
              <w:jc w:val="center"/>
              <w:rPr>
                <w:rFonts w:ascii="宋体" w:hAnsi="宋体"/>
                <w:spacing w:val="-6"/>
                <w:sz w:val="24"/>
              </w:rPr>
            </w:pPr>
          </w:p>
        </w:tc>
        <w:tc>
          <w:tcPr>
            <w:tcW w:w="1459" w:type="dxa"/>
            <w:vAlign w:val="center"/>
          </w:tcPr>
          <w:p w:rsidR="008160F0" w:rsidRDefault="00406560">
            <w:pPr>
              <w:spacing w:line="320" w:lineRule="exact"/>
              <w:rPr>
                <w:rFonts w:ascii="宋体" w:hAnsi="宋体"/>
                <w:spacing w:val="-6"/>
              </w:rPr>
            </w:pPr>
            <w:r>
              <w:rPr>
                <w:rFonts w:ascii="宋体" w:hAnsi="宋体" w:hint="eastAsia"/>
                <w:spacing w:val="-6"/>
              </w:rPr>
              <w:t>劳动力投入计划（2.5分）</w:t>
            </w:r>
          </w:p>
        </w:tc>
        <w:tc>
          <w:tcPr>
            <w:tcW w:w="5336" w:type="dxa"/>
            <w:vAlign w:val="center"/>
          </w:tcPr>
          <w:p w:rsidR="008160F0" w:rsidRDefault="00406560">
            <w:pPr>
              <w:spacing w:line="320" w:lineRule="exact"/>
              <w:rPr>
                <w:rFonts w:ascii="宋体" w:hAnsi="宋体"/>
                <w:spacing w:val="-6"/>
              </w:rPr>
            </w:pPr>
            <w:r>
              <w:rPr>
                <w:rFonts w:ascii="宋体" w:hAnsi="宋体" w:hint="eastAsia"/>
                <w:spacing w:val="-6"/>
              </w:rPr>
              <w:t>从劳动力投入计划与进度计划协调，调配计划保证措施综合类比评审，满分2.5分</w:t>
            </w:r>
            <w:r>
              <w:rPr>
                <w:rFonts w:ascii="新宋体" w:eastAsia="新宋体" w:hAnsi="新宋体" w:cs="新宋体" w:hint="eastAsia"/>
              </w:rPr>
              <w:t>（评委酌情打分）</w:t>
            </w:r>
            <w:r>
              <w:rPr>
                <w:rFonts w:ascii="宋体" w:hAnsi="宋体" w:hint="eastAsia"/>
                <w:spacing w:val="-6"/>
              </w:rPr>
              <w:t>。</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2.5分</w:t>
            </w:r>
          </w:p>
        </w:tc>
      </w:tr>
      <w:tr w:rsidR="008160F0">
        <w:trPr>
          <w:trHeight w:val="877"/>
          <w:jc w:val="center"/>
        </w:trPr>
        <w:tc>
          <w:tcPr>
            <w:tcW w:w="1044" w:type="dxa"/>
            <w:vMerge/>
          </w:tcPr>
          <w:p w:rsidR="008160F0" w:rsidRDefault="008160F0">
            <w:pPr>
              <w:spacing w:line="276" w:lineRule="auto"/>
              <w:ind w:rightChars="-8" w:right="-17"/>
              <w:jc w:val="center"/>
              <w:rPr>
                <w:rFonts w:ascii="宋体" w:hAnsi="宋体"/>
                <w:spacing w:val="-6"/>
                <w:sz w:val="24"/>
              </w:rPr>
            </w:pPr>
          </w:p>
        </w:tc>
        <w:tc>
          <w:tcPr>
            <w:tcW w:w="1335" w:type="dxa"/>
            <w:vMerge/>
            <w:vAlign w:val="center"/>
          </w:tcPr>
          <w:p w:rsidR="008160F0" w:rsidRDefault="008160F0">
            <w:pPr>
              <w:spacing w:line="276" w:lineRule="auto"/>
              <w:ind w:rightChars="-8" w:right="-17"/>
              <w:jc w:val="center"/>
              <w:rPr>
                <w:rFonts w:ascii="宋体" w:hAnsi="宋体"/>
                <w:spacing w:val="-6"/>
                <w:sz w:val="24"/>
              </w:rPr>
            </w:pPr>
          </w:p>
        </w:tc>
        <w:tc>
          <w:tcPr>
            <w:tcW w:w="1459" w:type="dxa"/>
            <w:vAlign w:val="center"/>
          </w:tcPr>
          <w:p w:rsidR="008160F0" w:rsidRDefault="00406560">
            <w:pPr>
              <w:spacing w:line="320" w:lineRule="exact"/>
              <w:rPr>
                <w:rFonts w:ascii="宋体" w:hAnsi="宋体"/>
                <w:spacing w:val="-6"/>
              </w:rPr>
            </w:pPr>
            <w:r>
              <w:rPr>
                <w:rFonts w:ascii="宋体" w:hAnsi="宋体" w:hint="eastAsia"/>
                <w:spacing w:val="-6"/>
              </w:rPr>
              <w:t>质量保证体系及保证措施</w:t>
            </w:r>
          </w:p>
          <w:p w:rsidR="008160F0" w:rsidRDefault="00406560">
            <w:pPr>
              <w:spacing w:line="320" w:lineRule="exact"/>
              <w:rPr>
                <w:rFonts w:ascii="宋体" w:hAnsi="宋体"/>
                <w:spacing w:val="-6"/>
              </w:rPr>
            </w:pPr>
            <w:r>
              <w:rPr>
                <w:rFonts w:ascii="宋体" w:hAnsi="宋体" w:hint="eastAsia"/>
                <w:spacing w:val="-6"/>
              </w:rPr>
              <w:t>（2.5分）</w:t>
            </w:r>
          </w:p>
        </w:tc>
        <w:tc>
          <w:tcPr>
            <w:tcW w:w="5336" w:type="dxa"/>
            <w:vAlign w:val="center"/>
          </w:tcPr>
          <w:p w:rsidR="008160F0" w:rsidRDefault="00406560">
            <w:pPr>
              <w:spacing w:line="320" w:lineRule="exact"/>
              <w:rPr>
                <w:rFonts w:ascii="宋体" w:hAnsi="宋体"/>
                <w:spacing w:val="-6"/>
              </w:rPr>
            </w:pPr>
            <w:r>
              <w:rPr>
                <w:rFonts w:ascii="宋体" w:hAnsi="宋体" w:hint="eastAsia"/>
                <w:spacing w:val="-6"/>
              </w:rPr>
              <w:t>质保体系是否完备，保证措施是否齐全、合理、完善，是否具有操作性和针对性等方面综合类比评审，满分2.5分</w:t>
            </w:r>
            <w:r>
              <w:rPr>
                <w:rFonts w:ascii="新宋体" w:eastAsia="新宋体" w:hAnsi="新宋体" w:cs="新宋体" w:hint="eastAsia"/>
              </w:rPr>
              <w:t>（评委酌情打分）</w:t>
            </w:r>
            <w:r>
              <w:rPr>
                <w:rFonts w:ascii="宋体" w:hAnsi="宋体" w:hint="eastAsia"/>
                <w:spacing w:val="-6"/>
              </w:rPr>
              <w:t>。</w:t>
            </w:r>
          </w:p>
        </w:tc>
        <w:tc>
          <w:tcPr>
            <w:tcW w:w="795" w:type="dxa"/>
            <w:vAlign w:val="center"/>
          </w:tcPr>
          <w:p w:rsidR="008160F0" w:rsidRDefault="00406560">
            <w:pPr>
              <w:spacing w:line="276" w:lineRule="auto"/>
              <w:jc w:val="center"/>
              <w:rPr>
                <w:rFonts w:ascii="宋体" w:hAnsi="宋体"/>
                <w:spacing w:val="-6"/>
              </w:rPr>
            </w:pPr>
            <w:r>
              <w:rPr>
                <w:rFonts w:ascii="宋体" w:hAnsi="宋体" w:hint="eastAsia"/>
                <w:spacing w:val="-6"/>
              </w:rPr>
              <w:t>2.5分</w:t>
            </w:r>
          </w:p>
        </w:tc>
      </w:tr>
    </w:tbl>
    <w:p w:rsidR="008160F0" w:rsidRDefault="00406560">
      <w:pPr>
        <w:spacing w:line="400" w:lineRule="exact"/>
        <w:ind w:firstLineChars="200" w:firstLine="422"/>
        <w:rPr>
          <w:rFonts w:hAnsi="宋体"/>
          <w:color w:val="000000"/>
        </w:rPr>
      </w:pPr>
      <w:r>
        <w:rPr>
          <w:rFonts w:ascii="宋体" w:hAnsi="宋体" w:hint="eastAsia"/>
          <w:b/>
        </w:rPr>
        <w:t>三、定标</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lastRenderedPageBreak/>
        <w:t>3.1评标委员会工作组计算的分值经复核无误后为定值。</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t>3.2最终以各投标人投标文件的最后综合得分的高低排出次序，得分最高的为第一名，得分次高的为第二名，如此类推。如果有两个或以上的投标人的最后综合得分相同，则在最后综合得分相同的投标人中按报价的评标得分高低排出次序，得分高的排前，得分低的排后。如果出现投标人的最后综合得分及报价得分均相同时，则用抽签的方式确定得分相同的投标人的排名次序。</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t>3.3定标原则</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t>（1）评标委员会将向招标人推荐评标最后综合得分最高的前三名投标人为中标候选人，并标明排列顺序；</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t xml:space="preserve">（2）由评标委员会根据中标候选人排序确定第一中标候选人为中标人。 </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t>（3）中标人放弃中标，因不可抗力提出不能履行合同，或者招标文件规定应当提交履约担保而在规定期限内未能提交的，招标人将按规定确定第二中标候选人为中标人。如果第二中标候选人因上述原因放弃中标的，招标人将按规定确定第三中标候选人为中标人。</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rPr>
      </w:pPr>
      <w:r>
        <w:rPr>
          <w:rFonts w:ascii="宋体" w:hAnsi="宋体" w:cs="仿宋_GB2312" w:hint="eastAsia"/>
          <w:bCs/>
        </w:rPr>
        <w:t>3.4中标单位在取得《中标通知书》后，在中标通知书规定的时间内，凭中标通知书由法定代表人或授权委托人前往招标方签订合同，合同应送南通市通州区公共资源交易中心备案。</w:t>
      </w:r>
    </w:p>
    <w:p w:rsidR="008160F0" w:rsidRDefault="00406560">
      <w:pPr>
        <w:widowControl/>
        <w:tabs>
          <w:tab w:val="left" w:pos="0"/>
          <w:tab w:val="left" w:pos="993"/>
          <w:tab w:val="left" w:pos="1134"/>
        </w:tabs>
        <w:adjustRightInd w:val="0"/>
        <w:snapToGrid w:val="0"/>
        <w:spacing w:line="400" w:lineRule="exact"/>
        <w:ind w:firstLineChars="200" w:firstLine="420"/>
        <w:rPr>
          <w:rFonts w:ascii="宋体" w:hAnsi="宋体" w:cs="仿宋_GB2312"/>
          <w:bCs/>
          <w:sz w:val="24"/>
        </w:rPr>
      </w:pPr>
      <w:r>
        <w:rPr>
          <w:rFonts w:ascii="宋体" w:hAnsi="宋体" w:cs="仿宋_GB2312" w:hint="eastAsia"/>
          <w:bCs/>
        </w:rPr>
        <w:t xml:space="preserve">本评标办法最终由评标委员会负责解释。 </w:t>
      </w:r>
    </w:p>
    <w:p w:rsidR="008160F0" w:rsidRDefault="008160F0">
      <w:pPr>
        <w:widowControl/>
        <w:tabs>
          <w:tab w:val="left" w:pos="0"/>
          <w:tab w:val="left" w:pos="993"/>
          <w:tab w:val="left" w:pos="1134"/>
        </w:tabs>
        <w:adjustRightInd w:val="0"/>
        <w:snapToGrid w:val="0"/>
        <w:spacing w:line="520" w:lineRule="exact"/>
        <w:ind w:firstLineChars="200" w:firstLine="480"/>
        <w:rPr>
          <w:rFonts w:ascii="宋体" w:hAnsi="宋体" w:cs="仿宋_GB2312"/>
          <w:bCs/>
          <w:sz w:val="24"/>
        </w:rPr>
      </w:pPr>
    </w:p>
    <w:p w:rsidR="008160F0" w:rsidRDefault="008160F0">
      <w:pPr>
        <w:spacing w:line="520" w:lineRule="exact"/>
        <w:ind w:firstLine="510"/>
        <w:rPr>
          <w:rFonts w:ascii="宋体" w:hAnsi="宋体"/>
        </w:rPr>
      </w:pPr>
    </w:p>
    <w:p w:rsidR="008160F0" w:rsidRDefault="008160F0">
      <w:pPr>
        <w:spacing w:line="440" w:lineRule="exact"/>
        <w:ind w:firstLine="425"/>
        <w:jc w:val="left"/>
        <w:rPr>
          <w:rFonts w:ascii="宋体" w:cs="宋体"/>
          <w:color w:val="0D0D0D" w:themeColor="text1" w:themeTint="F2"/>
          <w:sz w:val="24"/>
          <w:szCs w:val="24"/>
          <w:highlight w:val="cyan"/>
        </w:rPr>
      </w:pPr>
    </w:p>
    <w:p w:rsidR="008160F0" w:rsidRDefault="008160F0">
      <w:pPr>
        <w:spacing w:line="440" w:lineRule="exact"/>
        <w:ind w:firstLine="425"/>
        <w:jc w:val="left"/>
        <w:rPr>
          <w:rFonts w:ascii="宋体" w:cs="宋体"/>
          <w:color w:val="0D0D0D" w:themeColor="text1" w:themeTint="F2"/>
          <w:sz w:val="24"/>
          <w:szCs w:val="24"/>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8160F0">
      <w:pPr>
        <w:spacing w:line="360" w:lineRule="auto"/>
        <w:ind w:rightChars="-159" w:right="-334"/>
        <w:jc w:val="center"/>
        <w:rPr>
          <w:rFonts w:ascii="宋体" w:hAnsi="宋体" w:cs="宋体"/>
          <w:b/>
          <w:bCs/>
          <w:color w:val="0D0D0D" w:themeColor="text1" w:themeTint="F2"/>
          <w:sz w:val="36"/>
          <w:szCs w:val="36"/>
        </w:rPr>
      </w:pPr>
    </w:p>
    <w:p w:rsidR="008160F0" w:rsidRDefault="00406560">
      <w:pPr>
        <w:spacing w:line="360" w:lineRule="auto"/>
        <w:ind w:rightChars="-159" w:right="-334"/>
        <w:jc w:val="center"/>
        <w:rPr>
          <w:rFonts w:ascii="宋体" w:hAnsi="宋体" w:cs="宋体"/>
          <w:sz w:val="28"/>
          <w:szCs w:val="28"/>
        </w:rPr>
      </w:pPr>
      <w:r>
        <w:rPr>
          <w:rFonts w:ascii="宋体" w:hAnsi="宋体" w:cs="宋体" w:hint="eastAsia"/>
          <w:b/>
          <w:bCs/>
          <w:color w:val="0D0D0D" w:themeColor="text1" w:themeTint="F2"/>
          <w:sz w:val="36"/>
          <w:szCs w:val="36"/>
        </w:rPr>
        <w:lastRenderedPageBreak/>
        <w:t>第四章　合同条款</w:t>
      </w:r>
      <w:bookmarkStart w:id="14" w:name="_Toc1706"/>
      <w:bookmarkStart w:id="15" w:name="_Toc24397"/>
      <w:bookmarkStart w:id="16" w:name="_Toc331685784"/>
    </w:p>
    <w:p w:rsidR="008160F0" w:rsidRDefault="00406560">
      <w:pPr>
        <w:pStyle w:val="2"/>
        <w:spacing w:before="0" w:after="0" w:line="360" w:lineRule="auto"/>
        <w:rPr>
          <w:rFonts w:ascii="宋体" w:hAnsi="宋体" w:cs="宋体"/>
          <w:sz w:val="28"/>
          <w:szCs w:val="28"/>
        </w:rPr>
      </w:pPr>
      <w:r>
        <w:rPr>
          <w:rFonts w:ascii="宋体" w:hAnsi="宋体" w:cs="宋体" w:hint="eastAsia"/>
          <w:sz w:val="28"/>
          <w:szCs w:val="28"/>
        </w:rPr>
        <w:t>1.合同签订</w:t>
      </w:r>
      <w:bookmarkEnd w:id="14"/>
      <w:bookmarkEnd w:id="15"/>
    </w:p>
    <w:p w:rsidR="008160F0" w:rsidRDefault="00406560">
      <w:pPr>
        <w:spacing w:line="360" w:lineRule="auto"/>
        <w:rPr>
          <w:rFonts w:ascii="宋体" w:hAnsi="宋体" w:cs="宋体"/>
        </w:rPr>
      </w:pPr>
      <w:r>
        <w:rPr>
          <w:rFonts w:ascii="宋体" w:hAnsi="宋体" w:cs="宋体" w:hint="eastAsia"/>
          <w:kern w:val="0"/>
        </w:rPr>
        <w:t xml:space="preserve">    1.1 </w:t>
      </w:r>
      <w:r>
        <w:rPr>
          <w:rFonts w:ascii="宋体" w:hAnsi="宋体" w:cs="宋体" w:hint="eastAsia"/>
        </w:rPr>
        <w:t>中标人应按中标通知书指定的时间、地点，与采购人签订合同。中标人与采购人不得签订背离招标文件实质性内容的合同，否则合同无效。</w:t>
      </w:r>
    </w:p>
    <w:p w:rsidR="008160F0" w:rsidRDefault="00406560">
      <w:pPr>
        <w:spacing w:line="360" w:lineRule="auto"/>
        <w:rPr>
          <w:rFonts w:ascii="宋体" w:hAnsi="宋体" w:cs="宋体"/>
        </w:rPr>
      </w:pPr>
      <w:r>
        <w:rPr>
          <w:rFonts w:ascii="宋体" w:hAnsi="宋体" w:cs="宋体" w:hint="eastAsia"/>
          <w:kern w:val="0"/>
        </w:rPr>
        <w:t xml:space="preserve">    1.2 </w:t>
      </w:r>
      <w:r>
        <w:rPr>
          <w:rFonts w:ascii="宋体" w:hAnsi="宋体" w:cs="宋体" w:hint="eastAsia"/>
        </w:rPr>
        <w:t>如采购人或中标人拒签合同，则按违约处理。</w:t>
      </w:r>
    </w:p>
    <w:p w:rsidR="008160F0" w:rsidRDefault="00406560">
      <w:pPr>
        <w:spacing w:line="360" w:lineRule="auto"/>
        <w:rPr>
          <w:rFonts w:ascii="宋体" w:hAnsi="宋体" w:cs="宋体"/>
        </w:rPr>
      </w:pPr>
      <w:r>
        <w:rPr>
          <w:rFonts w:ascii="宋体" w:hAnsi="宋体" w:cs="宋体" w:hint="eastAsia"/>
          <w:kern w:val="0"/>
        </w:rPr>
        <w:t xml:space="preserve">    1.3 </w:t>
      </w:r>
      <w:r>
        <w:rPr>
          <w:rFonts w:ascii="宋体" w:hAnsi="宋体" w:cs="宋体" w:hint="eastAsia"/>
        </w:rPr>
        <w:t>如中标人不按本招标文件要求签订合同，则取消其中标资格，所交纳的投标保证金不予退还。招标人并依法追究中标人的缔约过失责任及其他法律责任。</w:t>
      </w:r>
    </w:p>
    <w:p w:rsidR="008160F0" w:rsidRDefault="00406560">
      <w:pPr>
        <w:spacing w:line="360" w:lineRule="auto"/>
        <w:rPr>
          <w:rFonts w:ascii="宋体" w:hAnsi="宋体" w:cs="宋体"/>
        </w:rPr>
      </w:pPr>
      <w:r>
        <w:rPr>
          <w:rFonts w:ascii="宋体" w:hAnsi="宋体" w:cs="宋体" w:hint="eastAsia"/>
        </w:rPr>
        <w:t xml:space="preserve">    1.4 采购人追加合同标的权利：签订合同后，采购人如需追加与合同标的相同的货物、工程或者服务的，在不改变本合同其他条款的前提下，可以与中标人协商签订补充合同，</w:t>
      </w:r>
      <w:r w:rsidRPr="00AE5218">
        <w:rPr>
          <w:rFonts w:ascii="宋体" w:hAnsi="宋体" w:cs="宋体" w:hint="eastAsia"/>
        </w:rPr>
        <w:t>但所有补充合同的采购金额不得超过原合同采购金额的</w:t>
      </w:r>
      <w:r w:rsidR="00F571BF" w:rsidRPr="00AE5218">
        <w:rPr>
          <w:rFonts w:ascii="宋体" w:hAnsi="宋体" w:cs="宋体" w:hint="eastAsia"/>
        </w:rPr>
        <w:t>3</w:t>
      </w:r>
      <w:r w:rsidRPr="00AE5218">
        <w:rPr>
          <w:rFonts w:ascii="宋体" w:hAnsi="宋体" w:cs="宋体" w:hint="eastAsia"/>
        </w:rPr>
        <w:t>%。</w:t>
      </w:r>
      <w:r>
        <w:rPr>
          <w:rFonts w:ascii="宋体" w:hAnsi="宋体" w:cs="宋体" w:hint="eastAsia"/>
        </w:rPr>
        <w:tab/>
      </w:r>
    </w:p>
    <w:p w:rsidR="008160F0" w:rsidRDefault="00406560">
      <w:pPr>
        <w:pStyle w:val="2"/>
        <w:spacing w:before="0" w:after="0"/>
        <w:rPr>
          <w:rFonts w:ascii="宋体" w:hAnsi="宋体" w:cs="宋体"/>
          <w:sz w:val="28"/>
          <w:szCs w:val="28"/>
        </w:rPr>
      </w:pPr>
      <w:bookmarkStart w:id="17" w:name="_Toc13462"/>
      <w:bookmarkStart w:id="18" w:name="_Toc18181"/>
      <w:bookmarkStart w:id="19" w:name="_Toc15325"/>
      <w:bookmarkStart w:id="20" w:name="_Toc17461"/>
      <w:bookmarkStart w:id="21" w:name="_Toc421284762"/>
      <w:bookmarkStart w:id="22" w:name="_Toc17676"/>
      <w:r>
        <w:rPr>
          <w:rFonts w:ascii="宋体" w:hAnsi="宋体" w:cs="宋体" w:hint="eastAsia"/>
          <w:sz w:val="28"/>
          <w:szCs w:val="28"/>
        </w:rPr>
        <w:t>2．合同样款</w:t>
      </w:r>
      <w:bookmarkEnd w:id="17"/>
      <w:bookmarkEnd w:id="18"/>
      <w:bookmarkEnd w:id="19"/>
      <w:bookmarkEnd w:id="20"/>
      <w:bookmarkEnd w:id="21"/>
      <w:bookmarkEnd w:id="22"/>
    </w:p>
    <w:p w:rsidR="008160F0" w:rsidRDefault="00406560">
      <w:pPr>
        <w:pStyle w:val="21"/>
        <w:snapToGrid w:val="0"/>
        <w:spacing w:after="0" w:line="360" w:lineRule="auto"/>
        <w:jc w:val="center"/>
        <w:rPr>
          <w:rFonts w:ascii="宋体" w:hAnsi="宋体"/>
          <w:sz w:val="36"/>
          <w:szCs w:val="22"/>
          <w:lang w:val="zh-CN"/>
        </w:rPr>
      </w:pPr>
      <w:r>
        <w:rPr>
          <w:rFonts w:ascii="宋体" w:hAnsi="宋体" w:hint="eastAsia"/>
          <w:sz w:val="36"/>
          <w:szCs w:val="22"/>
        </w:rPr>
        <w:t>通州区</w:t>
      </w:r>
      <w:r>
        <w:rPr>
          <w:rFonts w:ascii="宋体" w:hAnsi="宋体" w:hint="eastAsia"/>
          <w:sz w:val="36"/>
          <w:szCs w:val="22"/>
          <w:lang w:val="zh-CN"/>
        </w:rPr>
        <w:t>新时代文明实践中心、美术馆（曹用平艺术馆）</w:t>
      </w:r>
    </w:p>
    <w:p w:rsidR="008160F0" w:rsidRDefault="00406560">
      <w:pPr>
        <w:pStyle w:val="21"/>
        <w:snapToGrid w:val="0"/>
        <w:spacing w:after="0" w:line="360" w:lineRule="auto"/>
        <w:jc w:val="center"/>
        <w:rPr>
          <w:rFonts w:ascii="宋体" w:hAnsi="宋体"/>
          <w:sz w:val="36"/>
        </w:rPr>
      </w:pPr>
      <w:r>
        <w:rPr>
          <w:rFonts w:ascii="宋体" w:hAnsi="宋体" w:hint="eastAsia"/>
          <w:sz w:val="36"/>
          <w:szCs w:val="22"/>
        </w:rPr>
        <w:t>设计及布展采购</w:t>
      </w:r>
      <w:r>
        <w:rPr>
          <w:rFonts w:ascii="宋体" w:hAnsi="宋体" w:hint="eastAsia"/>
          <w:sz w:val="36"/>
        </w:rPr>
        <w:t>合同</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甲方： 南通万嘉文化旅游产业发展有限公司  </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签约代表：                            </w:t>
      </w:r>
    </w:p>
    <w:p w:rsidR="008160F0" w:rsidRDefault="00406560">
      <w:pPr>
        <w:adjustRightInd w:val="0"/>
        <w:snapToGrid w:val="0"/>
        <w:spacing w:line="400" w:lineRule="exact"/>
        <w:jc w:val="left"/>
        <w:rPr>
          <w:rFonts w:ascii="宋体" w:hAnsi="宋体" w:cs="宋体"/>
        </w:rPr>
      </w:pPr>
      <w:r>
        <w:rPr>
          <w:rFonts w:ascii="宋体" w:hAnsi="宋体" w:cs="宋体" w:hint="eastAsia"/>
        </w:rPr>
        <w:t>日期：</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电话：                                                                               </w:t>
      </w:r>
    </w:p>
    <w:p w:rsidR="008160F0" w:rsidRDefault="00406560" w:rsidP="00B91A70">
      <w:pPr>
        <w:autoSpaceDE w:val="0"/>
        <w:autoSpaceDN w:val="0"/>
        <w:adjustRightInd w:val="0"/>
        <w:spacing w:afterLines="100" w:line="400" w:lineRule="exact"/>
        <w:jc w:val="left"/>
        <w:rPr>
          <w:rFonts w:ascii="宋体" w:hAnsi="宋体" w:cs="宋体"/>
          <w:kern w:val="0"/>
          <w:lang w:val="zh-CN"/>
        </w:rPr>
      </w:pPr>
      <w:r>
        <w:rPr>
          <w:rFonts w:ascii="宋体" w:hAnsi="宋体" w:cs="宋体" w:hint="eastAsia"/>
          <w:kern w:val="0"/>
          <w:lang w:val="zh-CN"/>
        </w:rPr>
        <w:t>地址：</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乙方：  </w:t>
      </w:r>
    </w:p>
    <w:p w:rsidR="008160F0" w:rsidRDefault="00406560">
      <w:pPr>
        <w:adjustRightInd w:val="0"/>
        <w:snapToGrid w:val="0"/>
        <w:spacing w:line="400" w:lineRule="exact"/>
        <w:jc w:val="left"/>
        <w:rPr>
          <w:rFonts w:ascii="宋体" w:hAnsi="宋体" w:cs="宋体"/>
        </w:rPr>
      </w:pPr>
      <w:r>
        <w:rPr>
          <w:rFonts w:ascii="宋体" w:hAnsi="宋体" w:cs="宋体" w:hint="eastAsia"/>
        </w:rPr>
        <w:t>签约代表：</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日期：      </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电话： </w:t>
      </w:r>
    </w:p>
    <w:p w:rsidR="008160F0" w:rsidRDefault="00406560">
      <w:pPr>
        <w:adjustRightInd w:val="0"/>
        <w:snapToGrid w:val="0"/>
        <w:spacing w:line="400" w:lineRule="exact"/>
        <w:jc w:val="left"/>
        <w:rPr>
          <w:rFonts w:ascii="宋体" w:hAnsi="宋体" w:cs="宋体"/>
        </w:rPr>
      </w:pPr>
      <w:r>
        <w:rPr>
          <w:rFonts w:ascii="宋体" w:hAnsi="宋体" w:cs="宋体" w:hint="eastAsia"/>
        </w:rPr>
        <w:t xml:space="preserve">地址： </w:t>
      </w:r>
    </w:p>
    <w:p w:rsidR="008160F0" w:rsidRDefault="00406560">
      <w:pPr>
        <w:autoSpaceDE w:val="0"/>
        <w:autoSpaceDN w:val="0"/>
        <w:adjustRightInd w:val="0"/>
        <w:spacing w:line="400" w:lineRule="exact"/>
        <w:jc w:val="left"/>
        <w:rPr>
          <w:rFonts w:ascii="宋体" w:hAnsi="宋体" w:cs="宋体"/>
          <w:b/>
          <w:bCs/>
          <w:kern w:val="0"/>
          <w:lang w:val="zh-CN"/>
        </w:rPr>
      </w:pPr>
      <w:r>
        <w:rPr>
          <w:rFonts w:ascii="宋体" w:hAnsi="宋体" w:cs="宋体" w:hint="eastAsia"/>
          <w:b/>
          <w:bCs/>
          <w:kern w:val="0"/>
          <w:lang w:val="zh-CN"/>
        </w:rPr>
        <w:t>鉴于：</w:t>
      </w:r>
    </w:p>
    <w:p w:rsidR="008160F0" w:rsidRDefault="00406560">
      <w:pPr>
        <w:pStyle w:val="a6"/>
        <w:spacing w:after="0" w:line="400" w:lineRule="exact"/>
        <w:ind w:leftChars="0" w:left="0" w:firstLine="480"/>
        <w:rPr>
          <w:rFonts w:ascii="宋体" w:hAnsi="宋体" w:cs="宋体"/>
        </w:rPr>
      </w:pPr>
      <w:r>
        <w:rPr>
          <w:rFonts w:ascii="宋体" w:hAnsi="宋体" w:cs="宋体" w:hint="eastAsia"/>
        </w:rPr>
        <w:t>甲乙双方根据《中华人民共和国民法通则》、《中华人民共和国合同法》等有关法律、法规和其他规范性文件的规定，经过友好协商，在平等、互利的原则下，经公开竞标，甲方认可乙方为服务事宜，一致达成如下协议。</w:t>
      </w:r>
    </w:p>
    <w:p w:rsidR="008160F0" w:rsidRDefault="00406560">
      <w:pPr>
        <w:pStyle w:val="a6"/>
        <w:snapToGrid w:val="0"/>
        <w:spacing w:after="0" w:line="400" w:lineRule="exact"/>
        <w:ind w:leftChars="0" w:left="0"/>
        <w:rPr>
          <w:rFonts w:ascii="宋体" w:hAnsi="宋体" w:cs="宋体"/>
          <w:b/>
          <w:bCs/>
        </w:rPr>
      </w:pPr>
      <w:bookmarkStart w:id="23" w:name="_Hlt49312110"/>
      <w:bookmarkStart w:id="24" w:name="_Hlt49312185"/>
      <w:bookmarkStart w:id="25" w:name="_Hlt49312007"/>
      <w:bookmarkStart w:id="26" w:name="_Toc193265299"/>
      <w:bookmarkEnd w:id="23"/>
      <w:bookmarkEnd w:id="24"/>
      <w:bookmarkEnd w:id="25"/>
      <w:r>
        <w:rPr>
          <w:rFonts w:ascii="宋体" w:hAnsi="宋体" w:cs="宋体" w:hint="eastAsia"/>
          <w:b/>
          <w:bCs/>
        </w:rPr>
        <w:t>一、项目概述</w:t>
      </w:r>
    </w:p>
    <w:p w:rsidR="008160F0" w:rsidRDefault="00406560">
      <w:pPr>
        <w:pStyle w:val="20"/>
        <w:tabs>
          <w:tab w:val="left" w:pos="900"/>
        </w:tabs>
        <w:adjustRightInd w:val="0"/>
        <w:snapToGrid w:val="0"/>
        <w:spacing w:line="400" w:lineRule="exact"/>
        <w:ind w:leftChars="0" w:left="0" w:firstLineChars="200" w:firstLine="420"/>
        <w:rPr>
          <w:rFonts w:ascii="宋体" w:hAnsi="宋体" w:cs="宋体"/>
          <w:szCs w:val="21"/>
        </w:rPr>
      </w:pPr>
      <w:r>
        <w:rPr>
          <w:rFonts w:ascii="宋体" w:hAnsi="宋体" w:cs="宋体" w:hint="eastAsia"/>
          <w:szCs w:val="21"/>
        </w:rPr>
        <w:t>通州区新时代文明实践中心、美术馆（曹用平艺术馆）展览设计及布展。</w:t>
      </w:r>
    </w:p>
    <w:p w:rsidR="008160F0" w:rsidRDefault="00406560">
      <w:pPr>
        <w:pStyle w:val="20"/>
        <w:tabs>
          <w:tab w:val="left" w:pos="900"/>
        </w:tabs>
        <w:adjustRightInd w:val="0"/>
        <w:snapToGrid w:val="0"/>
        <w:spacing w:after="0" w:line="360" w:lineRule="auto"/>
        <w:ind w:leftChars="0" w:left="0"/>
        <w:rPr>
          <w:rFonts w:ascii="宋体" w:hAnsi="宋体" w:cs="宋体"/>
          <w:kern w:val="0"/>
          <w:szCs w:val="21"/>
          <w:lang w:val="zh-CN"/>
        </w:rPr>
      </w:pPr>
      <w:r>
        <w:rPr>
          <w:rFonts w:ascii="宋体" w:hAnsi="宋体" w:cs="宋体" w:hint="eastAsia"/>
          <w:b/>
          <w:bCs/>
          <w:szCs w:val="21"/>
          <w:lang w:val="zh-CN"/>
        </w:rPr>
        <w:lastRenderedPageBreak/>
        <w:t>二</w:t>
      </w:r>
      <w:r>
        <w:rPr>
          <w:rFonts w:ascii="宋体" w:hAnsi="宋体" w:cs="宋体" w:hint="eastAsia"/>
          <w:b/>
          <w:bCs/>
          <w:szCs w:val="21"/>
        </w:rPr>
        <w:t>、</w:t>
      </w:r>
      <w:r>
        <w:rPr>
          <w:rFonts w:ascii="宋体" w:hAnsi="宋体" w:cs="宋体" w:hint="eastAsia"/>
          <w:b/>
          <w:bCs/>
          <w:szCs w:val="21"/>
          <w:lang w:val="zh-CN"/>
        </w:rPr>
        <w:t>乙方具体服务项目</w:t>
      </w:r>
    </w:p>
    <w:p w:rsidR="008160F0" w:rsidRDefault="00406560">
      <w:pPr>
        <w:spacing w:line="360" w:lineRule="auto"/>
        <w:ind w:firstLineChars="200" w:firstLine="420"/>
        <w:rPr>
          <w:rFonts w:ascii="宋体" w:hAnsi="宋体" w:cs="宋体"/>
          <w:kern w:val="0"/>
          <w:lang w:val="zh-CN"/>
        </w:rPr>
      </w:pPr>
      <w:r>
        <w:rPr>
          <w:rFonts w:ascii="宋体" w:hAnsi="宋体" w:cs="宋体" w:hint="eastAsia"/>
          <w:kern w:val="0"/>
          <w:lang w:val="zh-CN"/>
        </w:rPr>
        <w:t>通州区新时代文明实践中心、美术馆（曹用平艺术馆）展览设计及布展，展厅总面积约</w:t>
      </w:r>
      <w:r>
        <w:rPr>
          <w:rFonts w:ascii="宋体" w:hAnsi="宋体" w:cs="宋体" w:hint="eastAsia"/>
          <w:kern w:val="0"/>
        </w:rPr>
        <w:t>20</w:t>
      </w:r>
      <w:r>
        <w:rPr>
          <w:rFonts w:ascii="宋体" w:hAnsi="宋体" w:cs="宋体" w:hint="eastAsia"/>
          <w:kern w:val="0"/>
          <w:lang w:val="zh-CN"/>
        </w:rPr>
        <w:t>00㎡，其中，新时代文明展示中心面积</w:t>
      </w:r>
      <w:r>
        <w:rPr>
          <w:rFonts w:ascii="宋体" w:hAnsi="宋体" w:cs="宋体" w:hint="eastAsia"/>
          <w:kern w:val="0"/>
        </w:rPr>
        <w:t>7</w:t>
      </w:r>
      <w:r>
        <w:rPr>
          <w:rFonts w:ascii="宋体" w:hAnsi="宋体" w:cs="宋体" w:hint="eastAsia"/>
          <w:kern w:val="0"/>
          <w:lang w:val="zh-CN"/>
        </w:rPr>
        <w:t>00㎡，在文博中心北侧，由标识、序厅和展示厅组成，部分内容可体现通州非遗特色；美术馆面积</w:t>
      </w:r>
      <w:r>
        <w:rPr>
          <w:rFonts w:ascii="宋体" w:hAnsi="宋体" w:cs="宋体" w:hint="eastAsia"/>
          <w:kern w:val="0"/>
        </w:rPr>
        <w:t>9</w:t>
      </w:r>
      <w:r>
        <w:rPr>
          <w:rFonts w:ascii="宋体" w:hAnsi="宋体" w:cs="宋体" w:hint="eastAsia"/>
          <w:kern w:val="0"/>
          <w:lang w:val="zh-CN"/>
        </w:rPr>
        <w:t>00㎡左右，在文博中心南侧，主要包括地胶、灯光、展板、轨道设计、展柜、防潮恒温设备等改造内容，可酌情增加部分通州非遗展示；非遗展示组团面积约200㎡，穿插在美术馆和新时代展示中心之中，主要包括通州非遗展示、多媒体情景重现等内容；服务组团面积约200㎡，在文博中心一楼和二楼闲置地带，主要包括文旅产品超市、接待中心、咖啡吧等。</w:t>
      </w:r>
    </w:p>
    <w:p w:rsidR="008160F0" w:rsidRDefault="00406560">
      <w:pPr>
        <w:spacing w:line="360" w:lineRule="auto"/>
        <w:ind w:firstLineChars="200" w:firstLine="420"/>
        <w:rPr>
          <w:rFonts w:ascii="宋体" w:hAnsi="宋体" w:cs="宋体"/>
          <w:kern w:val="0"/>
          <w:lang w:val="zh-CN"/>
        </w:rPr>
      </w:pPr>
      <w:r>
        <w:rPr>
          <w:rFonts w:ascii="宋体" w:hAnsi="宋体" w:cs="宋体" w:hint="eastAsia"/>
          <w:kern w:val="0"/>
          <w:lang w:val="zh-CN"/>
        </w:rPr>
        <w:t>乙方按照甲方认定的展示方案制作设计图纸并进行布展搭建，按照甲方要求进行画面设计并经甲方确认制作布展；</w:t>
      </w:r>
    </w:p>
    <w:p w:rsidR="008160F0" w:rsidRDefault="00406560">
      <w:pPr>
        <w:spacing w:line="360" w:lineRule="auto"/>
        <w:ind w:firstLineChars="200" w:firstLine="420"/>
        <w:rPr>
          <w:rFonts w:ascii="宋体" w:hAnsi="宋体" w:cs="宋体"/>
          <w:kern w:val="0"/>
          <w:lang w:val="zh-CN"/>
        </w:rPr>
      </w:pPr>
      <w:r>
        <w:rPr>
          <w:rFonts w:ascii="宋体" w:hAnsi="宋体" w:cs="宋体" w:hint="eastAsia"/>
          <w:kern w:val="0"/>
          <w:lang w:val="zh-CN"/>
        </w:rPr>
        <w:t>乙方应按甲方要求，保证布展质量和安全，由此而出现责任及费用由乙方全部承担（不可抗力因素除外）。</w:t>
      </w:r>
    </w:p>
    <w:p w:rsidR="008160F0" w:rsidRDefault="00406560">
      <w:pPr>
        <w:pStyle w:val="a6"/>
        <w:spacing w:after="0" w:line="360" w:lineRule="auto"/>
        <w:ind w:leftChars="0" w:left="0"/>
        <w:rPr>
          <w:rFonts w:ascii="宋体" w:hAnsi="宋体" w:cs="宋体"/>
          <w:b/>
          <w:bCs/>
          <w:lang w:val="zh-CN"/>
        </w:rPr>
      </w:pPr>
      <w:r>
        <w:rPr>
          <w:rFonts w:ascii="宋体" w:hAnsi="宋体" w:cs="宋体" w:hint="eastAsia"/>
          <w:b/>
          <w:bCs/>
          <w:lang w:val="zh-CN"/>
        </w:rPr>
        <w:t>三、合同金额和支付</w:t>
      </w:r>
      <w:bookmarkEnd w:id="26"/>
    </w:p>
    <w:p w:rsidR="008160F0" w:rsidRDefault="00406560">
      <w:pPr>
        <w:pStyle w:val="20"/>
        <w:tabs>
          <w:tab w:val="left" w:pos="720"/>
        </w:tabs>
        <w:adjustRightInd w:val="0"/>
        <w:snapToGrid w:val="0"/>
        <w:spacing w:after="0" w:line="360" w:lineRule="auto"/>
        <w:ind w:leftChars="0" w:left="840" w:hangingChars="400" w:hanging="840"/>
        <w:rPr>
          <w:rFonts w:ascii="宋体" w:hAnsi="宋体" w:cs="宋体"/>
          <w:kern w:val="0"/>
          <w:szCs w:val="21"/>
        </w:rPr>
      </w:pPr>
      <w:r>
        <w:rPr>
          <w:rFonts w:ascii="宋体" w:hAnsi="宋体" w:cs="宋体" w:hint="eastAsia"/>
          <w:kern w:val="0"/>
          <w:szCs w:val="21"/>
        </w:rPr>
        <w:t>1、本协议所涉及</w:t>
      </w:r>
      <w:r>
        <w:rPr>
          <w:rFonts w:ascii="宋体" w:hAnsi="宋体" w:cs="宋体" w:hint="eastAsia"/>
          <w:szCs w:val="21"/>
        </w:rPr>
        <w:t>通州区新时代文明实践中心、美术馆（曹用平艺术馆）展览设计及布展项目</w:t>
      </w:r>
      <w:r>
        <w:rPr>
          <w:rFonts w:ascii="宋体" w:hAnsi="宋体" w:cs="宋体" w:hint="eastAsia"/>
          <w:kern w:val="0"/>
          <w:szCs w:val="21"/>
        </w:rPr>
        <w:t xml:space="preserve">等服务费用总计为 </w:t>
      </w:r>
      <w:r>
        <w:rPr>
          <w:rFonts w:ascii="宋体" w:hAnsi="宋体" w:cs="宋体" w:hint="eastAsia"/>
          <w:b/>
          <w:kern w:val="0"/>
          <w:szCs w:val="21"/>
        </w:rPr>
        <w:t>元（大写: ）</w:t>
      </w:r>
      <w:r>
        <w:rPr>
          <w:rFonts w:ascii="宋体" w:hAnsi="宋体" w:cs="宋体" w:hint="eastAsia"/>
          <w:kern w:val="0"/>
          <w:szCs w:val="21"/>
        </w:rPr>
        <w:t>。</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highlight w:val="yellow"/>
          <w:lang w:val="zh-CN"/>
        </w:rPr>
        <w:t>2、</w:t>
      </w:r>
      <w:r>
        <w:rPr>
          <w:rFonts w:ascii="宋体" w:hAnsi="宋体" w:cs="宋体" w:hint="eastAsia"/>
          <w:kern w:val="0"/>
          <w:szCs w:val="21"/>
          <w:highlight w:val="yellow"/>
        </w:rPr>
        <w:t>合同签订后，在中标人提交完整的文案及所有设计文本和施工图设计及施工方案等技术资料，经发包人和项目建设单位确认后，施工人员进场后，中标单位提供保函后支付合同价的 15%作为预付款；按月进度付完成工程量金额的 70%工程款，同时扣回 5%工程预付款；竣工验收合格后，付至合同价的 85%；招标人所在地审计行政主管部门或其委托的机构审计结束后，付至审计价的 95%；预留 5%尾款作为质量保证（保修）金，二年质保期满，无质量问题的情况下，10 个工作日内无息付清。</w:t>
      </w:r>
    </w:p>
    <w:p w:rsidR="008160F0" w:rsidRDefault="00406560">
      <w:pPr>
        <w:pStyle w:val="20"/>
        <w:tabs>
          <w:tab w:val="left" w:pos="720"/>
        </w:tabs>
        <w:adjustRightInd w:val="0"/>
        <w:snapToGrid w:val="0"/>
        <w:spacing w:after="0" w:line="400" w:lineRule="exact"/>
        <w:ind w:leftChars="0" w:left="0"/>
        <w:rPr>
          <w:rFonts w:ascii="宋体" w:hAnsi="宋体" w:cs="宋体"/>
          <w:kern w:val="0"/>
          <w:szCs w:val="21"/>
          <w:lang w:val="zh-CN"/>
        </w:rPr>
      </w:pPr>
      <w:r>
        <w:rPr>
          <w:rFonts w:ascii="宋体" w:hAnsi="宋体" w:cs="宋体" w:hint="eastAsia"/>
          <w:kern w:val="0"/>
          <w:szCs w:val="21"/>
        </w:rPr>
        <w:t>3、</w:t>
      </w:r>
      <w:r>
        <w:rPr>
          <w:rFonts w:ascii="宋体" w:hAnsi="宋体" w:cs="宋体" w:hint="eastAsia"/>
          <w:kern w:val="0"/>
          <w:szCs w:val="21"/>
          <w:lang w:val="zh-CN"/>
        </w:rPr>
        <w:t>乙方的帐户信息如下：</w:t>
      </w:r>
      <w:bookmarkStart w:id="27" w:name="_GoBack"/>
      <w:bookmarkStart w:id="28" w:name="_Toc68595162"/>
      <w:bookmarkStart w:id="29" w:name="_Toc70310070"/>
      <w:bookmarkStart w:id="30" w:name="_Toc70415238"/>
      <w:bookmarkStart w:id="31" w:name="_Toc68669586"/>
      <w:bookmarkStart w:id="32" w:name="_Toc68595353"/>
      <w:bookmarkEnd w:id="27"/>
    </w:p>
    <w:p w:rsidR="008160F0" w:rsidRDefault="00406560">
      <w:pPr>
        <w:tabs>
          <w:tab w:val="left" w:pos="900"/>
        </w:tabs>
        <w:snapToGrid w:val="0"/>
        <w:spacing w:line="400" w:lineRule="exact"/>
        <w:rPr>
          <w:rFonts w:ascii="宋体" w:hAnsi="宋体" w:cs="宋体"/>
          <w:b/>
          <w:bCs/>
        </w:rPr>
      </w:pPr>
      <w:r>
        <w:rPr>
          <w:rFonts w:ascii="宋体" w:hAnsi="宋体" w:cs="宋体" w:hint="eastAsia"/>
          <w:b/>
          <w:bCs/>
        </w:rPr>
        <w:t>乙方账户名称：</w:t>
      </w:r>
    </w:p>
    <w:p w:rsidR="008160F0" w:rsidRDefault="00406560">
      <w:pPr>
        <w:tabs>
          <w:tab w:val="left" w:pos="900"/>
        </w:tabs>
        <w:snapToGrid w:val="0"/>
        <w:spacing w:line="400" w:lineRule="exact"/>
        <w:rPr>
          <w:rFonts w:ascii="宋体" w:hAnsi="宋体" w:cs="宋体"/>
          <w:b/>
          <w:bCs/>
        </w:rPr>
      </w:pPr>
      <w:r>
        <w:rPr>
          <w:rFonts w:ascii="宋体" w:hAnsi="宋体" w:cs="宋体" w:hint="eastAsia"/>
          <w:b/>
          <w:bCs/>
        </w:rPr>
        <w:t>开户行：</w:t>
      </w:r>
    </w:p>
    <w:p w:rsidR="008160F0" w:rsidRDefault="00406560">
      <w:pPr>
        <w:tabs>
          <w:tab w:val="left" w:pos="900"/>
        </w:tabs>
        <w:snapToGrid w:val="0"/>
        <w:spacing w:line="400" w:lineRule="exact"/>
        <w:rPr>
          <w:rFonts w:ascii="宋体" w:hAnsi="宋体" w:cs="宋体"/>
          <w:b/>
          <w:bCs/>
        </w:rPr>
      </w:pPr>
      <w:r>
        <w:rPr>
          <w:rFonts w:ascii="宋体" w:hAnsi="宋体" w:cs="宋体" w:hint="eastAsia"/>
          <w:b/>
          <w:bCs/>
        </w:rPr>
        <w:t xml:space="preserve">账  户： </w:t>
      </w:r>
    </w:p>
    <w:p w:rsidR="008160F0" w:rsidRDefault="00406560">
      <w:pPr>
        <w:pStyle w:val="2"/>
        <w:spacing w:before="0" w:after="0" w:line="400" w:lineRule="exact"/>
        <w:rPr>
          <w:rFonts w:ascii="宋体" w:hAnsi="宋体" w:cs="宋体"/>
          <w:sz w:val="21"/>
          <w:szCs w:val="21"/>
        </w:rPr>
      </w:pPr>
      <w:r>
        <w:rPr>
          <w:rFonts w:ascii="宋体" w:hAnsi="宋体" w:cs="宋体" w:hint="eastAsia"/>
          <w:sz w:val="21"/>
          <w:szCs w:val="21"/>
        </w:rPr>
        <w:t>声明：本账户为乙方唯一官方指定账户，除法人签字盖章的授权书和本人账户外，不接受任何私人账户名义的收款。乙方如需改变其帐户信息，应提前3天</w:t>
      </w:r>
      <w:r>
        <w:rPr>
          <w:rFonts w:ascii="宋体" w:hAnsi="宋体" w:cs="宋体" w:hint="eastAsia"/>
          <w:snapToGrid w:val="0"/>
          <w:sz w:val="21"/>
          <w:szCs w:val="21"/>
        </w:rPr>
        <w:t>书面通知甲方。</w:t>
      </w:r>
      <w:bookmarkEnd w:id="28"/>
      <w:bookmarkEnd w:id="29"/>
      <w:bookmarkEnd w:id="30"/>
      <w:bookmarkEnd w:id="31"/>
      <w:bookmarkEnd w:id="32"/>
    </w:p>
    <w:p w:rsidR="008160F0" w:rsidRDefault="00406560">
      <w:pPr>
        <w:pStyle w:val="a6"/>
        <w:spacing w:after="0" w:line="360" w:lineRule="auto"/>
        <w:ind w:leftChars="0" w:left="0"/>
        <w:rPr>
          <w:rFonts w:ascii="宋体" w:hAnsi="宋体" w:cs="宋体"/>
          <w:b/>
          <w:bCs/>
          <w:lang w:val="zh-CN"/>
        </w:rPr>
      </w:pPr>
      <w:r>
        <w:rPr>
          <w:rFonts w:ascii="宋体" w:hAnsi="宋体" w:cs="宋体" w:hint="eastAsia"/>
          <w:b/>
          <w:bCs/>
          <w:lang w:val="zh-CN"/>
        </w:rPr>
        <w:t>四、合同份数</w:t>
      </w:r>
    </w:p>
    <w:p w:rsidR="008160F0" w:rsidRDefault="00406560">
      <w:pPr>
        <w:pStyle w:val="a6"/>
        <w:spacing w:after="0" w:line="360" w:lineRule="auto"/>
        <w:ind w:leftChars="0" w:left="0"/>
        <w:rPr>
          <w:rFonts w:ascii="宋体" w:hAnsi="宋体" w:cs="宋体"/>
          <w:kern w:val="0"/>
        </w:rPr>
      </w:pPr>
      <w:r>
        <w:rPr>
          <w:rFonts w:ascii="宋体" w:hAnsi="宋体" w:cs="宋体" w:hint="eastAsia"/>
        </w:rPr>
        <w:t>本合同一式【肆】份，甲方【贰】份，乙方【贰】份。</w:t>
      </w:r>
      <w:bookmarkStart w:id="33" w:name="_Toc193265301"/>
      <w:bookmarkStart w:id="34" w:name="_Toc68595165"/>
      <w:bookmarkStart w:id="35" w:name="_Toc49312038"/>
      <w:bookmarkStart w:id="36" w:name="_Toc49311881"/>
      <w:bookmarkStart w:id="37" w:name="_Toc49312299"/>
      <w:bookmarkStart w:id="38" w:name="_Toc49312101"/>
    </w:p>
    <w:p w:rsidR="008160F0" w:rsidRDefault="00406560">
      <w:pPr>
        <w:pStyle w:val="a6"/>
        <w:spacing w:after="0" w:line="360" w:lineRule="auto"/>
        <w:ind w:leftChars="0" w:left="0"/>
        <w:rPr>
          <w:b/>
          <w:color w:val="000000"/>
          <w:kern w:val="0"/>
        </w:rPr>
      </w:pPr>
      <w:bookmarkStart w:id="39" w:name="_Toc193265308"/>
      <w:bookmarkEnd w:id="33"/>
      <w:bookmarkEnd w:id="34"/>
      <w:bookmarkEnd w:id="35"/>
      <w:bookmarkEnd w:id="36"/>
      <w:bookmarkEnd w:id="37"/>
      <w:bookmarkEnd w:id="38"/>
      <w:r>
        <w:rPr>
          <w:rFonts w:ascii="宋体" w:hAnsi="宋体" w:cs="宋体" w:hint="eastAsia"/>
          <w:b/>
          <w:bCs/>
        </w:rPr>
        <w:t>五、</w:t>
      </w:r>
      <w:r>
        <w:rPr>
          <w:rFonts w:hint="eastAsia"/>
          <w:b/>
          <w:color w:val="000000"/>
          <w:kern w:val="0"/>
        </w:rPr>
        <w:t>安全保证</w:t>
      </w:r>
      <w:r>
        <w:rPr>
          <w:rFonts w:hint="eastAsia"/>
          <w:b/>
          <w:color w:val="000000"/>
          <w:kern w:val="0"/>
        </w:rPr>
        <w:t xml:space="preserve"> </w:t>
      </w:r>
    </w:p>
    <w:p w:rsidR="008160F0" w:rsidRDefault="00406560">
      <w:pPr>
        <w:pStyle w:val="20"/>
        <w:tabs>
          <w:tab w:val="left" w:pos="720"/>
        </w:tabs>
        <w:adjustRightInd w:val="0"/>
        <w:snapToGrid w:val="0"/>
        <w:spacing w:line="400" w:lineRule="exact"/>
        <w:ind w:leftChars="0" w:left="0"/>
        <w:rPr>
          <w:rFonts w:ascii="宋体" w:hAnsi="宋体" w:cs="宋体"/>
          <w:kern w:val="0"/>
          <w:szCs w:val="21"/>
        </w:rPr>
      </w:pPr>
      <w:r>
        <w:rPr>
          <w:rFonts w:ascii="宋体" w:hAnsi="宋体" w:cs="宋体"/>
          <w:kern w:val="0"/>
          <w:szCs w:val="21"/>
        </w:rPr>
        <w:t>1</w:t>
      </w:r>
      <w:r>
        <w:rPr>
          <w:rFonts w:ascii="宋体" w:hAnsi="宋体" w:cs="宋体" w:hint="eastAsia"/>
          <w:kern w:val="0"/>
          <w:szCs w:val="21"/>
        </w:rPr>
        <w:t xml:space="preserve">.承包人应负责协调处理施工现场周围的地下、地上已有设施和邻近建筑物、构筑物、古树名本、文物及坟墓等的安全保护工作，维护现场周围的正常秩序，并承担相关费用。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kern w:val="0"/>
          <w:szCs w:val="21"/>
        </w:rPr>
        <w:lastRenderedPageBreak/>
        <w:t>2.</w:t>
      </w:r>
      <w:r>
        <w:rPr>
          <w:rFonts w:ascii="宋体" w:hAnsi="宋体" w:cs="宋体" w:hint="eastAsia"/>
          <w:kern w:val="0"/>
          <w:szCs w:val="21"/>
        </w:rPr>
        <w:t>发包人应负货对工程现场临近发包人正在使用、运行、或由发包人用于生产的建筑物、构筑物、生产装置、设施、设备等，设置隔离设施，竖立禁止入内、禁止动火的明显标志，判以书面形式通知承包人须遵守的安全规定和位置范围。</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3.承包人应在工程现场以标牌明示相关安全规定，相关人员未能遵守承包人工程现场的安全规定所发生的人身伤害、安全事故，由承包人负责。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 xml:space="preserve">六、现场保安 </w:t>
      </w:r>
    </w:p>
    <w:p w:rsidR="008160F0" w:rsidRDefault="00406560">
      <w:pPr>
        <w:pStyle w:val="20"/>
        <w:tabs>
          <w:tab w:val="left" w:pos="720"/>
        </w:tabs>
        <w:adjustRightInd w:val="0"/>
        <w:snapToGrid w:val="0"/>
        <w:spacing w:after="0" w:line="360" w:lineRule="auto"/>
        <w:ind w:leftChars="0" w:left="0"/>
        <w:rPr>
          <w:color w:val="000000"/>
          <w:kern w:val="0"/>
          <w:szCs w:val="21"/>
        </w:rPr>
      </w:pPr>
      <w:r>
        <w:rPr>
          <w:rFonts w:hint="eastAsia"/>
          <w:color w:val="000000"/>
          <w:kern w:val="0"/>
          <w:szCs w:val="21"/>
        </w:rPr>
        <w:t>承包人承担其进入现场、施工开工至发包人接收单项工程和（或）工程之前的现场保安责任（含承包人的预制加工场地、办公及生活营区）。并负责编制相关的保安制度、责任制度和报告制度，提交给发包人。</w:t>
      </w:r>
      <w:r>
        <w:rPr>
          <w:rFonts w:hint="eastAsia"/>
          <w:color w:val="000000"/>
          <w:kern w:val="0"/>
          <w:szCs w:val="21"/>
        </w:rPr>
        <w:t xml:space="preserve">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 xml:space="preserve">七、误期赔偿 </w:t>
      </w:r>
    </w:p>
    <w:p w:rsidR="008160F0" w:rsidRDefault="00406560">
      <w:pPr>
        <w:pStyle w:val="20"/>
        <w:tabs>
          <w:tab w:val="left" w:pos="720"/>
        </w:tabs>
        <w:adjustRightInd w:val="0"/>
        <w:snapToGrid w:val="0"/>
        <w:spacing w:after="0" w:line="360" w:lineRule="auto"/>
        <w:ind w:leftChars="0" w:left="0"/>
        <w:rPr>
          <w:szCs w:val="21"/>
        </w:rPr>
      </w:pPr>
      <w:r>
        <w:rPr>
          <w:rFonts w:hint="eastAsia"/>
          <w:color w:val="000000"/>
          <w:kern w:val="0"/>
          <w:szCs w:val="21"/>
        </w:rPr>
        <w:t>因承包人原因，造成工程竣工日期延误的，由承包人承担误期误害赔偿责任。每日延误的赔偿金额，及累计的最高赔偿金额在专用条款中约定。发包人有权从工程进度款、竣工结算款或约定提交的履约保函中扣除赔偿金额。</w:t>
      </w:r>
      <w:r>
        <w:rPr>
          <w:rFonts w:hint="eastAsia"/>
          <w:color w:val="000000"/>
          <w:kern w:val="0"/>
          <w:szCs w:val="21"/>
        </w:rPr>
        <w:t xml:space="preserve">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 xml:space="preserve">八、操作维修人员的培训 </w:t>
      </w:r>
    </w:p>
    <w:p w:rsidR="008160F0" w:rsidRDefault="00406560">
      <w:pPr>
        <w:pStyle w:val="20"/>
        <w:tabs>
          <w:tab w:val="left" w:pos="720"/>
        </w:tabs>
        <w:adjustRightInd w:val="0"/>
        <w:snapToGrid w:val="0"/>
        <w:spacing w:after="0" w:line="360" w:lineRule="auto"/>
        <w:ind w:leftChars="0" w:left="0"/>
        <w:rPr>
          <w:color w:val="000000"/>
          <w:kern w:val="0"/>
          <w:szCs w:val="21"/>
        </w:rPr>
      </w:pPr>
      <w:r>
        <w:rPr>
          <w:rFonts w:hint="eastAsia"/>
          <w:color w:val="000000"/>
          <w:kern w:val="0"/>
          <w:szCs w:val="21"/>
        </w:rPr>
        <w:t>发包人委托承包人对发包人的操作维修人员进行培训的，另行签订培训委托合同，作为本合同的附件。</w:t>
      </w:r>
      <w:r>
        <w:rPr>
          <w:rFonts w:hint="eastAsia"/>
          <w:color w:val="000000"/>
          <w:kern w:val="0"/>
          <w:szCs w:val="21"/>
        </w:rPr>
        <w:t xml:space="preserve">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 xml:space="preserve">九、知识产权 </w:t>
      </w:r>
    </w:p>
    <w:p w:rsidR="008160F0" w:rsidRDefault="00406560">
      <w:pPr>
        <w:pStyle w:val="20"/>
        <w:tabs>
          <w:tab w:val="left" w:pos="720"/>
        </w:tabs>
        <w:adjustRightInd w:val="0"/>
        <w:snapToGrid w:val="0"/>
        <w:spacing w:after="0" w:line="360" w:lineRule="auto"/>
        <w:ind w:leftChars="0" w:left="0"/>
        <w:rPr>
          <w:color w:val="000000"/>
          <w:kern w:val="0"/>
          <w:szCs w:val="21"/>
        </w:rPr>
      </w:pPr>
      <w:r>
        <w:rPr>
          <w:rFonts w:hint="eastAsia"/>
          <w:color w:val="000000"/>
          <w:kern w:val="0"/>
          <w:szCs w:val="21"/>
        </w:rPr>
        <w:t>双方可就本合同涉及的合同一方、或合同双方（含一方或双方相关的专利商、第三方设计单位或设计人</w:t>
      </w:r>
      <w:r>
        <w:rPr>
          <w:rFonts w:hint="eastAsia"/>
          <w:color w:val="000000"/>
          <w:kern w:val="0"/>
          <w:szCs w:val="21"/>
        </w:rPr>
        <w:t>)</w:t>
      </w:r>
      <w:r>
        <w:rPr>
          <w:rFonts w:hint="eastAsia"/>
          <w:color w:val="000000"/>
          <w:kern w:val="0"/>
          <w:szCs w:val="21"/>
        </w:rPr>
        <w:t>的技术专利、建筑设计方案、专有技术、设计文件著作权等知识产权，签订知识产权及保密协议，作为本合同的组成部分。</w:t>
      </w:r>
      <w:r>
        <w:rPr>
          <w:rFonts w:hint="eastAsia"/>
          <w:color w:val="000000"/>
          <w:kern w:val="0"/>
          <w:szCs w:val="21"/>
        </w:rPr>
        <w:t xml:space="preserve"> </w:t>
      </w:r>
    </w:p>
    <w:p w:rsidR="008160F0" w:rsidRDefault="00406560">
      <w:pPr>
        <w:pStyle w:val="a6"/>
        <w:spacing w:after="0" w:line="360" w:lineRule="auto"/>
        <w:ind w:leftChars="0" w:left="0"/>
        <w:rPr>
          <w:color w:val="000000"/>
          <w:kern w:val="0"/>
        </w:rPr>
      </w:pPr>
      <w:r>
        <w:rPr>
          <w:rFonts w:ascii="宋体" w:hAnsi="宋体" w:cs="宋体" w:hint="eastAsia"/>
          <w:b/>
          <w:bCs/>
        </w:rPr>
        <w:t xml:space="preserve">十、检验 </w:t>
      </w:r>
    </w:p>
    <w:p w:rsidR="008160F0" w:rsidRDefault="00406560">
      <w:pPr>
        <w:pStyle w:val="a6"/>
        <w:spacing w:after="0" w:line="360" w:lineRule="auto"/>
        <w:ind w:leftChars="0" w:left="0"/>
        <w:rPr>
          <w:color w:val="000000"/>
          <w:kern w:val="0"/>
        </w:rPr>
      </w:pPr>
      <w:r>
        <w:rPr>
          <w:rFonts w:hint="eastAsia"/>
          <w:color w:val="000000"/>
          <w:kern w:val="0"/>
        </w:rPr>
        <w:t>承包人应在其工程物资运抵现场前</w:t>
      </w:r>
      <w:r>
        <w:rPr>
          <w:rFonts w:hint="eastAsia"/>
          <w:color w:val="000000"/>
          <w:kern w:val="0"/>
        </w:rPr>
        <w:t xml:space="preserve"> </w:t>
      </w:r>
      <w:r>
        <w:rPr>
          <w:color w:val="000000"/>
          <w:kern w:val="0"/>
        </w:rPr>
        <w:t xml:space="preserve">5 </w:t>
      </w:r>
      <w:r>
        <w:rPr>
          <w:rFonts w:hint="eastAsia"/>
          <w:color w:val="000000"/>
          <w:kern w:val="0"/>
        </w:rPr>
        <w:t>日通知发包人。承包人（或包括为承包人提供工程物资的供应商、或分包人）与发包人（包括代表、或其监理人）按每批货物的提货单据清点箱件数量及进行外观检查，并根据装箱单清点箱内数量、出场合格证、图纸、文件资料等，并进行外观检查。经检查清点后，双方人员签署开箱检验证明。经现场检查清点发现箱件短缺，箱件内的数量、图纸、资料短缺，或有外观缺陷的，承包人应负责补齐或自费修复，工程物资在缺陷未能修复之前不得用于工程。因此造成的费用增加、竣工日期延误，由承包人负责。</w:t>
      </w:r>
      <w:r>
        <w:rPr>
          <w:rFonts w:hint="eastAsia"/>
          <w:color w:val="000000"/>
          <w:kern w:val="0"/>
        </w:rPr>
        <w:t xml:space="preserve">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 xml:space="preserve">十一、提供临时用水、用电等和节点铺设 </w:t>
      </w:r>
    </w:p>
    <w:p w:rsidR="008160F0" w:rsidRDefault="00406560">
      <w:pPr>
        <w:pStyle w:val="20"/>
        <w:tabs>
          <w:tab w:val="left" w:pos="720"/>
        </w:tabs>
        <w:adjustRightInd w:val="0"/>
        <w:snapToGrid w:val="0"/>
        <w:spacing w:after="0" w:line="360" w:lineRule="auto"/>
        <w:ind w:leftChars="0" w:left="0"/>
        <w:rPr>
          <w:color w:val="000000"/>
          <w:kern w:val="0"/>
          <w:szCs w:val="21"/>
        </w:rPr>
      </w:pPr>
      <w:r>
        <w:rPr>
          <w:rFonts w:hint="eastAsia"/>
          <w:color w:val="000000"/>
          <w:kern w:val="0"/>
          <w:szCs w:val="21"/>
        </w:rPr>
        <w:t>在承包人进场前将施工临时用水、用电等接至约定的节点位置，并保证其需要。上述临时使用的水、电等的类别、取费单价在专用条款中约定，发包人按实际计量结果收费。发包人无法提供的水、电等在专用条款中约定，相关费用由承包人纳入报价并承担相关责任。发包人未能按约定的类别和时间完成节点铺设，使开工时间延误，竣工日期相应顺延。未能按约定的品质、数量和时间提供水、</w:t>
      </w:r>
      <w:r>
        <w:rPr>
          <w:rFonts w:hint="eastAsia"/>
          <w:color w:val="000000"/>
          <w:kern w:val="0"/>
          <w:szCs w:val="21"/>
        </w:rPr>
        <w:lastRenderedPageBreak/>
        <w:t>电等，给承包人造成的损失由发包人承担，导致工程关键路径延误的，竣工日期相应顺延。</w:t>
      </w:r>
      <w:r>
        <w:rPr>
          <w:rFonts w:hint="eastAsia"/>
          <w:color w:val="000000"/>
          <w:kern w:val="0"/>
          <w:szCs w:val="21"/>
        </w:rPr>
        <w:t xml:space="preserve">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 xml:space="preserve">十二、职业健康、安全、环境保护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1.职业健康、安全、环境保护管理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）遵守有关健康、安全、环境保护的各项法律规定，是双方的义务。</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 xml:space="preserve">）职业健康、安全、环境保护管理实施计划。承包人应在现场开工前或约定的其它时间内，将职业健康、安全、环境保护管理实施计划提交给发包人。该计划的管理、实施费用包括在合同价格中。发包人应在收到该计划后 </w:t>
      </w:r>
      <w:r>
        <w:rPr>
          <w:rFonts w:ascii="宋体" w:hAnsi="宋体" w:cs="宋体"/>
          <w:kern w:val="0"/>
          <w:szCs w:val="21"/>
        </w:rPr>
        <w:t xml:space="preserve">15 </w:t>
      </w:r>
      <w:r>
        <w:rPr>
          <w:rFonts w:ascii="宋体" w:hAnsi="宋体" w:cs="宋体" w:hint="eastAsia"/>
          <w:kern w:val="0"/>
          <w:szCs w:val="21"/>
        </w:rPr>
        <w:t>日内提出建议，并于以确认。承包人应根据发包人的建议自费修正</w:t>
      </w:r>
      <w:r>
        <w:rPr>
          <w:rFonts w:ascii="宋体" w:hAnsi="宋体" w:cs="宋体"/>
          <w:kern w:val="0"/>
          <w:szCs w:val="21"/>
        </w:rPr>
        <w:t>.</w:t>
      </w:r>
      <w:r>
        <w:rPr>
          <w:rFonts w:ascii="宋体" w:hAnsi="宋体" w:cs="宋体" w:hint="eastAsia"/>
          <w:kern w:val="0"/>
          <w:szCs w:val="21"/>
        </w:rPr>
        <w:t xml:space="preserve">职业健康、安全、环境保护管理实施计划的提交份数和提交时间，在专用条款中约定。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 xml:space="preserve">）在承包人实施职业健康、安全、环境保护管理实施计划的过程中，发包人需要在该计划之外采取特殊措施的，按 </w:t>
      </w:r>
      <w:r>
        <w:rPr>
          <w:rFonts w:ascii="宋体" w:hAnsi="宋体" w:cs="宋体"/>
          <w:kern w:val="0"/>
          <w:szCs w:val="21"/>
        </w:rPr>
        <w:t xml:space="preserve">13 </w:t>
      </w:r>
      <w:r>
        <w:rPr>
          <w:rFonts w:ascii="宋体" w:hAnsi="宋体" w:cs="宋体" w:hint="eastAsia"/>
          <w:kern w:val="0"/>
          <w:szCs w:val="21"/>
        </w:rPr>
        <w:t xml:space="preserve">条变更和合同价格调整的约定，作为变更处理。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 xml:space="preserve">）承包人应确保其在现场的所有雇员及其分包人的雇员都经过了足够的培训并具有经验，能够胜任职业健康、安全、环境保护管理工作。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 xml:space="preserve">）承包人应遵守所有与实施本工程和使用施工设备相关的现场职业健康、安全和环境保护的法律规定，并按规定各自办理相关手续。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6</w:t>
      </w:r>
      <w:r>
        <w:rPr>
          <w:rFonts w:ascii="宋体" w:hAnsi="宋体" w:cs="宋体" w:hint="eastAsia"/>
          <w:kern w:val="0"/>
          <w:szCs w:val="21"/>
        </w:rPr>
        <w:t xml:space="preserve">）承包人应为现场开工部分的工程建立职业健康保障条件、搭设安全设施并采取环保措施等，为发包人办理施工许可证提供条件。因承包人原因导致施工许可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的批准推迟，造成费用增加或工程关键路径延误时，由承包人负责。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7</w:t>
      </w:r>
      <w:r>
        <w:rPr>
          <w:rFonts w:ascii="宋体" w:hAnsi="宋体" w:cs="宋体" w:hint="eastAsia"/>
          <w:kern w:val="0"/>
          <w:szCs w:val="21"/>
        </w:rPr>
        <w:t xml:space="preserve">）承包人应配备专职工程师或管理人员，负责管理、监督、指导职工职业健康、安全保护和环境保护工作。承包人应对其分包人的行为负责。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8</w:t>
      </w:r>
      <w:r>
        <w:rPr>
          <w:rFonts w:ascii="宋体" w:hAnsi="宋体" w:cs="宋体" w:hint="eastAsia"/>
          <w:kern w:val="0"/>
          <w:szCs w:val="21"/>
        </w:rPr>
        <w:t xml:space="preserve">）承包人应随时接受政府有关行政部门、行业机构、发包人、监理人的职业健康、安全、环境保护检查人员的监督和检查，并为此提供方便。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2.现场职业健康管理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 xml:space="preserve">）承包人应遵守适用的职业健康的法律和合同约定（包括对雇用、职业健康、安全、福利等方面的规定），负责现场实施过程中其人员的职业健康和保护。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 xml:space="preserve">）承包人应遵守适用的劳动法规，保护其雇员的合法休假权等合法权益，并为其现场人员提供劳动保护用品、防护器具、防暑降温用品、必要的现场食宿条件和安全生产设施。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 xml:space="preserve">）承包人应对其施工人员进行相关作业的职业健康知识培训、危险及危害因素交底、安全操作规程交底、采取有效措施，按有关规定提供防止人身伤害的保护用具。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 xml:space="preserve">）承包人应在有毒有害作业区域设置警示标志和说明。发包人及其委托人员未经承包人允许、未配备相关保护器具，进入该作业区域所造成的伤害，由发包人承担责任和费用。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）承包人应对有毒有害岗位进行防治检查，对不合格的防护设施、器具、搭设等及时整改，消除危害职业健康的隐患。</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6</w:t>
      </w:r>
      <w:r>
        <w:rPr>
          <w:rFonts w:ascii="宋体" w:hAnsi="宋体" w:cs="宋体" w:hint="eastAsia"/>
          <w:kern w:val="0"/>
          <w:szCs w:val="21"/>
        </w:rPr>
        <w:t xml:space="preserve">）承包人应采取卫生防疫措施，配备医务人员、急救设施，保持食堂的饮食卫生，保持住地及其周围的环境卫生，维护施工人员的健康。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lastRenderedPageBreak/>
        <w:t xml:space="preserve">3.现场安全管理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 xml:space="preserve">）发包人、监理人应对其在现场的人员进行安全教育，提供必要的个人安全用品，并对他们所造成的安全事故负责。发包人、监理人不得强令承包人违反安全施工、安全操作及竣工试验和（或）竣工后试验的有关安全规定。因发包人、监理人及其现场工作人员的原因，导致的人身伤害和财产损失，由发包人承担相关责任及所发生的费用。工程关键路径延误时，竣工日期给予顺延。因承包人原因，违反安全施工、安全操作、竣工试验和（或）竣工后试验的有关安全规定，导致的人身伤害和财产损失，工程关键路径延误时，由承包人承担。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 xml:space="preserve">）双方人员应遵守有关禁止通行的须知，包括禁止进入工作场地以及临近工作场地的特定区域。未能遵守此约定，造成伤害、损坏和损失的，由未能遵守此项约定的一方负责。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 xml:space="preserve">）承包人应按合同约定负责现场的安全工作，包括其分包人的现场。对有条件的现场实行封闭管理。应根据工程特点，在施工组织设计文件中制定相应的安全技术措施，并对专业性较强的工程部分编制专项安全施工组织设计，包括维护安全、防范危险和预防火灾等措施。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 xml:space="preserve">）承包人（包括承包人的分包人、供应商及其运输单位）应对其现场内及进出现场途中的道路、桥梁、地下设施等，采取防范措施使其免遭损坏，专用条款另有约定除外。因未按约定采取防范措施所造成的损坏和（或）竣工日期延误，由承包人负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 xml:space="preserve">）承包人应对其施工人员进行安全操作培训，安全操作规程交底，采取安全防护措施，设置安全警示标志和说明，进行安全检查，消除事故隐患。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6</w:t>
      </w:r>
      <w:r>
        <w:rPr>
          <w:rFonts w:ascii="宋体" w:hAnsi="宋体" w:cs="宋体" w:hint="eastAsia"/>
          <w:kern w:val="0"/>
          <w:szCs w:val="21"/>
        </w:rPr>
        <w:t xml:space="preserve">）承包人在动力设备、输电线路、地下管道、密封防震车间、高温高压、易燃易爆区域和地段，以及临街交通要道附近作业时，应对施工现场及毗邻的建筑物、构筑物和特殊作业环境可能造成的损害采取安全防护措施。施工开始前承包人须向发包人和（或）监理人提交安全防护措施方案，经认可后实施。发包人和（或）监理人的认可，并不能减轻或免除承包人的责任。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7</w:t>
      </w:r>
      <w:r>
        <w:rPr>
          <w:rFonts w:ascii="宋体" w:hAnsi="宋体" w:cs="宋体" w:hint="eastAsia"/>
          <w:kern w:val="0"/>
          <w:szCs w:val="21"/>
        </w:rPr>
        <w:t xml:space="preserve">）承包人实施爆破、放射性、带电、毒害性及使用易燃易爆、毒害性、腐蚀性物品作业（含运输、储存、保管）时，应在施工前 </w:t>
      </w:r>
      <w:r>
        <w:rPr>
          <w:rFonts w:ascii="宋体" w:hAnsi="宋体" w:cs="宋体"/>
          <w:kern w:val="0"/>
          <w:szCs w:val="21"/>
        </w:rPr>
        <w:t xml:space="preserve">10 </w:t>
      </w:r>
      <w:r>
        <w:rPr>
          <w:rFonts w:ascii="宋体" w:hAnsi="宋体" w:cs="宋体" w:hint="eastAsia"/>
          <w:kern w:val="0"/>
          <w:szCs w:val="21"/>
        </w:rPr>
        <w:t xml:space="preserve">日以书面形式通知发包人和（或）监理人，并提交相应的安全防护措施方案，经认可后实施。发包人和（或）监理人的认可，并不能减轻或免除承包人的责任。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8</w:t>
      </w:r>
      <w:r>
        <w:rPr>
          <w:rFonts w:ascii="宋体" w:hAnsi="宋体" w:cs="宋体" w:hint="eastAsia"/>
          <w:kern w:val="0"/>
          <w:szCs w:val="21"/>
        </w:rPr>
        <w:t xml:space="preserve">）安全防护检查。承包人应在作业开始前，通知发包人代表和（或）监理人对其提交的安全措施方案，及现场安全设施搭设、安全通道、安全器具和消防器具配置、对周围环境安全可能带来的隐患等进行检查，并根据发包人和（或）监理人提出的整改建议自费整改。发包人和（或）监理人的检查、建议，并不能减轻或免除承包人的合同责任。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4.现场的环境保护管理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 xml:space="preserve">）承包人负责在现场施工过程中保护现场周围的建筑物、构筑物、文物建筑、古树、名木，及地下管线、线缆、构筑物、文物、化石和坟墓等进行保护。因承包人未能通知发包人，并在未能得到发包人进一步指示的情况下，所造成的损害、损失、赔偿等费用增加，和（或）竣工日期延误，由承包人负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）承包人应采取措施，并负责控制和（或）处理现场的粉尘、废气、废水、固体废物和噪声对</w:t>
      </w:r>
      <w:r>
        <w:rPr>
          <w:rFonts w:ascii="宋体" w:hAnsi="宋体" w:cs="宋体" w:hint="eastAsia"/>
          <w:kern w:val="0"/>
          <w:szCs w:val="21"/>
        </w:rPr>
        <w:lastRenderedPageBreak/>
        <w:t xml:space="preserve">环境的污染和危害。因此发生的伤害、赔偿、罚款等费用增加，和（或）竣工日期延误，由承包人负责。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 xml:space="preserve">）承包人及时或定期将施工现场残留、废弃的垃圾运到发包人或当地有关行政部门指定的地点，防止对周围环境的污染及对作业的影响。因违反上述约定导致当地行政部门的罚款、赔偿等增加的费用，由承包人承担。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5.事故处理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 xml:space="preserve">）承包人（包括其分包人）的人员，在现场作业过程中发生死亡、伤害事件时，承包人应立即采取救护措施，并立即报告发包人和（或）救援单位，发包人有义务为此项抢救提供必要条件。承包人应维护好现场并采取防止事故蔓延的相应措施。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 xml:space="preserve">）对重大伤亡、重大财产、环境损害及其它安全事故，承包人应按有关规定立即上报有关部门，并立即通知发包人代表和监理人。同时，按政府有关部门的要求处理。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（3）因承包人的原因致使建筑工程在合理使用期限、设备保证期内造成人身和财产损害的，由承包人承担损害赔偿责任。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（4）因承包人原因发生员工食物中毒及职业健康事件的，承包人应承担相关责任。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十三、质量保修责任</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1.质量保修责任书</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按照相关法律规定签订质量保修责任书是竣工验收的条件之一。双方应按法律规定的保修内容、范围、期限和责任，签订质量保修责任书，质量保修期两年。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2.未能提交质量保修责任书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承包人未能提交质量保修责任书、无正当理由不与发包人签订质量保修责任书，发包人可不与承包人办理竣工结算，不承担尚未支付的竣工结算款项的相应利息，即使合同已约定延期支付利息。如承包人提交了质量保修责任书，提请与发包人签订该责任书并在合同中约定了延期付款利息，但因发包人原因未能及时签署质量保修责任书，发包人应从接到该责任书的第 </w:t>
      </w:r>
      <w:r>
        <w:rPr>
          <w:rFonts w:ascii="宋体" w:hAnsi="宋体" w:cs="宋体"/>
          <w:kern w:val="0"/>
          <w:szCs w:val="21"/>
        </w:rPr>
        <w:t xml:space="preserve">11 </w:t>
      </w:r>
      <w:r>
        <w:rPr>
          <w:rFonts w:ascii="宋体" w:hAnsi="宋体" w:cs="宋体" w:hint="eastAsia"/>
          <w:kern w:val="0"/>
          <w:szCs w:val="21"/>
        </w:rPr>
        <w:t xml:space="preserve">日起承担竣工结算款项延期支付的利息。 </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t>十四、变更</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1.承包人的合理化建议</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承包人提出的合理化建议奖励： 无 。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2.变更程序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highlight w:val="yellow"/>
        </w:rPr>
      </w:pPr>
      <w:r>
        <w:rPr>
          <w:rFonts w:ascii="宋体" w:hAnsi="宋体" w:cs="宋体" w:hint="eastAsia"/>
          <w:kern w:val="0"/>
          <w:szCs w:val="21"/>
          <w:highlight w:val="yellow"/>
        </w:rPr>
        <w:t xml:space="preserve">设计变更必须在事前征得发包人书面同意，否则增加的投资发包人不予认可。 变更须经发包人、设计施工单位共同签字确认并盖章后生效，且签字各方均需在变更单中注明意见，包括变更原因、变更时间、费用计取及支付意见（如果涉及费用）等。变更必须按发生时间随时发生随时签字，凭口述或回忆等补充的变更内容一律视为无效变更，结算时不考虑相关费用增加。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highlight w:val="yellow"/>
        </w:rPr>
        <w:t>3.变更价款不超过原合同金额的3％。</w:t>
      </w:r>
    </w:p>
    <w:p w:rsidR="008160F0" w:rsidRDefault="00406560">
      <w:pPr>
        <w:pStyle w:val="a6"/>
        <w:spacing w:after="0" w:line="360" w:lineRule="auto"/>
        <w:ind w:leftChars="0" w:left="0"/>
        <w:rPr>
          <w:rFonts w:ascii="宋体" w:hAnsi="宋体" w:cs="宋体"/>
          <w:b/>
          <w:bCs/>
        </w:rPr>
      </w:pPr>
      <w:r>
        <w:rPr>
          <w:rFonts w:ascii="宋体" w:hAnsi="宋体" w:cs="宋体" w:hint="eastAsia"/>
          <w:b/>
          <w:bCs/>
        </w:rPr>
        <w:lastRenderedPageBreak/>
        <w:t xml:space="preserve">十五、合同解除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1.通知改正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承包人未能按合同履行其职责、责任和义务，发包人可通知承包人，在合理的时间内纠正并补救其违约行为。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2.由发包人解除合同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发包人有权基于下列原因，以书面形式通知解除合同或解除合同的部分工作。发包人应在发出解除合同通知 </w:t>
      </w:r>
      <w:r>
        <w:rPr>
          <w:rFonts w:ascii="宋体" w:hAnsi="宋体" w:cs="宋体"/>
          <w:kern w:val="0"/>
          <w:szCs w:val="21"/>
        </w:rPr>
        <w:t xml:space="preserve">15 </w:t>
      </w:r>
      <w:r>
        <w:rPr>
          <w:rFonts w:ascii="宋体" w:hAnsi="宋体" w:cs="宋体" w:hint="eastAsia"/>
          <w:kern w:val="0"/>
          <w:szCs w:val="21"/>
        </w:rPr>
        <w:t xml:space="preserve">日前告知承包人。发包人解除合同并不影响其根据合同约定享有的任何其它权利。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（1）承包人实际进度明显落后于进度计划，发包人指令其采取措施并修正进度计划时，承包人无作为；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（2）工程质量有严重缺陷，承包人无正当理由使修复开始日期拖延达 </w:t>
      </w:r>
      <w:r>
        <w:rPr>
          <w:rFonts w:ascii="宋体" w:hAnsi="宋体" w:cs="宋体"/>
          <w:kern w:val="0"/>
          <w:szCs w:val="21"/>
        </w:rPr>
        <w:t xml:space="preserve">30 </w:t>
      </w:r>
      <w:r>
        <w:rPr>
          <w:rFonts w:ascii="宋体" w:hAnsi="宋体" w:cs="宋体" w:hint="eastAsia"/>
          <w:kern w:val="0"/>
          <w:szCs w:val="21"/>
        </w:rPr>
        <w:t xml:space="preserve">日以上；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（3）承包人明确表示或以自己的行为明显表明不履行合同、或经发包人以书面形式通知其履约后仍未能依约履行合同、或以明显不适当的方式履行合同；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（4）未能通过的竣工试验、未能通过的竣工后试验，使工程的任何部分和（或）整个工程丧失了主要使用功能、生产功能；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5）承包人破产、停业清理或进入清算程序，或情况表明承包人将进入破产和（或）清算程序。发包人不能为另行安排其它承包人实施工程而解除合同或解除合同的部分工作。发包人违反该约定时，承包人有权依据本项约定，提出仲裁或诉讼。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3.解除合同通知后停止和进行的工作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承包人收到解除合同通知后的工作。承包人应在解除合同 </w:t>
      </w:r>
      <w:r>
        <w:rPr>
          <w:rFonts w:ascii="宋体" w:hAnsi="宋体" w:cs="宋体"/>
          <w:kern w:val="0"/>
          <w:szCs w:val="21"/>
        </w:rPr>
        <w:t xml:space="preserve">30 </w:t>
      </w:r>
      <w:r>
        <w:rPr>
          <w:rFonts w:ascii="宋体" w:hAnsi="宋体" w:cs="宋体" w:hint="eastAsia"/>
          <w:kern w:val="0"/>
          <w:szCs w:val="21"/>
        </w:rPr>
        <w:t xml:space="preserve">日内或双方约定的时间内，完成以下工作：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 xml:space="preserve">）除了为保护生命、财产或工程安全、清理和必须执行的工作外，停止执行所有被通知解除的工作；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 xml:space="preserve">）将发包人提供的所有信息及承包人为本工程编制的设计文件、技术资料及其它文件移交给发包人。在承包人留有的资料文件中，销毁与发包人提供的所有信息相关的数据及资料的备份；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 xml:space="preserve">）移交已完成的永久性工程及负责已运抵现场的永久性工程物资。在移交前，妥善做好已完工程和已运抵现场的永久性工程物资的保管、维护和保养；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 xml:space="preserve">）移交相应实施阶段已经付款的并已完成的和尚待完成的设计文件、图纸、资料、操作维修手册、施工组织设计、质检资料、竣工资料等；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5</w:t>
      </w:r>
      <w:r>
        <w:rPr>
          <w:rFonts w:ascii="宋体" w:hAnsi="宋体" w:cs="宋体" w:hint="eastAsia"/>
          <w:kern w:val="0"/>
          <w:szCs w:val="21"/>
        </w:rPr>
        <w:t xml:space="preserve">）向发包人提交全部分包合同及执行情况说明。其中包括：承包人提供的工程物资（含在现场保管的、已经订货的、正在加工的、运输途中的、运抵现场尚未交接的），发包人承担解除合同通知之日之前发生的、合同约定的此类款项。承包人有义务协助并配合处理与其有合同关系的分包人的关系；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6</w:t>
      </w:r>
      <w:r>
        <w:rPr>
          <w:rFonts w:ascii="宋体" w:hAnsi="宋体" w:cs="宋体" w:hint="eastAsia"/>
          <w:kern w:val="0"/>
          <w:szCs w:val="21"/>
        </w:rPr>
        <w:t>）经发包人批准，承包人应将其与被解除合同或被解除合同中的部分工作相关的和正在执行的分包合同及相关的责任和义务转让至发包人和（或）发包人指定方的名下，包括永久性工程及工程</w:t>
      </w:r>
      <w:r>
        <w:rPr>
          <w:rFonts w:ascii="宋体" w:hAnsi="宋体" w:cs="宋体" w:hint="eastAsia"/>
          <w:kern w:val="0"/>
          <w:szCs w:val="21"/>
        </w:rPr>
        <w:lastRenderedPageBreak/>
        <w:t xml:space="preserve">物资，以及相关工作；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7</w:t>
      </w:r>
      <w:r>
        <w:rPr>
          <w:rFonts w:ascii="宋体" w:hAnsi="宋体" w:cs="宋体" w:hint="eastAsia"/>
          <w:kern w:val="0"/>
          <w:szCs w:val="21"/>
        </w:rPr>
        <w:t xml:space="preserve">）承包人按照合同约定，继续履行其未被解除的合同部分工作；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8</w:t>
      </w:r>
      <w:r>
        <w:rPr>
          <w:rFonts w:ascii="宋体" w:hAnsi="宋体" w:cs="宋体" w:hint="eastAsia"/>
          <w:kern w:val="0"/>
          <w:szCs w:val="21"/>
        </w:rPr>
        <w:t xml:space="preserve">）在解除合同的结算尚未结清之前，承包人不得将其机具、设备、设施、周转材料、措施材料撤离现场和（或）拆除，除非得到发包人同意。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 xml:space="preserve">5.解除合同后的结算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）双方应根据解除合同日期的结算资料，结清双方应收应付款项的余额。</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 xml:space="preserve">）如合同解除时仍有未被扣减完的预付款，发包人应扣除，并在此后将约定提交的预付款保函返还给承包人。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3</w:t>
      </w:r>
      <w:r>
        <w:rPr>
          <w:rFonts w:ascii="宋体" w:hAnsi="宋体" w:cs="宋体" w:hint="eastAsia"/>
          <w:kern w:val="0"/>
          <w:szCs w:val="21"/>
        </w:rPr>
        <w:t xml:space="preserve">）发包人尚有其它未能扣减完的应收款余额时，有权从承包人提交的履约保函中扣减，并在此后将履约保函返还给承包人。 </w:t>
      </w:r>
    </w:p>
    <w:p w:rsidR="008160F0" w:rsidRDefault="00406560">
      <w:pPr>
        <w:pStyle w:val="20"/>
        <w:tabs>
          <w:tab w:val="left" w:pos="720"/>
        </w:tabs>
        <w:adjustRightInd w:val="0"/>
        <w:snapToGrid w:val="0"/>
        <w:spacing w:after="0" w:line="360" w:lineRule="auto"/>
        <w:ind w:leftChars="0" w:left="0"/>
        <w:rPr>
          <w:rFonts w:ascii="宋体" w:hAnsi="宋体" w:cs="宋体"/>
          <w:kern w:val="0"/>
          <w:szCs w:val="21"/>
        </w:rPr>
      </w:pPr>
      <w:r>
        <w:rPr>
          <w:rFonts w:ascii="宋体" w:hAnsi="宋体" w:cs="宋体" w:hint="eastAsia"/>
          <w:kern w:val="0"/>
          <w:szCs w:val="21"/>
        </w:rPr>
        <w:t>（</w:t>
      </w:r>
      <w:r>
        <w:rPr>
          <w:rFonts w:ascii="宋体" w:hAnsi="宋体" w:cs="宋体"/>
          <w:kern w:val="0"/>
          <w:szCs w:val="21"/>
        </w:rPr>
        <w:t>4</w:t>
      </w:r>
      <w:r>
        <w:rPr>
          <w:rFonts w:ascii="宋体" w:hAnsi="宋体" w:cs="宋体" w:hint="eastAsia"/>
          <w:kern w:val="0"/>
          <w:szCs w:val="21"/>
        </w:rPr>
        <w:t xml:space="preserve">）发包人按上述约定扣减后，仍有未能收回的款项时；或合同未能约定提交履约保函和预付款保函时，仍有未能扣减应收款项的余额时，可扣留与应收款价值相当的承包人的机具、设备、设施、周转材料等作为抵偿。 </w:t>
      </w:r>
    </w:p>
    <w:p w:rsidR="008160F0" w:rsidRDefault="00406560">
      <w:pPr>
        <w:pStyle w:val="20"/>
        <w:tabs>
          <w:tab w:val="left" w:pos="720"/>
        </w:tabs>
        <w:adjustRightInd w:val="0"/>
        <w:snapToGrid w:val="0"/>
        <w:spacing w:after="0" w:line="360" w:lineRule="auto"/>
        <w:ind w:leftChars="0" w:left="0"/>
        <w:rPr>
          <w:szCs w:val="21"/>
        </w:rPr>
      </w:pPr>
      <w:r>
        <w:rPr>
          <w:rFonts w:ascii="宋体" w:hAnsi="宋体" w:cs="宋体" w:hint="eastAsia"/>
          <w:kern w:val="0"/>
          <w:szCs w:val="21"/>
        </w:rPr>
        <w:t>7.解除合同后继续实施工程的权利。发包人可继续完成工程或委托其他承包人继续完成工程。发包人有权与其它承包人使用已移交的永久性工程的物资，及承包人为本工程编制的设计文件、实施文件及资料。</w:t>
      </w:r>
    </w:p>
    <w:bookmarkEnd w:id="39"/>
    <w:p w:rsidR="008160F0" w:rsidRDefault="00406560">
      <w:pPr>
        <w:snapToGrid w:val="0"/>
        <w:spacing w:line="520" w:lineRule="exact"/>
        <w:ind w:firstLineChars="200" w:firstLine="480"/>
        <w:rPr>
          <w:sz w:val="24"/>
          <w:szCs w:val="24"/>
        </w:rPr>
      </w:pPr>
      <w:r>
        <w:rPr>
          <w:rFonts w:hint="eastAsia"/>
          <w:sz w:val="24"/>
          <w:szCs w:val="24"/>
        </w:rPr>
        <w:t>招标人有权对本合同进行修改的权利。</w:t>
      </w: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p w:rsidR="008160F0" w:rsidRDefault="008160F0">
      <w:pPr>
        <w:spacing w:line="480" w:lineRule="exact"/>
        <w:ind w:left="241" w:hangingChars="100" w:hanging="241"/>
        <w:rPr>
          <w:rFonts w:hAnsi="宋体"/>
          <w:b/>
          <w:color w:val="0D0D0D" w:themeColor="text1" w:themeTint="F2"/>
          <w:sz w:val="24"/>
        </w:rPr>
      </w:pPr>
    </w:p>
    <w:bookmarkEnd w:id="16"/>
    <w:p w:rsidR="008160F0" w:rsidRDefault="00406560">
      <w:pPr>
        <w:spacing w:line="360" w:lineRule="auto"/>
        <w:ind w:rightChars="-159" w:right="-334"/>
        <w:jc w:val="center"/>
        <w:rPr>
          <w:rFonts w:ascii="宋体" w:cs="宋体"/>
          <w:bCs/>
          <w:color w:val="0D0D0D" w:themeColor="text1" w:themeTint="F2"/>
          <w:sz w:val="36"/>
          <w:szCs w:val="36"/>
        </w:rPr>
      </w:pPr>
      <w:r>
        <w:rPr>
          <w:rFonts w:ascii="宋体" w:hAnsi="宋体" w:cs="宋体" w:hint="eastAsia"/>
          <w:bCs/>
          <w:color w:val="0D0D0D" w:themeColor="text1" w:themeTint="F2"/>
          <w:sz w:val="36"/>
          <w:szCs w:val="36"/>
        </w:rPr>
        <w:lastRenderedPageBreak/>
        <w:t>第五章 投标文件格式</w:t>
      </w:r>
    </w:p>
    <w:p w:rsidR="008160F0" w:rsidRDefault="008160F0">
      <w:pPr>
        <w:spacing w:line="360" w:lineRule="auto"/>
        <w:ind w:rightChars="-159" w:right="-334"/>
        <w:jc w:val="center"/>
        <w:rPr>
          <w:rFonts w:ascii="宋体" w:cs="宋体"/>
          <w:b/>
          <w:bCs/>
          <w:color w:val="0D0D0D" w:themeColor="text1" w:themeTint="F2"/>
          <w:sz w:val="32"/>
          <w:szCs w:val="32"/>
        </w:rPr>
      </w:pPr>
    </w:p>
    <w:p w:rsidR="008160F0" w:rsidRDefault="008160F0">
      <w:pPr>
        <w:spacing w:line="360" w:lineRule="auto"/>
        <w:jc w:val="center"/>
        <w:rPr>
          <w:rFonts w:ascii="宋体" w:cs="宋体"/>
          <w:b/>
          <w:bCs/>
          <w:color w:val="0D0D0D" w:themeColor="text1" w:themeTint="F2"/>
          <w:sz w:val="48"/>
          <w:szCs w:val="48"/>
        </w:rPr>
      </w:pPr>
    </w:p>
    <w:p w:rsidR="008160F0" w:rsidRDefault="00406560">
      <w:pPr>
        <w:jc w:val="center"/>
        <w:rPr>
          <w:rFonts w:ascii="宋体" w:hAnsi="宋体"/>
          <w:b/>
          <w:color w:val="000000"/>
          <w:sz w:val="36"/>
          <w:szCs w:val="36"/>
        </w:rPr>
      </w:pPr>
      <w:r>
        <w:rPr>
          <w:rFonts w:ascii="宋体" w:hAnsi="宋体" w:hint="eastAsia"/>
          <w:b/>
          <w:color w:val="000000"/>
          <w:sz w:val="36"/>
          <w:szCs w:val="36"/>
        </w:rPr>
        <w:t>南通市通州区新时代文明实践中心、美术馆（曹用平艺术馆）展览设计及布展采购公开招标项目</w:t>
      </w:r>
    </w:p>
    <w:p w:rsidR="008160F0" w:rsidRDefault="008160F0">
      <w:pPr>
        <w:spacing w:line="360" w:lineRule="auto"/>
        <w:ind w:rightChars="-159" w:right="-334"/>
        <w:rPr>
          <w:rFonts w:ascii="宋体" w:cs="宋体"/>
          <w:b/>
          <w:bCs/>
          <w:color w:val="0D0D0D" w:themeColor="text1" w:themeTint="F2"/>
          <w:sz w:val="44"/>
          <w:szCs w:val="44"/>
        </w:rPr>
      </w:pPr>
    </w:p>
    <w:p w:rsidR="008160F0" w:rsidRDefault="008160F0">
      <w:pPr>
        <w:spacing w:line="360" w:lineRule="auto"/>
        <w:ind w:rightChars="-159" w:right="-334"/>
        <w:rPr>
          <w:rFonts w:ascii="宋体" w:cs="宋体"/>
          <w:b/>
          <w:bCs/>
          <w:color w:val="0D0D0D" w:themeColor="text1" w:themeTint="F2"/>
          <w:sz w:val="44"/>
          <w:szCs w:val="44"/>
        </w:rPr>
      </w:pPr>
    </w:p>
    <w:p w:rsidR="008160F0" w:rsidRDefault="00406560">
      <w:pPr>
        <w:spacing w:line="360" w:lineRule="auto"/>
        <w:ind w:rightChars="-159" w:right="-334"/>
        <w:jc w:val="center"/>
        <w:rPr>
          <w:rFonts w:ascii="宋体" w:cs="宋体"/>
          <w:b/>
          <w:bCs/>
          <w:color w:val="0D0D0D" w:themeColor="text1" w:themeTint="F2"/>
          <w:sz w:val="44"/>
          <w:szCs w:val="44"/>
        </w:rPr>
      </w:pPr>
      <w:r>
        <w:rPr>
          <w:rFonts w:ascii="宋体" w:hAnsi="宋体" w:cs="宋体" w:hint="eastAsia"/>
          <w:b/>
          <w:bCs/>
          <w:color w:val="0D0D0D" w:themeColor="text1" w:themeTint="F2"/>
          <w:sz w:val="44"/>
          <w:szCs w:val="44"/>
        </w:rPr>
        <w:t>资格审查文件</w:t>
      </w:r>
      <w:r>
        <w:rPr>
          <w:rFonts w:ascii="宋体" w:hAnsi="宋体" w:cs="宋体"/>
          <w:b/>
          <w:bCs/>
          <w:color w:val="0D0D0D" w:themeColor="text1" w:themeTint="F2"/>
          <w:sz w:val="44"/>
          <w:szCs w:val="44"/>
        </w:rPr>
        <w:t>/</w:t>
      </w:r>
      <w:r>
        <w:rPr>
          <w:rFonts w:ascii="宋体" w:hAnsi="宋体" w:cs="宋体" w:hint="eastAsia"/>
          <w:b/>
          <w:bCs/>
          <w:color w:val="0D0D0D" w:themeColor="text1" w:themeTint="F2"/>
          <w:sz w:val="44"/>
          <w:szCs w:val="44"/>
        </w:rPr>
        <w:t>技术标文件/商务标文件/商务标文件</w:t>
      </w:r>
    </w:p>
    <w:p w:rsidR="008160F0" w:rsidRDefault="008160F0">
      <w:pPr>
        <w:spacing w:line="360" w:lineRule="auto"/>
        <w:ind w:rightChars="-159" w:right="-334"/>
        <w:jc w:val="center"/>
        <w:rPr>
          <w:rFonts w:ascii="宋体" w:cs="宋体"/>
          <w:b/>
          <w:bCs/>
          <w:color w:val="0D0D0D" w:themeColor="text1" w:themeTint="F2"/>
          <w:sz w:val="44"/>
          <w:szCs w:val="44"/>
        </w:rPr>
      </w:pPr>
    </w:p>
    <w:p w:rsidR="008160F0" w:rsidRDefault="008160F0">
      <w:pPr>
        <w:spacing w:line="360" w:lineRule="auto"/>
        <w:ind w:rightChars="-159" w:right="-334"/>
        <w:jc w:val="center"/>
        <w:rPr>
          <w:rFonts w:ascii="宋体" w:cs="宋体"/>
          <w:b/>
          <w:bCs/>
          <w:color w:val="0D0D0D" w:themeColor="text1" w:themeTint="F2"/>
          <w:sz w:val="44"/>
          <w:szCs w:val="44"/>
        </w:rPr>
      </w:pPr>
    </w:p>
    <w:p w:rsidR="008160F0" w:rsidRDefault="008160F0">
      <w:pPr>
        <w:spacing w:line="360" w:lineRule="auto"/>
        <w:ind w:rightChars="-159" w:right="-334"/>
        <w:jc w:val="center"/>
        <w:rPr>
          <w:rFonts w:ascii="宋体" w:cs="宋体"/>
          <w:b/>
          <w:bCs/>
          <w:color w:val="0D0D0D" w:themeColor="text1" w:themeTint="F2"/>
          <w:sz w:val="44"/>
          <w:szCs w:val="44"/>
        </w:rPr>
      </w:pPr>
    </w:p>
    <w:p w:rsidR="008160F0" w:rsidRDefault="008160F0">
      <w:pPr>
        <w:spacing w:line="360" w:lineRule="auto"/>
        <w:ind w:rightChars="-159" w:right="-334"/>
        <w:jc w:val="center"/>
        <w:rPr>
          <w:rFonts w:ascii="宋体" w:cs="宋体"/>
          <w:b/>
          <w:bCs/>
          <w:color w:val="0D0D0D" w:themeColor="text1" w:themeTint="F2"/>
          <w:sz w:val="84"/>
          <w:szCs w:val="84"/>
        </w:rPr>
      </w:pPr>
    </w:p>
    <w:p w:rsidR="008160F0" w:rsidRDefault="00406560">
      <w:pPr>
        <w:spacing w:line="360" w:lineRule="auto"/>
        <w:ind w:rightChars="-159" w:right="-334" w:firstLineChars="196" w:firstLine="630"/>
        <w:rPr>
          <w:rFonts w:ascii="宋体" w:cs="宋体"/>
          <w:b/>
          <w:bCs/>
          <w:color w:val="0D0D0D" w:themeColor="text1" w:themeTint="F2"/>
          <w:sz w:val="32"/>
          <w:szCs w:val="32"/>
          <w:u w:val="single"/>
        </w:rPr>
      </w:pPr>
      <w:r>
        <w:rPr>
          <w:rFonts w:ascii="宋体" w:hAnsi="宋体" w:cs="宋体" w:hint="eastAsia"/>
          <w:b/>
          <w:bCs/>
          <w:color w:val="0D0D0D" w:themeColor="text1" w:themeTint="F2"/>
          <w:sz w:val="32"/>
          <w:szCs w:val="32"/>
        </w:rPr>
        <w:t>投标人（盖章）：</w:t>
      </w:r>
    </w:p>
    <w:p w:rsidR="008160F0" w:rsidRDefault="008160F0">
      <w:pPr>
        <w:spacing w:line="360" w:lineRule="auto"/>
        <w:ind w:rightChars="-159" w:right="-334" w:firstLineChars="196" w:firstLine="630"/>
        <w:rPr>
          <w:rFonts w:ascii="宋体" w:cs="宋体"/>
          <w:b/>
          <w:bCs/>
          <w:color w:val="0D0D0D" w:themeColor="text1" w:themeTint="F2"/>
          <w:sz w:val="32"/>
          <w:szCs w:val="32"/>
          <w:u w:val="single"/>
        </w:rPr>
      </w:pPr>
    </w:p>
    <w:p w:rsidR="008160F0" w:rsidRDefault="00406560">
      <w:pPr>
        <w:spacing w:line="360" w:lineRule="auto"/>
        <w:ind w:rightChars="-159" w:right="-334" w:firstLineChars="196" w:firstLine="630"/>
        <w:rPr>
          <w:rFonts w:ascii="宋体" w:cs="宋体"/>
          <w:b/>
          <w:bCs/>
          <w:color w:val="0D0D0D" w:themeColor="text1" w:themeTint="F2"/>
          <w:sz w:val="32"/>
          <w:szCs w:val="32"/>
          <w:u w:val="single"/>
        </w:rPr>
      </w:pPr>
      <w:r>
        <w:rPr>
          <w:rFonts w:ascii="宋体" w:hAnsi="宋体" w:cs="宋体" w:hint="eastAsia"/>
          <w:b/>
          <w:bCs/>
          <w:color w:val="0D0D0D" w:themeColor="text1" w:themeTint="F2"/>
          <w:sz w:val="32"/>
          <w:szCs w:val="32"/>
        </w:rPr>
        <w:t>法定代表人或委托代理人（签字或盖章）：</w:t>
      </w:r>
    </w:p>
    <w:p w:rsidR="008160F0" w:rsidRDefault="008160F0">
      <w:pPr>
        <w:spacing w:line="360" w:lineRule="auto"/>
        <w:ind w:rightChars="-159" w:right="-334" w:firstLineChars="196" w:firstLine="630"/>
        <w:rPr>
          <w:rFonts w:ascii="宋体" w:cs="宋体"/>
          <w:b/>
          <w:bCs/>
          <w:color w:val="0D0D0D" w:themeColor="text1" w:themeTint="F2"/>
          <w:sz w:val="32"/>
          <w:szCs w:val="32"/>
          <w:u w:val="single"/>
        </w:rPr>
      </w:pPr>
    </w:p>
    <w:p w:rsidR="008160F0" w:rsidRDefault="00406560">
      <w:pPr>
        <w:spacing w:line="360" w:lineRule="auto"/>
        <w:ind w:rightChars="-159" w:right="-334" w:firstLineChars="195" w:firstLine="626"/>
        <w:rPr>
          <w:rFonts w:ascii="宋体" w:cs="宋体"/>
          <w:b/>
          <w:bCs/>
          <w:color w:val="0D0D0D" w:themeColor="text1" w:themeTint="F2"/>
          <w:sz w:val="32"/>
          <w:szCs w:val="32"/>
        </w:rPr>
      </w:pPr>
      <w:r>
        <w:rPr>
          <w:rFonts w:ascii="宋体" w:hAnsi="宋体" w:cs="宋体" w:hint="eastAsia"/>
          <w:b/>
          <w:bCs/>
          <w:color w:val="0D0D0D" w:themeColor="text1" w:themeTint="F2"/>
          <w:sz w:val="32"/>
          <w:szCs w:val="32"/>
        </w:rPr>
        <w:t>日期：  年  月  日</w:t>
      </w:r>
    </w:p>
    <w:p w:rsidR="008160F0" w:rsidRDefault="008160F0">
      <w:pPr>
        <w:spacing w:line="360" w:lineRule="auto"/>
        <w:ind w:rightChars="-159" w:right="-334"/>
        <w:rPr>
          <w:rFonts w:ascii="宋体" w:cs="宋体"/>
          <w:b/>
          <w:bCs/>
          <w:color w:val="0D0D0D" w:themeColor="text1" w:themeTint="F2"/>
          <w:sz w:val="32"/>
          <w:szCs w:val="32"/>
        </w:rPr>
      </w:pPr>
    </w:p>
    <w:p w:rsidR="008160F0" w:rsidRDefault="008160F0">
      <w:pPr>
        <w:spacing w:line="360" w:lineRule="auto"/>
        <w:ind w:rightChars="-159" w:right="-334"/>
        <w:rPr>
          <w:rFonts w:ascii="宋体" w:cs="宋体"/>
          <w:b/>
          <w:bCs/>
          <w:color w:val="0D0D0D" w:themeColor="text1" w:themeTint="F2"/>
          <w:sz w:val="32"/>
          <w:szCs w:val="32"/>
        </w:rPr>
      </w:pPr>
    </w:p>
    <w:p w:rsidR="008160F0" w:rsidRDefault="00406560">
      <w:pPr>
        <w:pStyle w:val="2"/>
        <w:jc w:val="center"/>
        <w:rPr>
          <w:rFonts w:ascii="宋体" w:cs="宋体"/>
          <w:color w:val="0D0D0D" w:themeColor="text1" w:themeTint="F2"/>
        </w:rPr>
      </w:pPr>
      <w:bookmarkStart w:id="40" w:name="_Toc329181719"/>
      <w:bookmarkStart w:id="41" w:name="_Toc329181721"/>
      <w:r>
        <w:rPr>
          <w:rFonts w:ascii="宋体" w:hAnsi="宋体" w:cs="宋体" w:hint="eastAsia"/>
          <w:color w:val="0D0D0D" w:themeColor="text1" w:themeTint="F2"/>
        </w:rPr>
        <w:lastRenderedPageBreak/>
        <w:t>一、法定代表人身份证明书</w:t>
      </w:r>
      <w:bookmarkEnd w:id="40"/>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投标人单位名称：</w:t>
      </w:r>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投标人单位地址：</w:t>
      </w:r>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姓名：性别：年龄：职务：</w:t>
      </w:r>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系</w:t>
      </w:r>
      <w:r>
        <w:rPr>
          <w:rFonts w:ascii="宋体" w:hAnsi="宋体" w:cs="宋体"/>
          <w:color w:val="0D0D0D" w:themeColor="text1" w:themeTint="F2"/>
          <w:sz w:val="24"/>
          <w:szCs w:val="24"/>
        </w:rPr>
        <w:t>______________</w:t>
      </w:r>
      <w:r>
        <w:rPr>
          <w:rFonts w:ascii="宋体" w:hAnsi="宋体" w:cs="宋体" w:hint="eastAsia"/>
          <w:color w:val="0D0D0D" w:themeColor="text1" w:themeTint="F2"/>
          <w:sz w:val="24"/>
          <w:szCs w:val="24"/>
        </w:rPr>
        <w:t>（投标人单位名称）的法定代表人。</w:t>
      </w:r>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特此证明。</w:t>
      </w:r>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投标人（盖单位章）：</w:t>
      </w:r>
    </w:p>
    <w:p w:rsidR="008160F0" w:rsidRDefault="008160F0">
      <w:pPr>
        <w:spacing w:line="520" w:lineRule="exact"/>
        <w:ind w:firstLineChars="200" w:firstLine="480"/>
        <w:rPr>
          <w:rFonts w:ascii="宋体" w:cs="宋体"/>
          <w:color w:val="0D0D0D" w:themeColor="text1" w:themeTint="F2"/>
          <w:sz w:val="24"/>
          <w:szCs w:val="24"/>
        </w:rPr>
      </w:pPr>
    </w:p>
    <w:p w:rsidR="008160F0" w:rsidRDefault="00406560">
      <w:pPr>
        <w:spacing w:line="520" w:lineRule="exact"/>
        <w:ind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日期：年月日</w:t>
      </w:r>
    </w:p>
    <w:p w:rsidR="008160F0" w:rsidRDefault="008160F0">
      <w:pPr>
        <w:pStyle w:val="a0"/>
        <w:spacing w:line="480" w:lineRule="exact"/>
        <w:ind w:firstLine="0"/>
        <w:jc w:val="center"/>
        <w:rPr>
          <w:rFonts w:ascii="宋体" w:cs="宋体"/>
          <w:b/>
          <w:bCs/>
          <w:color w:val="0D0D0D" w:themeColor="text1" w:themeTint="F2"/>
          <w:sz w:val="30"/>
          <w:szCs w:val="30"/>
        </w:rPr>
      </w:pPr>
    </w:p>
    <w:p w:rsidR="008160F0" w:rsidRDefault="00406560">
      <w:pPr>
        <w:pStyle w:val="2"/>
        <w:jc w:val="center"/>
        <w:rPr>
          <w:rFonts w:ascii="宋体" w:cs="宋体"/>
          <w:color w:val="0D0D0D" w:themeColor="text1" w:themeTint="F2"/>
        </w:rPr>
      </w:pPr>
      <w:bookmarkStart w:id="42" w:name="_Toc329181720"/>
      <w:r>
        <w:rPr>
          <w:rFonts w:ascii="宋体" w:hAnsi="宋体" w:cs="宋体" w:hint="eastAsia"/>
          <w:color w:val="0D0D0D" w:themeColor="text1" w:themeTint="F2"/>
        </w:rPr>
        <w:t>二、授权委托书</w:t>
      </w:r>
      <w:bookmarkEnd w:id="42"/>
    </w:p>
    <w:p w:rsidR="008160F0" w:rsidRDefault="008160F0">
      <w:pPr>
        <w:pStyle w:val="a0"/>
        <w:spacing w:line="480" w:lineRule="exact"/>
        <w:ind w:firstLine="480"/>
        <w:rPr>
          <w:rFonts w:ascii="宋体" w:cs="宋体"/>
          <w:color w:val="0D0D0D" w:themeColor="text1" w:themeTint="F2"/>
          <w:sz w:val="25"/>
          <w:szCs w:val="25"/>
        </w:rPr>
      </w:pP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本人</w:t>
      </w:r>
      <w:r>
        <w:rPr>
          <w:rFonts w:ascii="宋体" w:hAnsi="宋体" w:cs="宋体"/>
          <w:color w:val="0D0D0D" w:themeColor="text1" w:themeTint="F2"/>
          <w:sz w:val="24"/>
          <w:szCs w:val="24"/>
        </w:rPr>
        <w:t>_________(</w:t>
      </w:r>
      <w:r>
        <w:rPr>
          <w:rFonts w:ascii="宋体" w:hAnsi="宋体" w:cs="宋体" w:hint="eastAsia"/>
          <w:color w:val="0D0D0D" w:themeColor="text1" w:themeTint="F2"/>
          <w:sz w:val="24"/>
          <w:szCs w:val="24"/>
        </w:rPr>
        <w:t>姓名</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系</w:t>
      </w:r>
      <w:r>
        <w:rPr>
          <w:rFonts w:ascii="宋体" w:hAnsi="宋体" w:cs="宋体"/>
          <w:color w:val="0D0D0D" w:themeColor="text1" w:themeTint="F2"/>
          <w:sz w:val="24"/>
          <w:szCs w:val="24"/>
        </w:rPr>
        <w:t>___________________(</w:t>
      </w:r>
      <w:r>
        <w:rPr>
          <w:rFonts w:ascii="宋体" w:hAnsi="宋体" w:cs="宋体" w:hint="eastAsia"/>
          <w:color w:val="0D0D0D" w:themeColor="text1" w:themeTint="F2"/>
          <w:sz w:val="24"/>
          <w:szCs w:val="24"/>
        </w:rPr>
        <w:t>投标人单位名称</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的法定代表人，现委托</w:t>
      </w:r>
      <w:r>
        <w:rPr>
          <w:rFonts w:ascii="宋体" w:hAnsi="宋体" w:cs="宋体"/>
          <w:color w:val="0D0D0D" w:themeColor="text1" w:themeTint="F2"/>
          <w:sz w:val="24"/>
          <w:szCs w:val="24"/>
        </w:rPr>
        <w:t>_____________(</w:t>
      </w:r>
      <w:r>
        <w:rPr>
          <w:rFonts w:ascii="宋体" w:hAnsi="宋体" w:cs="宋体" w:hint="eastAsia"/>
          <w:color w:val="0D0D0D" w:themeColor="text1" w:themeTint="F2"/>
          <w:sz w:val="24"/>
          <w:szCs w:val="24"/>
        </w:rPr>
        <w:t>姓名</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（身份证号：）为我方代理人。代理人根据授权，以我方名义签署、澄清、说明、补正、递交、撤回、修改（项目名称）投标文件，签订合同和处理有关事宜，其法律后果由我方承担。</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委托期限：</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代理人无转委托权。</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代理人：性别：年龄：</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代理人单位：部门：职务：</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投标人（盖单位章）：</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法人代表人（签字或印章）：</w:t>
      </w:r>
    </w:p>
    <w:p w:rsidR="008160F0" w:rsidRDefault="00406560">
      <w:pPr>
        <w:spacing w:line="500" w:lineRule="exact"/>
        <w:ind w:firstLine="573"/>
        <w:rPr>
          <w:rFonts w:ascii="宋体" w:cs="宋体"/>
          <w:color w:val="0D0D0D" w:themeColor="text1" w:themeTint="F2"/>
          <w:sz w:val="24"/>
          <w:szCs w:val="24"/>
        </w:rPr>
      </w:pPr>
      <w:r>
        <w:rPr>
          <w:rFonts w:ascii="宋体" w:hAnsi="宋体" w:cs="宋体" w:hint="eastAsia"/>
          <w:color w:val="0D0D0D" w:themeColor="text1" w:themeTint="F2"/>
          <w:sz w:val="24"/>
          <w:szCs w:val="24"/>
        </w:rPr>
        <w:t>日期：</w:t>
      </w:r>
    </w:p>
    <w:bookmarkEnd w:id="41"/>
    <w:p w:rsidR="008160F0" w:rsidRDefault="00406560">
      <w:pPr>
        <w:pStyle w:val="2"/>
        <w:jc w:val="center"/>
        <w:rPr>
          <w:rFonts w:ascii="宋体" w:cs="宋体"/>
          <w:color w:val="0D0D0D" w:themeColor="text1" w:themeTint="F2"/>
        </w:rPr>
      </w:pPr>
      <w:r>
        <w:rPr>
          <w:rFonts w:ascii="宋体" w:hAnsi="宋体" w:cs="宋体" w:hint="eastAsia"/>
          <w:color w:val="0D0D0D" w:themeColor="text1" w:themeTint="F2"/>
        </w:rPr>
        <w:lastRenderedPageBreak/>
        <w:t>三、投标函</w:t>
      </w:r>
    </w:p>
    <w:p w:rsidR="008160F0" w:rsidRDefault="00406560">
      <w:pPr>
        <w:spacing w:line="460" w:lineRule="exact"/>
        <w:ind w:firstLineChars="200" w:firstLine="480"/>
        <w:rPr>
          <w:rFonts w:ascii="宋体" w:cs="宋体"/>
          <w:color w:val="0D0D0D" w:themeColor="text1" w:themeTint="F2"/>
          <w:sz w:val="24"/>
          <w:szCs w:val="24"/>
          <w:u w:val="single"/>
        </w:rPr>
      </w:pPr>
      <w:r>
        <w:rPr>
          <w:rFonts w:ascii="宋体" w:hAnsi="宋体" w:cs="宋体" w:hint="eastAsia"/>
          <w:color w:val="0D0D0D" w:themeColor="text1" w:themeTint="F2"/>
          <w:sz w:val="24"/>
          <w:szCs w:val="24"/>
        </w:rPr>
        <w:t>致（采购单位名称）：</w:t>
      </w:r>
    </w:p>
    <w:p w:rsidR="008160F0" w:rsidRDefault="00406560">
      <w:pPr>
        <w:spacing w:line="460" w:lineRule="exact"/>
        <w:ind w:left="1" w:firstLineChars="200" w:firstLine="480"/>
        <w:rPr>
          <w:rFonts w:ascii="宋体" w:cs="宋体"/>
          <w:color w:val="0D0D0D" w:themeColor="text1" w:themeTint="F2"/>
          <w:sz w:val="24"/>
          <w:szCs w:val="24"/>
        </w:rPr>
      </w:pPr>
      <w:r>
        <w:rPr>
          <w:rFonts w:ascii="宋体" w:hAnsi="宋体" w:cs="宋体" w:hint="eastAsia"/>
          <w:color w:val="0D0D0D" w:themeColor="text1" w:themeTint="F2"/>
          <w:sz w:val="24"/>
          <w:szCs w:val="24"/>
        </w:rPr>
        <w:t>根据贵方采购的招标文件，授权代表（</w:t>
      </w:r>
      <w:r>
        <w:rPr>
          <w:rFonts w:ascii="宋体" w:hAnsi="宋体" w:cs="宋体" w:hint="eastAsia"/>
          <w:color w:val="0D0D0D" w:themeColor="text1" w:themeTint="F2"/>
          <w:sz w:val="24"/>
          <w:szCs w:val="24"/>
          <w:u w:val="single"/>
        </w:rPr>
        <w:t>姓名、职务、</w:t>
      </w:r>
      <w:r>
        <w:rPr>
          <w:rFonts w:ascii="宋体" w:hAnsi="宋体" w:cs="宋体" w:hint="eastAsia"/>
          <w:color w:val="0D0D0D" w:themeColor="text1" w:themeTint="F2"/>
          <w:sz w:val="24"/>
          <w:szCs w:val="24"/>
        </w:rPr>
        <w:t>）经正式授权并代表投标人（</w:t>
      </w:r>
      <w:r>
        <w:rPr>
          <w:rFonts w:ascii="宋体" w:hAnsi="宋体" w:cs="宋体" w:hint="eastAsia"/>
          <w:color w:val="0D0D0D" w:themeColor="text1" w:themeTint="F2"/>
          <w:sz w:val="24"/>
          <w:szCs w:val="24"/>
          <w:u w:val="single"/>
        </w:rPr>
        <w:t>投标人名称、地址</w:t>
      </w:r>
      <w:r>
        <w:rPr>
          <w:rFonts w:ascii="宋体" w:hAnsi="宋体" w:cs="宋体" w:hint="eastAsia"/>
          <w:color w:val="0D0D0D" w:themeColor="text1" w:themeTint="F2"/>
          <w:sz w:val="24"/>
          <w:szCs w:val="24"/>
        </w:rPr>
        <w:t>）提交投标文件正本一份及副本贰份。</w:t>
      </w:r>
    </w:p>
    <w:p w:rsidR="008160F0" w:rsidRDefault="00406560">
      <w:pPr>
        <w:spacing w:line="460" w:lineRule="exact"/>
        <w:ind w:firstLine="480"/>
        <w:rPr>
          <w:rFonts w:ascii="宋体" w:cs="宋体"/>
          <w:color w:val="0D0D0D" w:themeColor="text1" w:themeTint="F2"/>
          <w:sz w:val="24"/>
          <w:szCs w:val="24"/>
        </w:rPr>
      </w:pPr>
      <w:r>
        <w:rPr>
          <w:rFonts w:ascii="宋体" w:hAnsi="宋体" w:cs="宋体" w:hint="eastAsia"/>
          <w:color w:val="0D0D0D" w:themeColor="text1" w:themeTint="F2"/>
          <w:sz w:val="24"/>
          <w:szCs w:val="24"/>
        </w:rPr>
        <w:t>据此函，我方宣布同意如下：</w:t>
      </w:r>
    </w:p>
    <w:p w:rsidR="008160F0" w:rsidRDefault="00406560">
      <w:pPr>
        <w:spacing w:line="360" w:lineRule="auto"/>
        <w:ind w:firstLineChars="200" w:firstLine="480"/>
        <w:rPr>
          <w:rFonts w:ascii="宋体" w:hAnsi="宋体"/>
          <w:color w:val="0D0D0D" w:themeColor="text1" w:themeTint="F2"/>
          <w:sz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、根据已收到的：</w:t>
      </w:r>
      <w:r>
        <w:rPr>
          <w:rFonts w:ascii="宋体" w:hAnsi="宋体" w:cs="宋体" w:hint="eastAsia"/>
          <w:color w:val="0D0D0D" w:themeColor="text1" w:themeTint="F2"/>
          <w:sz w:val="24"/>
          <w:szCs w:val="24"/>
          <w:u w:val="single"/>
        </w:rPr>
        <w:t xml:space="preserve">　　　</w:t>
      </w:r>
      <w:r>
        <w:rPr>
          <w:rFonts w:ascii="宋体" w:hAnsi="宋体" w:cs="宋体" w:hint="eastAsia"/>
          <w:color w:val="0D0D0D" w:themeColor="text1" w:themeTint="F2"/>
          <w:sz w:val="24"/>
          <w:szCs w:val="24"/>
        </w:rPr>
        <w:t>招标文件（含答疑），我单位经研究招标文件后，</w:t>
      </w:r>
      <w:r>
        <w:rPr>
          <w:rFonts w:ascii="宋体" w:hAnsi="宋体" w:hint="eastAsia"/>
          <w:color w:val="0D0D0D" w:themeColor="text1" w:themeTint="F2"/>
          <w:sz w:val="24"/>
        </w:rPr>
        <w:t>我方愿以</w:t>
      </w:r>
      <w:r>
        <w:rPr>
          <w:rFonts w:ascii="宋体" w:hAnsi="宋体" w:hint="eastAsia"/>
          <w:b/>
          <w:color w:val="0D0D0D" w:themeColor="text1" w:themeTint="F2"/>
          <w:sz w:val="24"/>
        </w:rPr>
        <w:t>人民币</w:t>
      </w:r>
      <w:r>
        <w:rPr>
          <w:rFonts w:ascii="宋体" w:hAnsi="宋体" w:hint="eastAsia"/>
          <w:b/>
          <w:color w:val="0D0D0D" w:themeColor="text1" w:themeTint="F2"/>
          <w:sz w:val="24"/>
          <w:u w:val="single"/>
        </w:rPr>
        <w:t xml:space="preserve">　　　　　　　　　　</w:t>
      </w:r>
      <w:r>
        <w:rPr>
          <w:rFonts w:ascii="宋体" w:hAnsi="宋体" w:hint="eastAsia"/>
          <w:b/>
          <w:color w:val="0D0D0D" w:themeColor="text1" w:themeTint="F2"/>
          <w:sz w:val="24"/>
        </w:rPr>
        <w:t>元的投标总价（具体详见</w:t>
      </w:r>
      <w:r w:rsidR="001F34F7">
        <w:rPr>
          <w:rFonts w:ascii="宋体" w:hAnsi="宋体" w:hint="eastAsia"/>
          <w:b/>
          <w:color w:val="0D0D0D" w:themeColor="text1" w:themeTint="F2"/>
          <w:sz w:val="24"/>
        </w:rPr>
        <w:t>报价一览</w:t>
      </w:r>
      <w:r>
        <w:rPr>
          <w:rFonts w:ascii="宋体" w:hAnsi="宋体" w:hint="eastAsia"/>
          <w:b/>
          <w:color w:val="0D0D0D" w:themeColor="text1" w:themeTint="F2"/>
          <w:sz w:val="24"/>
        </w:rPr>
        <w:t>表）的</w:t>
      </w:r>
      <w:r>
        <w:rPr>
          <w:rFonts w:ascii="宋体" w:hAnsi="宋体" w:hint="eastAsia"/>
          <w:color w:val="0D0D0D" w:themeColor="text1" w:themeTint="F2"/>
          <w:sz w:val="24"/>
        </w:rPr>
        <w:t>完成该项目。</w:t>
      </w:r>
    </w:p>
    <w:p w:rsidR="008160F0" w:rsidRDefault="00406560">
      <w:pPr>
        <w:spacing w:line="360" w:lineRule="auto"/>
        <w:ind w:firstLineChars="200" w:firstLine="480"/>
        <w:rPr>
          <w:rFonts w:ascii="宋体" w:hAnsi="宋体"/>
          <w:color w:val="0D0D0D" w:themeColor="text1" w:themeTint="F2"/>
          <w:sz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、招标响应人已详细审查全部招标文件，包括有关澄清和补充说明（如果有的话）。我们完全理解并同意放弃对这方面有不明及误解的权力。</w:t>
      </w:r>
    </w:p>
    <w:p w:rsidR="008160F0" w:rsidRDefault="00406560">
      <w:pPr>
        <w:spacing w:line="46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我们同意在从规定的开标之日起六十天为投标文件有效期内严格遵守本投标书的各项承诺。在此期限届满之前，本投标书始终将对我方具有约束力，并随时接受中标。如果中标，本次招标文件和本投标文件（含承诺书）将作为买卖合同的附件。</w:t>
      </w:r>
    </w:p>
    <w:p w:rsidR="008160F0" w:rsidRDefault="00406560">
      <w:pPr>
        <w:spacing w:line="46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、我方愿意履行自己在投标文件中的全部承诺和责任，我方愿意遵守招标文件中对投标者的所有规定。</w:t>
      </w:r>
    </w:p>
    <w:p w:rsidR="008160F0" w:rsidRDefault="00406560">
      <w:pPr>
        <w:spacing w:line="46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5</w:t>
      </w:r>
      <w:r>
        <w:rPr>
          <w:rFonts w:ascii="宋体" w:hAnsi="宋体" w:cs="宋体" w:hint="eastAsia"/>
          <w:color w:val="0D0D0D" w:themeColor="text1" w:themeTint="F2"/>
          <w:sz w:val="24"/>
          <w:szCs w:val="24"/>
        </w:rPr>
        <w:t>、我方愿意向招标人提供任何与本次招标文件有关的其他资料。</w:t>
      </w:r>
    </w:p>
    <w:p w:rsidR="008160F0" w:rsidRDefault="00406560">
      <w:pPr>
        <w:spacing w:line="46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6</w:t>
      </w:r>
      <w:r>
        <w:rPr>
          <w:rFonts w:ascii="宋体" w:hAnsi="宋体" w:cs="宋体" w:hint="eastAsia"/>
          <w:color w:val="0D0D0D" w:themeColor="text1" w:themeTint="F2"/>
          <w:sz w:val="24"/>
          <w:szCs w:val="24"/>
        </w:rPr>
        <w:t>、我方完全理解招标人有保留在授标之前任何时候接受或拒绝任何投标，以及宣布招标程序无效或拒绝所有投标的权力。我方完全理解招标人不向未中标人解释未中标理由的义务。</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7</w:t>
      </w:r>
      <w:r>
        <w:rPr>
          <w:rFonts w:ascii="宋体" w:hAnsi="宋体" w:cs="宋体" w:hint="eastAsia"/>
          <w:color w:val="0D0D0D" w:themeColor="text1" w:themeTint="F2"/>
          <w:sz w:val="24"/>
          <w:szCs w:val="24"/>
        </w:rPr>
        <w:t>、我们出具金额为人民币</w:t>
      </w:r>
      <w:r>
        <w:rPr>
          <w:rFonts w:ascii="宋体" w:hAnsi="宋体" w:cs="宋体" w:hint="eastAsia"/>
          <w:color w:val="0D0D0D" w:themeColor="text1" w:themeTint="F2"/>
          <w:sz w:val="24"/>
          <w:szCs w:val="24"/>
          <w:u w:val="single"/>
        </w:rPr>
        <w:t>20000元</w:t>
      </w:r>
      <w:r>
        <w:rPr>
          <w:rFonts w:ascii="宋体" w:hAnsi="宋体" w:cs="宋体" w:hint="eastAsia"/>
          <w:color w:val="0D0D0D" w:themeColor="text1" w:themeTint="F2"/>
          <w:sz w:val="24"/>
          <w:szCs w:val="24"/>
        </w:rPr>
        <w:t>整的投标保证金。如果我们在本投标文件有效期内撤回投标文件；或在接到中标通知书后的</w:t>
      </w:r>
      <w:r>
        <w:rPr>
          <w:rFonts w:ascii="宋体" w:hAnsi="宋体" w:cs="宋体"/>
          <w:color w:val="0D0D0D" w:themeColor="text1" w:themeTint="F2"/>
          <w:sz w:val="24"/>
          <w:szCs w:val="24"/>
        </w:rPr>
        <w:t>7</w:t>
      </w:r>
      <w:r>
        <w:rPr>
          <w:rFonts w:ascii="宋体" w:hAnsi="宋体" w:cs="宋体" w:hint="eastAsia"/>
          <w:color w:val="0D0D0D" w:themeColor="text1" w:themeTint="F2"/>
          <w:sz w:val="24"/>
          <w:szCs w:val="24"/>
        </w:rPr>
        <w:t>天内未能或拒绝签订合同协议书；出现弄虚作假以及违反招投标法规定的情况；或未能在规定时间内提交履约保证金，招标人有权没收投标担保金，另选中标单位。</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8</w:t>
      </w:r>
      <w:r>
        <w:rPr>
          <w:rFonts w:ascii="宋体" w:hAnsi="宋体" w:cs="宋体" w:hint="eastAsia"/>
          <w:color w:val="0D0D0D" w:themeColor="text1" w:themeTint="F2"/>
          <w:sz w:val="24"/>
          <w:szCs w:val="24"/>
        </w:rPr>
        <w:t>、投标人同意提供按照招标人可能要求的与其评审有关的一切数据或资料，同时也理解，招标人及招标代理人不负担我们的任何投标费用。</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9</w:t>
      </w:r>
      <w:r>
        <w:rPr>
          <w:rFonts w:ascii="宋体" w:hAnsi="宋体" w:cs="宋体" w:hint="eastAsia"/>
          <w:color w:val="0D0D0D" w:themeColor="text1" w:themeTint="F2"/>
          <w:sz w:val="24"/>
          <w:szCs w:val="24"/>
        </w:rPr>
        <w:t>、投标人确认本招标文件限定的投标时间不影响我们的正常投标。</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10</w:t>
      </w:r>
      <w:r>
        <w:rPr>
          <w:rFonts w:ascii="宋体" w:hAnsi="宋体" w:cs="宋体" w:hint="eastAsia"/>
          <w:color w:val="0D0D0D" w:themeColor="text1" w:themeTint="F2"/>
          <w:sz w:val="24"/>
          <w:szCs w:val="24"/>
        </w:rPr>
        <w:t>、一旦我方成交，我方将按照相关的法律法规和签订的合同来履行自己的责任和义务。除非另外达成协议并生效，你方的招标文件和中标通知书以及本投标文件将构成</w:t>
      </w:r>
      <w:r>
        <w:rPr>
          <w:rFonts w:ascii="宋体" w:hAnsi="宋体" w:cs="宋体" w:hint="eastAsia"/>
          <w:color w:val="0D0D0D" w:themeColor="text1" w:themeTint="F2"/>
          <w:sz w:val="24"/>
          <w:szCs w:val="24"/>
        </w:rPr>
        <w:lastRenderedPageBreak/>
        <w:t>约束我们双方的合同。</w:t>
      </w:r>
    </w:p>
    <w:p w:rsidR="008160F0" w:rsidRDefault="00406560">
      <w:pPr>
        <w:spacing w:line="480" w:lineRule="exact"/>
        <w:ind w:firstLineChars="200" w:firstLine="480"/>
        <w:rPr>
          <w:rFonts w:ascii="宋体" w:cs="宋体"/>
          <w:color w:val="0D0D0D" w:themeColor="text1" w:themeTint="F2"/>
          <w:sz w:val="24"/>
          <w:szCs w:val="24"/>
        </w:rPr>
      </w:pPr>
      <w:r>
        <w:rPr>
          <w:rFonts w:ascii="宋体" w:hAnsi="宋体" w:cs="宋体"/>
          <w:color w:val="0D0D0D" w:themeColor="text1" w:themeTint="F2"/>
          <w:sz w:val="24"/>
          <w:szCs w:val="24"/>
        </w:rPr>
        <w:t>11</w:t>
      </w:r>
      <w:r>
        <w:rPr>
          <w:rFonts w:ascii="宋体" w:hAnsi="宋体" w:cs="宋体" w:hint="eastAsia"/>
          <w:color w:val="0D0D0D" w:themeColor="text1" w:themeTint="F2"/>
          <w:sz w:val="24"/>
          <w:szCs w:val="24"/>
        </w:rPr>
        <w:t>、在整个招标过程中，我方若有违规行为，贵方可按相关的法律法规给予惩罚。</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投标单位：（盖章）</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单位地址：</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法定代表人（签名或印鉴）：</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授权委托代理人（签名或印鉴）：</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电话：</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传真：</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开户银行名称：</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银行帐号：</w:t>
      </w:r>
    </w:p>
    <w:p w:rsidR="008160F0" w:rsidRDefault="00406560">
      <w:pPr>
        <w:spacing w:line="480" w:lineRule="exact"/>
        <w:rPr>
          <w:rFonts w:ascii="宋体" w:cs="宋体"/>
          <w:color w:val="0D0D0D" w:themeColor="text1" w:themeTint="F2"/>
          <w:sz w:val="24"/>
          <w:szCs w:val="24"/>
        </w:rPr>
      </w:pPr>
      <w:r>
        <w:rPr>
          <w:rFonts w:ascii="宋体" w:hAnsi="宋体" w:cs="宋体" w:hint="eastAsia"/>
          <w:color w:val="0D0D0D" w:themeColor="text1" w:themeTint="F2"/>
          <w:sz w:val="24"/>
          <w:szCs w:val="24"/>
        </w:rPr>
        <w:t>开户行地址：</w:t>
      </w:r>
    </w:p>
    <w:p w:rsidR="008160F0" w:rsidRDefault="008160F0">
      <w:pPr>
        <w:spacing w:line="480" w:lineRule="exact"/>
        <w:rPr>
          <w:rFonts w:ascii="宋体" w:cs="宋体"/>
          <w:color w:val="0D0D0D" w:themeColor="text1" w:themeTint="F2"/>
          <w:sz w:val="24"/>
          <w:szCs w:val="24"/>
        </w:rPr>
      </w:pPr>
    </w:p>
    <w:p w:rsidR="008160F0" w:rsidRDefault="00406560">
      <w:pPr>
        <w:spacing w:line="480" w:lineRule="exact"/>
        <w:jc w:val="center"/>
        <w:rPr>
          <w:rFonts w:ascii="宋体" w:cs="宋体"/>
          <w:color w:val="0D0D0D" w:themeColor="text1" w:themeTint="F2"/>
          <w:sz w:val="24"/>
          <w:szCs w:val="24"/>
        </w:rPr>
      </w:pPr>
      <w:r>
        <w:rPr>
          <w:rFonts w:ascii="宋体" w:hAnsi="宋体" w:cs="宋体" w:hint="eastAsia"/>
          <w:color w:val="0D0D0D" w:themeColor="text1" w:themeTint="F2"/>
          <w:sz w:val="24"/>
          <w:szCs w:val="24"/>
        </w:rPr>
        <w:t xml:space="preserve">                                                年   月   日</w:t>
      </w: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406560">
      <w:pPr>
        <w:widowControl/>
        <w:spacing w:line="440" w:lineRule="exact"/>
        <w:ind w:firstLineChars="147" w:firstLine="472"/>
        <w:jc w:val="center"/>
        <w:rPr>
          <w:rFonts w:ascii="宋体" w:hAnsi="宋体" w:cs="宋体"/>
          <w:b/>
          <w:sz w:val="32"/>
          <w:szCs w:val="32"/>
        </w:rPr>
      </w:pPr>
      <w:r>
        <w:rPr>
          <w:rFonts w:ascii="宋体" w:hAnsi="宋体" w:hint="eastAsia"/>
          <w:b/>
          <w:sz w:val="32"/>
          <w:szCs w:val="32"/>
        </w:rPr>
        <w:lastRenderedPageBreak/>
        <w:t>四、</w:t>
      </w:r>
      <w:r>
        <w:rPr>
          <w:rFonts w:ascii="宋体" w:hAnsi="宋体" w:cs="宋体" w:hint="eastAsia"/>
          <w:b/>
          <w:sz w:val="32"/>
          <w:szCs w:val="32"/>
        </w:rPr>
        <w:t>报价一览表</w:t>
      </w:r>
    </w:p>
    <w:p w:rsidR="00AE5218" w:rsidRPr="00D96E68" w:rsidRDefault="00AE5218">
      <w:pPr>
        <w:widowControl/>
        <w:spacing w:line="440" w:lineRule="exact"/>
        <w:ind w:firstLineChars="147" w:firstLine="472"/>
        <w:jc w:val="center"/>
        <w:rPr>
          <w:rFonts w:ascii="宋体" w:hAnsi="宋体" w:cs="宋体"/>
          <w:b/>
          <w:sz w:val="32"/>
          <w:szCs w:val="32"/>
        </w:rPr>
      </w:pPr>
      <w:r w:rsidRPr="00D96E68">
        <w:rPr>
          <w:rFonts w:ascii="宋体" w:hAnsi="宋体" w:cs="宋体" w:hint="eastAsia"/>
          <w:b/>
          <w:sz w:val="32"/>
          <w:szCs w:val="32"/>
        </w:rPr>
        <w:t>（含投标报价汇总表、单项工程汇总表、单位工程汇总表、分部分项工程明细报价表）</w:t>
      </w:r>
    </w:p>
    <w:p w:rsidR="008160F0" w:rsidRDefault="00AE5218">
      <w:pPr>
        <w:widowControl/>
        <w:spacing w:line="440" w:lineRule="exact"/>
        <w:rPr>
          <w:rFonts w:ascii="宋体" w:hAnsi="宋体" w:cs="宋体"/>
          <w:b/>
        </w:rPr>
      </w:pPr>
      <w:r w:rsidRPr="00D96E68">
        <w:rPr>
          <w:rFonts w:ascii="宋体" w:hAnsi="宋体" w:cs="宋体" w:hint="eastAsia"/>
          <w:b/>
        </w:rPr>
        <w:t>以上表格格式自拟，不得减少招标人所提供的项目初步采购清单，但可以进行细化。</w:t>
      </w:r>
    </w:p>
    <w:p w:rsidR="008160F0" w:rsidRDefault="008160F0">
      <w:pPr>
        <w:pStyle w:val="30"/>
        <w:ind w:firstLine="480"/>
        <w:rPr>
          <w:rFonts w:ascii="宋体" w:hAnsi="宋体"/>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8160F0" w:rsidRDefault="008160F0">
      <w:pPr>
        <w:spacing w:line="520" w:lineRule="exact"/>
        <w:ind w:firstLineChars="179" w:firstLine="575"/>
        <w:jc w:val="center"/>
        <w:rPr>
          <w:rFonts w:ascii="宋体" w:cs="宋体"/>
          <w:b/>
          <w:bCs/>
          <w:color w:val="0D0D0D" w:themeColor="text1" w:themeTint="F2"/>
          <w:sz w:val="32"/>
          <w:szCs w:val="32"/>
        </w:rPr>
      </w:pPr>
    </w:p>
    <w:p w:rsidR="00AE5218" w:rsidRDefault="00AE5218">
      <w:pPr>
        <w:spacing w:line="520" w:lineRule="exact"/>
        <w:ind w:firstLineChars="179" w:firstLine="575"/>
        <w:jc w:val="center"/>
        <w:rPr>
          <w:rFonts w:ascii="宋体" w:cs="宋体"/>
          <w:b/>
          <w:bCs/>
          <w:color w:val="0D0D0D" w:themeColor="text1" w:themeTint="F2"/>
          <w:sz w:val="32"/>
          <w:szCs w:val="32"/>
        </w:rPr>
      </w:pPr>
    </w:p>
    <w:p w:rsidR="00AE5218" w:rsidRDefault="00AE5218">
      <w:pPr>
        <w:spacing w:line="520" w:lineRule="exact"/>
        <w:ind w:firstLineChars="179" w:firstLine="575"/>
        <w:jc w:val="center"/>
        <w:rPr>
          <w:rFonts w:ascii="宋体" w:cs="宋体"/>
          <w:b/>
          <w:bCs/>
          <w:color w:val="0D0D0D" w:themeColor="text1" w:themeTint="F2"/>
          <w:sz w:val="32"/>
          <w:szCs w:val="32"/>
        </w:rPr>
      </w:pPr>
    </w:p>
    <w:p w:rsidR="00AE5218" w:rsidRPr="00AE5218" w:rsidRDefault="00AE5218">
      <w:pPr>
        <w:spacing w:line="520" w:lineRule="exact"/>
        <w:ind w:firstLineChars="179" w:firstLine="575"/>
        <w:jc w:val="center"/>
        <w:rPr>
          <w:rFonts w:ascii="宋体" w:cs="宋体"/>
          <w:b/>
          <w:bCs/>
          <w:color w:val="0D0D0D" w:themeColor="text1" w:themeTint="F2"/>
          <w:sz w:val="32"/>
          <w:szCs w:val="32"/>
        </w:rPr>
      </w:pPr>
    </w:p>
    <w:p w:rsidR="008160F0" w:rsidRDefault="00406560">
      <w:pPr>
        <w:spacing w:line="520" w:lineRule="exact"/>
        <w:ind w:firstLineChars="179" w:firstLine="575"/>
        <w:jc w:val="center"/>
        <w:rPr>
          <w:rFonts w:ascii="宋体" w:cs="宋体"/>
          <w:b/>
          <w:bCs/>
          <w:color w:val="0D0D0D" w:themeColor="text1" w:themeTint="F2"/>
          <w:kern w:val="0"/>
          <w:sz w:val="32"/>
          <w:szCs w:val="32"/>
        </w:rPr>
      </w:pPr>
      <w:r>
        <w:rPr>
          <w:rFonts w:ascii="宋体" w:hAnsi="宋体" w:cs="宋体" w:hint="eastAsia"/>
          <w:b/>
          <w:bCs/>
          <w:color w:val="0D0D0D" w:themeColor="text1" w:themeTint="F2"/>
          <w:sz w:val="32"/>
          <w:szCs w:val="32"/>
        </w:rPr>
        <w:lastRenderedPageBreak/>
        <w:t>五、</w:t>
      </w:r>
      <w:r>
        <w:rPr>
          <w:rFonts w:ascii="宋体" w:hAnsi="宋体" w:cs="宋体" w:hint="eastAsia"/>
          <w:b/>
          <w:bCs/>
          <w:color w:val="0D0D0D" w:themeColor="text1" w:themeTint="F2"/>
          <w:kern w:val="0"/>
          <w:sz w:val="32"/>
          <w:szCs w:val="32"/>
        </w:rPr>
        <w:t>投标声明函</w:t>
      </w:r>
    </w:p>
    <w:p w:rsidR="008160F0" w:rsidRDefault="00406560">
      <w:pPr>
        <w:spacing w:line="520" w:lineRule="exact"/>
        <w:ind w:left="480" w:hangingChars="200" w:hanging="480"/>
        <w:jc w:val="left"/>
        <w:rPr>
          <w:rFonts w:ascii="宋体" w:cs="宋体"/>
          <w:color w:val="0D0D0D" w:themeColor="text1" w:themeTint="F2"/>
          <w:sz w:val="24"/>
          <w:szCs w:val="24"/>
        </w:rPr>
      </w:pPr>
      <w:r>
        <w:rPr>
          <w:rFonts w:ascii="宋体" w:hAnsi="宋体" w:cs="宋体" w:hint="eastAsia"/>
          <w:color w:val="0D0D0D" w:themeColor="text1" w:themeTint="F2"/>
          <w:sz w:val="24"/>
          <w:szCs w:val="24"/>
        </w:rPr>
        <w:t>致</w:t>
      </w:r>
      <w:r>
        <w:rPr>
          <w:rFonts w:ascii="宋体" w:hAnsi="宋体" w:cs="宋体" w:hint="eastAsia"/>
          <w:bCs/>
          <w:color w:val="0D0D0D" w:themeColor="text1" w:themeTint="F2"/>
          <w:sz w:val="24"/>
          <w:szCs w:val="24"/>
          <w:u w:val="single"/>
        </w:rPr>
        <w:t>南通万嘉文化旅游产业发展有限公司</w:t>
      </w:r>
      <w:r>
        <w:rPr>
          <w:rFonts w:ascii="宋体" w:hAnsi="宋体" w:cs="宋体" w:hint="eastAsia"/>
          <w:color w:val="0D0D0D" w:themeColor="text1" w:themeTint="F2"/>
          <w:sz w:val="24"/>
          <w:szCs w:val="24"/>
        </w:rPr>
        <w:t>：</w:t>
      </w:r>
      <w:r>
        <w:rPr>
          <w:rFonts w:ascii="宋体" w:cs="宋体"/>
          <w:color w:val="0D0D0D" w:themeColor="text1" w:themeTint="F2"/>
          <w:sz w:val="24"/>
          <w:szCs w:val="24"/>
        </w:rPr>
        <w:t>   </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、我方承诺（</w:t>
      </w: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w:t>
      </w:r>
      <w:r>
        <w:rPr>
          <w:rFonts w:ascii="宋体" w:hAnsi="宋体" w:cs="宋体" w:hint="eastAsia"/>
          <w:color w:val="0D0D0D" w:themeColor="text1" w:themeTint="F2"/>
          <w:kern w:val="0"/>
          <w:sz w:val="24"/>
          <w:szCs w:val="24"/>
        </w:rPr>
        <w:t>具有独立承担民事责任的能力；（</w:t>
      </w:r>
      <w:r>
        <w:rPr>
          <w:rFonts w:ascii="宋体" w:hAnsi="宋体" w:cs="宋体"/>
          <w:color w:val="0D0D0D" w:themeColor="text1" w:themeTint="F2"/>
          <w:kern w:val="0"/>
          <w:sz w:val="24"/>
          <w:szCs w:val="24"/>
        </w:rPr>
        <w:t>2</w:t>
      </w:r>
      <w:r>
        <w:rPr>
          <w:rFonts w:ascii="宋体" w:hAnsi="宋体" w:cs="宋体" w:hint="eastAsia"/>
          <w:color w:val="0D0D0D" w:themeColor="text1" w:themeTint="F2"/>
          <w:kern w:val="0"/>
          <w:sz w:val="24"/>
          <w:szCs w:val="24"/>
        </w:rPr>
        <w:t>）具有良好的商业信誉和健全的财务会计制度；（</w:t>
      </w:r>
      <w:r>
        <w:rPr>
          <w:rFonts w:ascii="宋体" w:hAnsi="宋体" w:cs="宋体"/>
          <w:color w:val="0D0D0D" w:themeColor="text1" w:themeTint="F2"/>
          <w:kern w:val="0"/>
          <w:sz w:val="24"/>
          <w:szCs w:val="24"/>
        </w:rPr>
        <w:t>3</w:t>
      </w:r>
      <w:r>
        <w:rPr>
          <w:rFonts w:ascii="宋体" w:hAnsi="宋体" w:cs="宋体" w:hint="eastAsia"/>
          <w:color w:val="0D0D0D" w:themeColor="text1" w:themeTint="F2"/>
          <w:kern w:val="0"/>
          <w:sz w:val="24"/>
          <w:szCs w:val="24"/>
        </w:rPr>
        <w:t>）具有履行合同所必需的设备及专业技术能力；（</w:t>
      </w:r>
      <w:r>
        <w:rPr>
          <w:rFonts w:ascii="宋体" w:hAnsi="宋体" w:cs="宋体"/>
          <w:color w:val="0D0D0D" w:themeColor="text1" w:themeTint="F2"/>
          <w:kern w:val="0"/>
          <w:sz w:val="24"/>
          <w:szCs w:val="24"/>
        </w:rPr>
        <w:t>4</w:t>
      </w:r>
      <w:r>
        <w:rPr>
          <w:rFonts w:ascii="宋体" w:hAnsi="宋体" w:cs="宋体" w:hint="eastAsia"/>
          <w:color w:val="0D0D0D" w:themeColor="text1" w:themeTint="F2"/>
          <w:kern w:val="0"/>
          <w:sz w:val="24"/>
          <w:szCs w:val="24"/>
        </w:rPr>
        <w:t>）有依法缴纳税收和社会保障资金的良好记录；（</w:t>
      </w:r>
      <w:r>
        <w:rPr>
          <w:rFonts w:ascii="宋体" w:hAnsi="宋体" w:cs="宋体"/>
          <w:color w:val="0D0D0D" w:themeColor="text1" w:themeTint="F2"/>
          <w:kern w:val="0"/>
          <w:sz w:val="24"/>
          <w:szCs w:val="24"/>
        </w:rPr>
        <w:t>5</w:t>
      </w:r>
      <w:r>
        <w:rPr>
          <w:rFonts w:ascii="宋体" w:hAnsi="宋体" w:cs="宋体" w:hint="eastAsia"/>
          <w:color w:val="0D0D0D" w:themeColor="text1" w:themeTint="F2"/>
          <w:kern w:val="0"/>
          <w:sz w:val="24"/>
          <w:szCs w:val="24"/>
        </w:rPr>
        <w:t>）参加本次招标活动前三年内，在经营活动中没有重大违法记录；（</w:t>
      </w:r>
      <w:r>
        <w:rPr>
          <w:rFonts w:ascii="宋体" w:hAnsi="宋体" w:cs="宋体"/>
          <w:color w:val="0D0D0D" w:themeColor="text1" w:themeTint="F2"/>
          <w:kern w:val="0"/>
          <w:sz w:val="24"/>
          <w:szCs w:val="24"/>
        </w:rPr>
        <w:t>6</w:t>
      </w:r>
      <w:r>
        <w:rPr>
          <w:rFonts w:ascii="宋体" w:hAnsi="宋体" w:cs="宋体" w:hint="eastAsia"/>
          <w:color w:val="0D0D0D" w:themeColor="text1" w:themeTint="F2"/>
          <w:kern w:val="0"/>
          <w:sz w:val="24"/>
          <w:szCs w:val="24"/>
        </w:rPr>
        <w:t>）法律、行政法规规定的其他条件，且符合、承认并承诺履行招标文件各项规定的国内法人、其他组织（不包括在港澳台地区注册成立的法人、其它组织）；</w:t>
      </w:r>
      <w:r>
        <w:rPr>
          <w:rFonts w:ascii="宋体" w:hAnsi="宋体" w:cs="宋体" w:hint="eastAsia"/>
          <w:color w:val="0D0D0D" w:themeColor="text1" w:themeTint="F2"/>
          <w:sz w:val="24"/>
          <w:szCs w:val="24"/>
        </w:rPr>
        <w:t>以及本项目招标文件规定的投标人须满足的特定条件。</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2</w:t>
      </w:r>
      <w:r>
        <w:rPr>
          <w:rFonts w:ascii="宋体" w:hAnsi="宋体" w:cs="宋体" w:hint="eastAsia"/>
          <w:color w:val="0D0D0D" w:themeColor="text1" w:themeTint="F2"/>
          <w:sz w:val="24"/>
          <w:szCs w:val="24"/>
        </w:rPr>
        <w:t>、我方承诺信用记录中</w:t>
      </w:r>
      <w:r>
        <w:rPr>
          <w:rFonts w:ascii="宋体" w:hAnsi="宋体" w:cs="宋体" w:hint="eastAsia"/>
          <w:color w:val="0D0D0D" w:themeColor="text1" w:themeTint="F2"/>
          <w:kern w:val="0"/>
          <w:sz w:val="24"/>
          <w:szCs w:val="24"/>
        </w:rPr>
        <w:t>未被“信用中国”网站</w:t>
      </w:r>
      <w:r>
        <w:rPr>
          <w:rFonts w:ascii="宋体" w:hAnsi="宋体" w:cs="宋体"/>
          <w:color w:val="0D0D0D" w:themeColor="text1" w:themeTint="F2"/>
          <w:kern w:val="0"/>
          <w:sz w:val="24"/>
          <w:szCs w:val="24"/>
        </w:rPr>
        <w:t>(</w:t>
      </w:r>
      <w:hyperlink r:id="rId13" w:history="1">
        <w:r>
          <w:rPr>
            <w:rFonts w:ascii="宋体" w:hAnsi="宋体" w:cs="宋体"/>
            <w:color w:val="0D0D0D" w:themeColor="text1" w:themeTint="F2"/>
            <w:kern w:val="0"/>
            <w:sz w:val="24"/>
            <w:szCs w:val="24"/>
          </w:rPr>
          <w:t>www.creditchina.gov.cn</w:t>
        </w:r>
      </w:hyperlink>
      <w:r>
        <w:rPr>
          <w:rFonts w:ascii="宋体" w:hAnsi="宋体" w:cs="宋体"/>
          <w:color w:val="0D0D0D" w:themeColor="text1" w:themeTint="F2"/>
          <w:kern w:val="0"/>
          <w:sz w:val="24"/>
          <w:szCs w:val="24"/>
        </w:rPr>
        <w:t>)</w:t>
      </w:r>
      <w:r>
        <w:rPr>
          <w:rFonts w:ascii="宋体" w:hAnsi="宋体" w:cs="宋体" w:hint="eastAsia"/>
          <w:color w:val="0D0D0D" w:themeColor="text1" w:themeTint="F2"/>
          <w:kern w:val="0"/>
          <w:sz w:val="24"/>
          <w:szCs w:val="24"/>
        </w:rPr>
        <w:t>、中华人民共和国最高人民法院网站（</w:t>
      </w:r>
      <w:hyperlink r:id="rId14" w:history="1">
        <w:r>
          <w:rPr>
            <w:rFonts w:ascii="宋体" w:hAnsi="宋体" w:cs="宋体"/>
            <w:color w:val="0D0D0D" w:themeColor="text1" w:themeTint="F2"/>
            <w:kern w:val="0"/>
            <w:sz w:val="24"/>
            <w:szCs w:val="24"/>
          </w:rPr>
          <w:t>http://www.court.gov.cn</w:t>
        </w:r>
      </w:hyperlink>
      <w:r>
        <w:rPr>
          <w:rFonts w:ascii="宋体" w:hAnsi="宋体" w:cs="宋体" w:hint="eastAsia"/>
          <w:color w:val="0D0D0D" w:themeColor="text1" w:themeTint="F2"/>
          <w:kern w:val="0"/>
          <w:sz w:val="24"/>
          <w:szCs w:val="24"/>
        </w:rPr>
        <w:t>）等渠道列入信用记录失信被执行人，未被中国政府采购网</w:t>
      </w:r>
      <w:r>
        <w:rPr>
          <w:rFonts w:ascii="宋体" w:hAnsi="宋体" w:cs="宋体"/>
          <w:color w:val="0D0D0D" w:themeColor="text1" w:themeTint="F2"/>
          <w:kern w:val="0"/>
          <w:sz w:val="24"/>
          <w:szCs w:val="24"/>
        </w:rPr>
        <w:t>(</w:t>
      </w:r>
      <w:hyperlink r:id="rId15" w:history="1">
        <w:r>
          <w:rPr>
            <w:rFonts w:ascii="宋体" w:hAnsi="宋体" w:cs="宋体"/>
            <w:color w:val="0D0D0D" w:themeColor="text1" w:themeTint="F2"/>
            <w:kern w:val="0"/>
            <w:sz w:val="24"/>
            <w:szCs w:val="24"/>
          </w:rPr>
          <w:t>www.ccgp.gov.cn</w:t>
        </w:r>
      </w:hyperlink>
      <w:r>
        <w:rPr>
          <w:rFonts w:ascii="宋体" w:hAnsi="宋体" w:cs="宋体"/>
          <w:color w:val="0D0D0D" w:themeColor="text1" w:themeTint="F2"/>
          <w:kern w:val="0"/>
          <w:sz w:val="24"/>
          <w:szCs w:val="24"/>
        </w:rPr>
        <w:t>)</w:t>
      </w:r>
      <w:r>
        <w:rPr>
          <w:rFonts w:ascii="宋体" w:hAnsi="宋体" w:cs="宋体" w:hint="eastAsia"/>
          <w:color w:val="0D0D0D" w:themeColor="text1" w:themeTint="F2"/>
          <w:kern w:val="0"/>
          <w:sz w:val="24"/>
          <w:szCs w:val="24"/>
        </w:rPr>
        <w:t>等渠道列入政府采购严重违法失信行为记录名单，未被中华人民共和国应急管理部网站（</w:t>
      </w:r>
      <w:hyperlink r:id="rId16" w:history="1">
        <w:r>
          <w:rPr>
            <w:rFonts w:ascii="宋体" w:hAnsi="宋体" w:cs="宋体"/>
            <w:color w:val="0D0D0D" w:themeColor="text1" w:themeTint="F2"/>
            <w:kern w:val="0"/>
            <w:sz w:val="24"/>
            <w:szCs w:val="24"/>
          </w:rPr>
          <w:t>http://www.chinasafety.gov.cn</w:t>
        </w:r>
      </w:hyperlink>
      <w:r>
        <w:rPr>
          <w:rFonts w:ascii="宋体" w:hAnsi="宋体" w:cs="宋体" w:hint="eastAsia"/>
          <w:color w:val="0D0D0D" w:themeColor="text1" w:themeTint="F2"/>
          <w:kern w:val="0"/>
          <w:sz w:val="24"/>
          <w:szCs w:val="24"/>
        </w:rPr>
        <w:t>）等渠道列入安全生产失信联合惩戒“黑名单”，未被国家税务总局网站（</w:t>
      </w:r>
      <w:hyperlink r:id="rId17" w:history="1">
        <w:r>
          <w:rPr>
            <w:rFonts w:ascii="宋体" w:hAnsi="宋体" w:cs="宋体"/>
            <w:color w:val="0D0D0D" w:themeColor="text1" w:themeTint="F2"/>
            <w:kern w:val="0"/>
            <w:sz w:val="24"/>
            <w:szCs w:val="24"/>
          </w:rPr>
          <w:t>http://hd.chinatax.gov.cn/xxk</w:t>
        </w:r>
      </w:hyperlink>
      <w:r>
        <w:rPr>
          <w:rFonts w:ascii="宋体" w:hAnsi="宋体" w:cs="宋体" w:hint="eastAsia"/>
          <w:color w:val="0D0D0D" w:themeColor="text1" w:themeTint="F2"/>
          <w:kern w:val="0"/>
          <w:sz w:val="24"/>
          <w:szCs w:val="24"/>
        </w:rPr>
        <w:t>）等渠道列入重大税收违法案件当事人名单，未被国家企业信用信息公示系统（</w:t>
      </w:r>
      <w:hyperlink r:id="rId18" w:history="1">
        <w:r>
          <w:rPr>
            <w:rFonts w:ascii="宋体" w:hAnsi="宋体" w:cs="宋体"/>
            <w:color w:val="0D0D0D" w:themeColor="text1" w:themeTint="F2"/>
            <w:kern w:val="0"/>
            <w:sz w:val="24"/>
            <w:szCs w:val="24"/>
          </w:rPr>
          <w:t>http://www.gsxt.gov.cn</w:t>
        </w:r>
      </w:hyperlink>
      <w:r>
        <w:rPr>
          <w:rFonts w:ascii="宋体" w:hAnsi="宋体" w:cs="宋体" w:hint="eastAsia"/>
          <w:color w:val="0D0D0D" w:themeColor="text1" w:themeTint="F2"/>
          <w:kern w:val="0"/>
          <w:sz w:val="24"/>
          <w:szCs w:val="24"/>
        </w:rPr>
        <w:t>）等渠道列入经营异常名录、严重违法失信企业名单，未被全国公共资源交易平台（</w:t>
      </w:r>
      <w:hyperlink r:id="rId19" w:history="1">
        <w:r>
          <w:rPr>
            <w:rFonts w:ascii="宋体" w:hAnsi="宋体" w:cs="宋体"/>
            <w:color w:val="0D0D0D" w:themeColor="text1" w:themeTint="F2"/>
            <w:kern w:val="0"/>
            <w:sz w:val="24"/>
            <w:szCs w:val="24"/>
          </w:rPr>
          <w:t>http://www.ggzy.gov.cn</w:t>
        </w:r>
      </w:hyperlink>
      <w:r>
        <w:rPr>
          <w:rFonts w:ascii="宋体" w:hAnsi="宋体" w:cs="宋体" w:hint="eastAsia"/>
          <w:color w:val="0D0D0D" w:themeColor="text1" w:themeTint="F2"/>
          <w:kern w:val="0"/>
          <w:sz w:val="24"/>
          <w:szCs w:val="24"/>
        </w:rPr>
        <w:t>）等渠道列入黑名单；</w:t>
      </w:r>
      <w:r>
        <w:rPr>
          <w:rFonts w:ascii="宋体" w:hAnsi="宋体" w:cs="宋体" w:hint="eastAsia"/>
          <w:color w:val="0D0D0D" w:themeColor="text1" w:themeTint="F2"/>
          <w:sz w:val="24"/>
          <w:szCs w:val="24"/>
        </w:rPr>
        <w:t>否则，可将我方的投标文件按照无效投标文件处理。</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3</w:t>
      </w:r>
      <w:r>
        <w:rPr>
          <w:rFonts w:ascii="宋体" w:hAnsi="宋体" w:cs="宋体" w:hint="eastAsia"/>
          <w:color w:val="0D0D0D" w:themeColor="text1" w:themeTint="F2"/>
          <w:sz w:val="24"/>
          <w:szCs w:val="24"/>
        </w:rPr>
        <w:t>、我方承诺参加本次招标活动前三年内，在经营活动中没有重大违法记录，否则，可将我方的投标文件按照无效投标文件处理。</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4</w:t>
      </w:r>
      <w:r>
        <w:rPr>
          <w:rFonts w:ascii="宋体" w:hAnsi="宋体" w:cs="宋体" w:hint="eastAsia"/>
          <w:color w:val="0D0D0D" w:themeColor="text1" w:themeTint="F2"/>
          <w:sz w:val="24"/>
          <w:szCs w:val="24"/>
        </w:rPr>
        <w:t>、我方承诺完全具有履行合同所必需的设备和专业技术能力。</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5</w:t>
      </w:r>
      <w:r>
        <w:rPr>
          <w:rFonts w:ascii="宋体" w:hAnsi="宋体" w:cs="宋体" w:hint="eastAsia"/>
          <w:color w:val="0D0D0D" w:themeColor="text1" w:themeTint="F2"/>
          <w:sz w:val="24"/>
          <w:szCs w:val="24"/>
        </w:rPr>
        <w:t>、我方承诺按照本项目招标文件和相关技术标准的条件，提交评估报告，并承担评估报告的质量。</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6</w:t>
      </w:r>
      <w:r>
        <w:rPr>
          <w:rFonts w:ascii="宋体" w:hAnsi="宋体" w:cs="宋体" w:hint="eastAsia"/>
          <w:color w:val="0D0D0D" w:themeColor="text1" w:themeTint="F2"/>
          <w:sz w:val="24"/>
          <w:szCs w:val="24"/>
        </w:rPr>
        <w:t>、我方对本项目招标文件（包括修改文件及有关附件）完全理解，并承诺在发生争议时，不会以对招标文件存在误解、不明为由，向你方行使任何法律上的抗辩权。</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7</w:t>
      </w:r>
      <w:r>
        <w:rPr>
          <w:rFonts w:ascii="宋体" w:hAnsi="宋体" w:cs="宋体" w:hint="eastAsia"/>
          <w:color w:val="0D0D0D" w:themeColor="text1" w:themeTint="F2"/>
          <w:sz w:val="24"/>
          <w:szCs w:val="24"/>
        </w:rPr>
        <w:t>、我方投标文件有效期为自开标日起60个日历日，若中标，则投标有效期自动延续至合同履行完毕。</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lastRenderedPageBreak/>
        <w:t>8</w:t>
      </w:r>
      <w:r>
        <w:rPr>
          <w:rFonts w:ascii="宋体" w:hAnsi="宋体" w:cs="宋体" w:hint="eastAsia"/>
          <w:color w:val="0D0D0D" w:themeColor="text1" w:themeTint="F2"/>
          <w:sz w:val="24"/>
          <w:szCs w:val="24"/>
        </w:rPr>
        <w:t>、我方承诺接受招标文件规定的付款方式。</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9</w:t>
      </w:r>
      <w:r>
        <w:rPr>
          <w:rFonts w:ascii="宋体" w:hAnsi="宋体" w:cs="宋体" w:hint="eastAsia"/>
          <w:color w:val="0D0D0D" w:themeColor="text1" w:themeTint="F2"/>
          <w:sz w:val="24"/>
          <w:szCs w:val="24"/>
        </w:rPr>
        <w:t>、我方投标文件和你方的中标通知书、招标文件将成为约束双方的合同文件组成部分，若招标文件存在要求，而本投标文件没有拒绝亦没有涉及的情形下，我方接受招标文件的有关约束，并同意将招标文件对投标人的要求作为投标人合同义务的组成部分。</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10</w:t>
      </w:r>
      <w:r>
        <w:rPr>
          <w:rFonts w:ascii="宋体" w:hAnsi="宋体" w:cs="宋体" w:hint="eastAsia"/>
          <w:color w:val="0D0D0D" w:themeColor="text1" w:themeTint="F2"/>
          <w:sz w:val="24"/>
          <w:szCs w:val="24"/>
        </w:rPr>
        <w:t>、我方承诺投标文件中所有的资料及所作各项承诺均真实准确，所提交的营业执照</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《事业单位法人证书》已依法向登记管理机关报送相应的年度报告并予以公示（或所提交的《社会团体法人登记证书》</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民办非企业单位登记证书》已通过登记管理机关的年度检查），不存在任何虚假之处，否则，可将我方的投标文件按照无效投标文件处理，即使我方中标，中标结果无效，对于因此给其他投标人及你方造成的全部损失，我方同意无条件予以赔偿。</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11</w:t>
      </w:r>
      <w:r>
        <w:rPr>
          <w:rFonts w:ascii="宋体" w:hAnsi="宋体" w:cs="宋体" w:hint="eastAsia"/>
          <w:color w:val="0D0D0D" w:themeColor="text1" w:themeTint="F2"/>
          <w:sz w:val="24"/>
          <w:szCs w:val="24"/>
        </w:rPr>
        <w:t>、我方委托授权</w:t>
      </w:r>
      <w:r>
        <w:rPr>
          <w:rFonts w:ascii="宋体" w:hAnsi="宋体" w:cs="宋体"/>
          <w:color w:val="0D0D0D" w:themeColor="text1" w:themeTint="F2"/>
          <w:sz w:val="24"/>
          <w:szCs w:val="24"/>
        </w:rPr>
        <w:t>(</w:t>
      </w:r>
      <w:r>
        <w:rPr>
          <w:rFonts w:ascii="宋体" w:hAnsi="宋体" w:cs="宋体" w:hint="eastAsia"/>
          <w:color w:val="0D0D0D" w:themeColor="text1" w:themeTint="F2"/>
          <w:sz w:val="24"/>
          <w:szCs w:val="24"/>
        </w:rPr>
        <w:t>姓名</w:t>
      </w:r>
      <w:r>
        <w:rPr>
          <w:rFonts w:ascii="宋体" w:hAnsi="宋体" w:cs="宋体"/>
          <w:color w:val="0D0D0D" w:themeColor="text1" w:themeTint="F2"/>
          <w:sz w:val="24"/>
          <w:szCs w:val="24"/>
        </w:rPr>
        <w:t>:_________</w:t>
      </w:r>
      <w:r>
        <w:rPr>
          <w:rFonts w:ascii="宋体" w:hAnsi="宋体" w:cs="宋体" w:hint="eastAsia"/>
          <w:color w:val="0D0D0D" w:themeColor="text1" w:themeTint="F2"/>
          <w:sz w:val="24"/>
          <w:szCs w:val="24"/>
        </w:rPr>
        <w:t>，身份证号</w:t>
      </w:r>
      <w:r>
        <w:rPr>
          <w:rFonts w:ascii="宋体" w:hAnsi="宋体" w:cs="宋体"/>
          <w:color w:val="0D0D0D" w:themeColor="text1" w:themeTint="F2"/>
          <w:sz w:val="24"/>
          <w:szCs w:val="24"/>
        </w:rPr>
        <w:t>:_________</w:t>
      </w:r>
      <w:r>
        <w:rPr>
          <w:rFonts w:ascii="宋体" w:hAnsi="宋体" w:cs="宋体" w:hint="eastAsia"/>
          <w:color w:val="0D0D0D" w:themeColor="text1" w:themeTint="F2"/>
          <w:sz w:val="24"/>
          <w:szCs w:val="24"/>
        </w:rPr>
        <w:t>，联系电话：</w:t>
      </w:r>
      <w:r>
        <w:rPr>
          <w:rFonts w:ascii="宋体" w:hAnsi="宋体" w:cs="宋体"/>
          <w:color w:val="0D0D0D" w:themeColor="text1" w:themeTint="F2"/>
          <w:sz w:val="24"/>
          <w:szCs w:val="24"/>
        </w:rPr>
        <w:t>________)</w:t>
      </w:r>
      <w:r>
        <w:rPr>
          <w:rFonts w:ascii="宋体" w:hAnsi="宋体" w:cs="宋体" w:hint="eastAsia"/>
          <w:color w:val="0D0D0D" w:themeColor="text1" w:themeTint="F2"/>
          <w:sz w:val="24"/>
          <w:szCs w:val="24"/>
        </w:rPr>
        <w:t>作为我方的代理人参加本项目投标，负责提交投标文件以及其它相关资料，参加开标，接受质询并予以澄清，签署、接受招投标过程中的各种法律文件，办理投标过程中的其他相关事务。</w:t>
      </w:r>
    </w:p>
    <w:p w:rsidR="008160F0" w:rsidRDefault="00406560">
      <w:pPr>
        <w:tabs>
          <w:tab w:val="left" w:pos="0"/>
        </w:tabs>
        <w:spacing w:line="520" w:lineRule="exact"/>
        <w:ind w:firstLineChars="200" w:firstLine="480"/>
        <w:jc w:val="left"/>
        <w:rPr>
          <w:rFonts w:ascii="宋体" w:cs="宋体"/>
          <w:color w:val="0D0D0D" w:themeColor="text1" w:themeTint="F2"/>
          <w:sz w:val="24"/>
          <w:szCs w:val="24"/>
        </w:rPr>
      </w:pPr>
      <w:r>
        <w:rPr>
          <w:rFonts w:ascii="宋体" w:hAnsi="宋体" w:cs="宋体"/>
          <w:color w:val="0D0D0D" w:themeColor="text1" w:themeTint="F2"/>
          <w:sz w:val="24"/>
          <w:szCs w:val="24"/>
        </w:rPr>
        <w:t>12</w:t>
      </w:r>
      <w:r>
        <w:rPr>
          <w:rFonts w:ascii="宋体" w:hAnsi="宋体" w:cs="宋体" w:hint="eastAsia"/>
          <w:color w:val="0D0D0D" w:themeColor="text1" w:themeTint="F2"/>
          <w:sz w:val="24"/>
          <w:szCs w:val="24"/>
        </w:rPr>
        <w:t>、我方承诺将严格遵守《中华人民共和国招标投标法》及相关法规，若存在违法违规行为，将承担相应的法律后果。</w:t>
      </w:r>
    </w:p>
    <w:p w:rsidR="008160F0" w:rsidRDefault="00406560">
      <w:pPr>
        <w:spacing w:line="520" w:lineRule="exact"/>
        <w:jc w:val="left"/>
        <w:rPr>
          <w:rFonts w:ascii="宋体" w:cs="宋体"/>
          <w:color w:val="0D0D0D" w:themeColor="text1" w:themeTint="F2"/>
          <w:sz w:val="24"/>
          <w:szCs w:val="24"/>
        </w:rPr>
      </w:pPr>
      <w:r>
        <w:rPr>
          <w:rFonts w:ascii="宋体" w:hAnsi="宋体" w:cs="宋体" w:hint="eastAsia"/>
          <w:color w:val="0D0D0D" w:themeColor="text1" w:themeTint="F2"/>
          <w:sz w:val="24"/>
          <w:szCs w:val="24"/>
        </w:rPr>
        <w:t>法定代表人签字或盖章：</w:t>
      </w:r>
    </w:p>
    <w:p w:rsidR="008160F0" w:rsidRDefault="00406560">
      <w:pPr>
        <w:spacing w:line="520" w:lineRule="exact"/>
        <w:jc w:val="left"/>
        <w:rPr>
          <w:rFonts w:ascii="宋体" w:cs="宋体"/>
          <w:color w:val="0D0D0D" w:themeColor="text1" w:themeTint="F2"/>
          <w:sz w:val="24"/>
          <w:szCs w:val="24"/>
        </w:rPr>
      </w:pPr>
      <w:r>
        <w:rPr>
          <w:rFonts w:ascii="宋体" w:hAnsi="宋体" w:cs="宋体" w:hint="eastAsia"/>
          <w:color w:val="0D0D0D" w:themeColor="text1" w:themeTint="F2"/>
          <w:sz w:val="24"/>
          <w:szCs w:val="24"/>
        </w:rPr>
        <w:t>投标人公章：</w:t>
      </w:r>
    </w:p>
    <w:p w:rsidR="008160F0" w:rsidRDefault="00406560">
      <w:pPr>
        <w:spacing w:line="520" w:lineRule="exact"/>
        <w:jc w:val="left"/>
        <w:rPr>
          <w:rFonts w:ascii="宋体" w:cs="宋体"/>
          <w:color w:val="0D0D0D" w:themeColor="text1" w:themeTint="F2"/>
          <w:sz w:val="24"/>
          <w:szCs w:val="24"/>
        </w:rPr>
      </w:pPr>
      <w:r>
        <w:rPr>
          <w:rFonts w:ascii="宋体" w:hAnsi="宋体" w:cs="宋体" w:hint="eastAsia"/>
          <w:color w:val="0D0D0D" w:themeColor="text1" w:themeTint="F2"/>
          <w:sz w:val="24"/>
          <w:szCs w:val="24"/>
        </w:rPr>
        <w:t>日期：</w:t>
      </w:r>
    </w:p>
    <w:p w:rsidR="008160F0" w:rsidRDefault="00406560">
      <w:pPr>
        <w:spacing w:line="520" w:lineRule="exact"/>
        <w:jc w:val="left"/>
        <w:rPr>
          <w:rFonts w:ascii="宋体" w:cs="宋体"/>
          <w:color w:val="0D0D0D" w:themeColor="text1" w:themeTint="F2"/>
          <w:sz w:val="24"/>
          <w:szCs w:val="24"/>
        </w:rPr>
      </w:pPr>
      <w:r>
        <w:rPr>
          <w:rFonts w:ascii="宋体" w:hAnsi="宋体" w:cs="宋体" w:hint="eastAsia"/>
          <w:color w:val="0D0D0D" w:themeColor="text1" w:themeTint="F2"/>
          <w:sz w:val="24"/>
          <w:szCs w:val="24"/>
        </w:rPr>
        <w:t>注：</w:t>
      </w:r>
      <w:r>
        <w:rPr>
          <w:rFonts w:ascii="宋体" w:hAnsi="宋体" w:cs="宋体"/>
          <w:color w:val="0D0D0D" w:themeColor="text1" w:themeTint="F2"/>
          <w:sz w:val="24"/>
          <w:szCs w:val="24"/>
        </w:rPr>
        <w:t>1</w:t>
      </w:r>
      <w:r>
        <w:rPr>
          <w:rFonts w:ascii="宋体" w:hAnsi="宋体" w:cs="宋体" w:hint="eastAsia"/>
          <w:color w:val="0D0D0D" w:themeColor="text1" w:themeTint="F2"/>
          <w:sz w:val="24"/>
          <w:szCs w:val="24"/>
        </w:rPr>
        <w:t>、出具本函的单位属于非法人组织的，按照法律、行政法规规定能够对外代表其从事民事活动的主要负责人，如个人独资企业的投资人，代表合伙企业执行合伙企业事务的合伙人等，视同法定代表人。</w:t>
      </w:r>
    </w:p>
    <w:p w:rsidR="008160F0" w:rsidRDefault="00406560">
      <w:pPr>
        <w:numPr>
          <w:ilvl w:val="0"/>
          <w:numId w:val="6"/>
        </w:numPr>
        <w:spacing w:line="520" w:lineRule="exact"/>
        <w:jc w:val="left"/>
        <w:rPr>
          <w:rFonts w:ascii="宋体" w:hAnsi="宋体" w:cs="宋体"/>
          <w:color w:val="0D0D0D" w:themeColor="text1" w:themeTint="F2"/>
          <w:sz w:val="24"/>
          <w:szCs w:val="24"/>
        </w:rPr>
      </w:pPr>
      <w:r>
        <w:rPr>
          <w:rFonts w:ascii="宋体" w:hAnsi="宋体" w:cs="宋体" w:hint="eastAsia"/>
          <w:color w:val="0D0D0D" w:themeColor="text1" w:themeTint="F2"/>
          <w:sz w:val="24"/>
          <w:szCs w:val="24"/>
        </w:rPr>
        <w:t>若本项目允许联合体投标，且投标人为联合体的，则上文中“我方”包含联合体各方。</w:t>
      </w:r>
    </w:p>
    <w:p w:rsidR="008160F0" w:rsidRDefault="008160F0">
      <w:pPr>
        <w:pStyle w:val="ac"/>
        <w:jc w:val="both"/>
        <w:rPr>
          <w:color w:val="0D0D0D" w:themeColor="text1" w:themeTint="F2"/>
        </w:rPr>
      </w:pPr>
      <w:bookmarkStart w:id="43" w:name="_Toc508219371"/>
      <w:bookmarkStart w:id="44" w:name="_Toc508219336"/>
      <w:bookmarkStart w:id="45" w:name="OLE_LINK3"/>
      <w:bookmarkStart w:id="46" w:name="OLE_LINK4"/>
    </w:p>
    <w:p w:rsidR="008160F0" w:rsidRDefault="008160F0">
      <w:pPr>
        <w:rPr>
          <w:color w:val="0D0D0D" w:themeColor="text1" w:themeTint="F2"/>
        </w:rPr>
      </w:pPr>
    </w:p>
    <w:p w:rsidR="008160F0" w:rsidRDefault="00406560">
      <w:pPr>
        <w:pStyle w:val="1"/>
        <w:numPr>
          <w:ilvl w:val="0"/>
          <w:numId w:val="7"/>
        </w:numPr>
        <w:spacing w:before="0" w:after="0" w:line="360" w:lineRule="auto"/>
        <w:jc w:val="center"/>
        <w:rPr>
          <w:rFonts w:ascii="宋体" w:hAnsi="宋体"/>
          <w:sz w:val="32"/>
          <w:szCs w:val="32"/>
        </w:rPr>
      </w:pPr>
      <w:r>
        <w:rPr>
          <w:rFonts w:ascii="宋体" w:hAnsi="宋体" w:hint="eastAsia"/>
          <w:sz w:val="32"/>
          <w:szCs w:val="32"/>
        </w:rPr>
        <w:lastRenderedPageBreak/>
        <w:t xml:space="preserve">  招标项目技术参数要求</w:t>
      </w:r>
      <w:bookmarkEnd w:id="43"/>
      <w:bookmarkEnd w:id="44"/>
      <w:bookmarkEnd w:id="45"/>
      <w:bookmarkEnd w:id="46"/>
    </w:p>
    <w:p w:rsidR="008160F0" w:rsidRDefault="00406560">
      <w:pPr>
        <w:widowControl/>
        <w:jc w:val="left"/>
      </w:pPr>
      <w:r>
        <w:rPr>
          <w:rFonts w:ascii="宋体" w:hAnsi="宋体" w:cs="宋体" w:hint="eastAsia"/>
          <w:b/>
          <w:color w:val="000000"/>
          <w:kern w:val="0"/>
          <w:sz w:val="24"/>
          <w:szCs w:val="24"/>
        </w:rPr>
        <w:t xml:space="preserve">一、项目概况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、项目位置：通州区文博中心一楼及二楼区域</w:t>
      </w:r>
    </w:p>
    <w:p w:rsidR="008160F0" w:rsidRDefault="00406560">
      <w:pPr>
        <w:widowControl/>
        <w:jc w:val="left"/>
      </w:pPr>
      <w:r>
        <w:rPr>
          <w:color w:val="000000"/>
          <w:kern w:val="0"/>
          <w:sz w:val="24"/>
          <w:szCs w:val="24"/>
        </w:rPr>
        <w:t>2</w:t>
      </w:r>
      <w:r>
        <w:rPr>
          <w:rFonts w:ascii="宋体" w:hAnsi="宋体" w:cs="宋体" w:hint="eastAsia"/>
          <w:color w:val="000000"/>
          <w:kern w:val="0"/>
          <w:sz w:val="24"/>
          <w:szCs w:val="24"/>
        </w:rPr>
        <w:t xml:space="preserve">、建筑规模：约 </w:t>
      </w:r>
      <w:r>
        <w:rPr>
          <w:color w:val="000000"/>
          <w:kern w:val="0"/>
          <w:sz w:val="24"/>
          <w:szCs w:val="24"/>
        </w:rPr>
        <w:t>2</w:t>
      </w:r>
      <w:r>
        <w:rPr>
          <w:rFonts w:hint="eastAsia"/>
          <w:color w:val="000000"/>
          <w:kern w:val="0"/>
          <w:sz w:val="24"/>
          <w:szCs w:val="24"/>
        </w:rPr>
        <w:t>5</w:t>
      </w:r>
      <w:r>
        <w:rPr>
          <w:color w:val="000000"/>
          <w:kern w:val="0"/>
          <w:sz w:val="24"/>
          <w:szCs w:val="24"/>
        </w:rPr>
        <w:t xml:space="preserve">00 </w:t>
      </w:r>
      <w:r>
        <w:rPr>
          <w:rFonts w:ascii="宋体" w:hAnsi="宋体" w:cs="宋体" w:hint="eastAsia"/>
          <w:color w:val="000000"/>
          <w:kern w:val="0"/>
          <w:sz w:val="24"/>
          <w:szCs w:val="24"/>
        </w:rPr>
        <w:t xml:space="preserve">㎡ </w:t>
      </w:r>
    </w:p>
    <w:p w:rsidR="008160F0" w:rsidRDefault="00406560">
      <w:pPr>
        <w:widowControl/>
        <w:jc w:val="left"/>
      </w:pPr>
      <w:r>
        <w:rPr>
          <w:color w:val="000000"/>
          <w:kern w:val="0"/>
          <w:sz w:val="24"/>
          <w:szCs w:val="24"/>
        </w:rPr>
        <w:t>3</w:t>
      </w:r>
      <w:r>
        <w:rPr>
          <w:rFonts w:ascii="宋体" w:hAnsi="宋体" w:cs="宋体" w:hint="eastAsia"/>
          <w:color w:val="000000"/>
          <w:kern w:val="0"/>
          <w:sz w:val="24"/>
          <w:szCs w:val="24"/>
        </w:rPr>
        <w:t>、展陈面积：约</w:t>
      </w:r>
      <w:r>
        <w:rPr>
          <w:rFonts w:hint="eastAsia"/>
          <w:color w:val="000000"/>
          <w:kern w:val="0"/>
          <w:sz w:val="24"/>
          <w:szCs w:val="24"/>
        </w:rPr>
        <w:t>2000</w:t>
      </w:r>
      <w:r>
        <w:rPr>
          <w:rFonts w:ascii="宋体" w:hAnsi="宋体" w:cs="宋体" w:hint="eastAsia"/>
          <w:color w:val="000000"/>
          <w:kern w:val="0"/>
          <w:sz w:val="24"/>
          <w:szCs w:val="24"/>
        </w:rPr>
        <w:t xml:space="preserve">㎡ </w:t>
      </w:r>
    </w:p>
    <w:p w:rsidR="008160F0" w:rsidRDefault="00406560">
      <w:pPr>
        <w:widowControl/>
        <w:jc w:val="left"/>
      </w:pPr>
      <w:r>
        <w:rPr>
          <w:color w:val="000000"/>
          <w:kern w:val="0"/>
          <w:sz w:val="24"/>
          <w:szCs w:val="24"/>
        </w:rPr>
        <w:t>4</w:t>
      </w:r>
      <w:r>
        <w:rPr>
          <w:rFonts w:ascii="宋体" w:hAnsi="宋体" w:cs="宋体" w:hint="eastAsia"/>
          <w:color w:val="000000"/>
          <w:kern w:val="0"/>
          <w:sz w:val="24"/>
          <w:szCs w:val="24"/>
        </w:rPr>
        <w:t xml:space="preserve">、总体要求：本标段为设计布展一体化的采购服务，主要采购内容为：布展方 </w:t>
      </w:r>
    </w:p>
    <w:p w:rsidR="008160F0" w:rsidRDefault="00406560">
      <w:pPr>
        <w:widowControl/>
        <w:jc w:val="left"/>
      </w:pPr>
      <w:r>
        <w:rPr>
          <w:rFonts w:ascii="宋体" w:hAnsi="宋体" w:cs="宋体" w:hint="eastAsia"/>
          <w:color w:val="000000"/>
          <w:kern w:val="0"/>
          <w:sz w:val="24"/>
          <w:szCs w:val="24"/>
        </w:rPr>
        <w:t xml:space="preserve">案设计、基础装饰（包括管线安装）、美工、道具、展示灯具及多媒体设备系统（含 </w:t>
      </w:r>
    </w:p>
    <w:p w:rsidR="008160F0" w:rsidRDefault="00406560">
      <w:pPr>
        <w:widowControl/>
        <w:jc w:val="left"/>
      </w:pPr>
      <w:r>
        <w:rPr>
          <w:rFonts w:ascii="宋体" w:hAnsi="宋体" w:cs="宋体" w:hint="eastAsia"/>
          <w:color w:val="000000"/>
          <w:kern w:val="0"/>
          <w:sz w:val="24"/>
          <w:szCs w:val="24"/>
        </w:rPr>
        <w:t>软件内容）、多媒体影片、相关会议设施、接待设施等内容的采购服务。投标单位应在原有的展馆的基础上，按 照原设计结构荷载、消防、暖通等技术参数要求，进行规范深化设计及合理改造， 确保改造区域能够满足结构、消防、安全等相关行业国家规范、标准规定要求，并满足业主的采购需求。本次招标含室外雕塑和部分建筑立面改造部分。空调和消防的改造费用须计入投标报价，空调须满足设计功能需求，消防只需提供室内消防栓和适量的灭火器。</w:t>
      </w:r>
    </w:p>
    <w:p w:rsidR="008160F0" w:rsidRDefault="00406560">
      <w:pPr>
        <w:widowControl/>
        <w:jc w:val="left"/>
      </w:pPr>
      <w:r>
        <w:rPr>
          <w:rFonts w:ascii="宋体" w:hAnsi="宋体" w:cs="宋体" w:hint="eastAsia"/>
          <w:b/>
          <w:color w:val="000000"/>
          <w:kern w:val="0"/>
          <w:sz w:val="24"/>
          <w:szCs w:val="24"/>
        </w:rPr>
        <w:t>二、设计任务大纲</w:t>
      </w:r>
    </w:p>
    <w:tbl>
      <w:tblPr>
        <w:tblW w:w="9508" w:type="dxa"/>
        <w:tblLayout w:type="fixed"/>
        <w:tblCellMar>
          <w:left w:w="0" w:type="dxa"/>
          <w:right w:w="0" w:type="dxa"/>
        </w:tblCellMar>
        <w:tblLook w:val="04A0"/>
      </w:tblPr>
      <w:tblGrid>
        <w:gridCol w:w="448"/>
        <w:gridCol w:w="895"/>
        <w:gridCol w:w="2010"/>
        <w:gridCol w:w="1359"/>
        <w:gridCol w:w="3047"/>
        <w:gridCol w:w="1749"/>
      </w:tblGrid>
      <w:tr w:rsidR="008160F0">
        <w:trPr>
          <w:trHeight w:val="1040"/>
        </w:trPr>
        <w:tc>
          <w:tcPr>
            <w:tcW w:w="448"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widowControl/>
              <w:jc w:val="center"/>
              <w:textAlignment w:val="center"/>
              <w:rPr>
                <w:rFonts w:ascii="宋体" w:hAnsi="宋体" w:cs="宋体"/>
                <w:b/>
                <w:color w:val="000000"/>
                <w:sz w:val="28"/>
                <w:szCs w:val="28"/>
              </w:rPr>
            </w:pPr>
          </w:p>
        </w:tc>
        <w:tc>
          <w:tcPr>
            <w:tcW w:w="895"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8"/>
                <w:szCs w:val="28"/>
              </w:rPr>
            </w:pPr>
            <w:r>
              <w:rPr>
                <w:rFonts w:ascii="宋体" w:hAnsi="宋体" w:cs="宋体" w:hint="eastAsia"/>
                <w:b/>
                <w:color w:val="000000"/>
                <w:kern w:val="0"/>
                <w:sz w:val="28"/>
                <w:szCs w:val="28"/>
              </w:rPr>
              <w:t>展区</w:t>
            </w:r>
            <w:r>
              <w:rPr>
                <w:rFonts w:ascii="宋体" w:hAnsi="宋体" w:cs="宋体" w:hint="eastAsia"/>
                <w:b/>
                <w:color w:val="000000"/>
                <w:kern w:val="0"/>
                <w:sz w:val="28"/>
                <w:szCs w:val="28"/>
              </w:rPr>
              <w:br/>
              <w:t>划分</w:t>
            </w: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28"/>
                <w:szCs w:val="28"/>
              </w:rPr>
            </w:pPr>
            <w:r>
              <w:rPr>
                <w:rFonts w:ascii="宋体" w:hAnsi="宋体" w:cs="宋体" w:hint="eastAsia"/>
                <w:b/>
                <w:color w:val="000000"/>
                <w:kern w:val="0"/>
                <w:sz w:val="28"/>
                <w:szCs w:val="28"/>
              </w:rPr>
              <w:t>展示标题</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28"/>
                <w:szCs w:val="28"/>
              </w:rPr>
            </w:pPr>
            <w:r>
              <w:rPr>
                <w:rFonts w:ascii="宋体" w:hAnsi="宋体" w:cs="宋体" w:hint="eastAsia"/>
                <w:b/>
                <w:color w:val="000000"/>
                <w:kern w:val="0"/>
                <w:sz w:val="28"/>
                <w:szCs w:val="28"/>
              </w:rPr>
              <w:t>展示内容</w:t>
            </w:r>
          </w:p>
        </w:tc>
        <w:tc>
          <w:tcPr>
            <w:tcW w:w="3047"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28"/>
                <w:szCs w:val="28"/>
              </w:rPr>
            </w:pPr>
            <w:r>
              <w:rPr>
                <w:rFonts w:ascii="宋体" w:hAnsi="宋体" w:cs="宋体" w:hint="eastAsia"/>
                <w:b/>
                <w:color w:val="000000"/>
                <w:kern w:val="0"/>
                <w:sz w:val="28"/>
                <w:szCs w:val="28"/>
              </w:rPr>
              <w:t>详细内容</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28"/>
                <w:szCs w:val="28"/>
              </w:rPr>
            </w:pPr>
            <w:r>
              <w:rPr>
                <w:rFonts w:ascii="宋体" w:hAnsi="宋体" w:cs="宋体" w:hint="eastAsia"/>
                <w:b/>
                <w:color w:val="000000"/>
                <w:kern w:val="0"/>
                <w:sz w:val="28"/>
                <w:szCs w:val="28"/>
              </w:rPr>
              <w:t>展示形式</w:t>
            </w:r>
          </w:p>
        </w:tc>
      </w:tr>
      <w:tr w:rsidR="008160F0">
        <w:trPr>
          <w:trHeight w:val="640"/>
        </w:trPr>
        <w:tc>
          <w:tcPr>
            <w:tcW w:w="448" w:type="dxa"/>
            <w:vMerge w:val="restart"/>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rPr>
              <w:t>一</w:t>
            </w:r>
          </w:p>
        </w:tc>
        <w:tc>
          <w:tcPr>
            <w:tcW w:w="895" w:type="dxa"/>
            <w:vMerge w:val="restart"/>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rPr>
              <w:t>新时代文明实践中心</w:t>
            </w: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外墙logo</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通州区新时代文明实践中心</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发光字</w:t>
            </w: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序厅</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新时代文明总体情况</w:t>
            </w: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组织架构；规章制度；职责要点；宣誓墙；志愿者微笑墙；积分服务中心；休闲空间等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LED屏幕，图文</w:t>
            </w: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科教长廊</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科技、教育领域</w:t>
            </w: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科技成果、教育领域发展成果概况；互动体验等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rPr>
                <w:rFonts w:ascii="宋体" w:hAnsi="宋体" w:cs="宋体"/>
                <w:color w:val="000000"/>
                <w:sz w:val="22"/>
                <w:szCs w:val="22"/>
              </w:rPr>
            </w:pP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非遗传承及文化空间</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通州非遗</w:t>
            </w: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总体概况；蓝印花布、哨口风筝等非遗展示；通州区文化活动（闹元宵、曲艺之乡等）等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 xml:space="preserve">声光电投影，触摸屏，实物展示，图文                                       </w:t>
            </w: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亲子互动空间</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童声里的中国；亲子乐园等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rPr>
                <w:rFonts w:ascii="宋体" w:hAnsi="宋体" w:cs="宋体"/>
                <w:color w:val="000000"/>
                <w:sz w:val="22"/>
                <w:szCs w:val="22"/>
              </w:rPr>
            </w:pP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体育健康</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品牌活动；近年成绩（医疗健康、体育旅游梦幻之春、运动会等）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图文、互动项目</w:t>
            </w: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精神高地</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党建内容；最新党的方针政策；理论宣讲等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图文展板</w:t>
            </w:r>
          </w:p>
        </w:tc>
      </w:tr>
      <w:tr w:rsidR="008160F0">
        <w:trPr>
          <w:trHeight w:val="74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新时代实践在通州</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亮点做法；主题活动等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图文展板、视频投影</w:t>
            </w:r>
          </w:p>
        </w:tc>
      </w:tr>
      <w:tr w:rsidR="008160F0">
        <w:trPr>
          <w:trHeight w:val="1120"/>
        </w:trPr>
        <w:tc>
          <w:tcPr>
            <w:tcW w:w="448" w:type="dxa"/>
            <w:vMerge w:val="restart"/>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rPr>
              <w:t>二</w:t>
            </w:r>
          </w:p>
        </w:tc>
        <w:tc>
          <w:tcPr>
            <w:tcW w:w="895" w:type="dxa"/>
            <w:vMerge w:val="restart"/>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rPr>
              <w:t>美术馆</w:t>
            </w: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曹用平固定展区</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left"/>
              <w:rPr>
                <w:rFonts w:ascii="宋体" w:hAnsi="宋体" w:cs="宋体"/>
                <w:color w:val="000000"/>
                <w:sz w:val="22"/>
                <w:szCs w:val="22"/>
              </w:rPr>
            </w:pPr>
          </w:p>
        </w:tc>
        <w:tc>
          <w:tcPr>
            <w:tcW w:w="174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 xml:space="preserve">声光电投影，触摸屏，实物展示，图文                                       </w:t>
            </w:r>
          </w:p>
        </w:tc>
      </w:tr>
      <w:tr w:rsidR="008160F0">
        <w:trPr>
          <w:trHeight w:val="86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流动展示区</w:t>
            </w:r>
          </w:p>
        </w:tc>
        <w:tc>
          <w:tcPr>
            <w:tcW w:w="135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tcPr>
          <w:p w:rsidR="008160F0" w:rsidRDefault="008160F0">
            <w:pPr>
              <w:jc w:val="left"/>
              <w:rPr>
                <w:rFonts w:ascii="宋体" w:hAnsi="宋体" w:cs="宋体"/>
                <w:color w:val="000000"/>
                <w:sz w:val="22"/>
                <w:szCs w:val="22"/>
              </w:rPr>
            </w:pPr>
          </w:p>
        </w:tc>
        <w:tc>
          <w:tcPr>
            <w:tcW w:w="174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图文展示+互动+显示器</w:t>
            </w:r>
          </w:p>
        </w:tc>
      </w:tr>
      <w:tr w:rsidR="008160F0">
        <w:trPr>
          <w:trHeight w:val="82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b/>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商务服务区</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小办公；接洽室；开放空间</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音响、办公、投影</w:t>
            </w:r>
          </w:p>
        </w:tc>
      </w:tr>
      <w:tr w:rsidR="008160F0">
        <w:trPr>
          <w:trHeight w:val="620"/>
        </w:trPr>
        <w:tc>
          <w:tcPr>
            <w:tcW w:w="448" w:type="dxa"/>
            <w:vMerge w:val="restart"/>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三</w:t>
            </w:r>
          </w:p>
        </w:tc>
        <w:tc>
          <w:tcPr>
            <w:tcW w:w="895" w:type="dxa"/>
            <w:vMerge w:val="restart"/>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rPr>
              <w:t>非遗组团</w:t>
            </w: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textAlignment w:val="center"/>
              <w:rPr>
                <w:rFonts w:ascii="宋体" w:hAnsi="宋体" w:cs="宋体"/>
                <w:color w:val="000000"/>
                <w:sz w:val="22"/>
                <w:szCs w:val="22"/>
              </w:rPr>
            </w:pPr>
            <w:r>
              <w:rPr>
                <w:rFonts w:ascii="宋体" w:hAnsi="宋体" w:cs="宋体" w:hint="eastAsia"/>
                <w:color w:val="000000"/>
                <w:kern w:val="0"/>
                <w:sz w:val="22"/>
                <w:szCs w:val="22"/>
              </w:rPr>
              <w:t>案例展示</w:t>
            </w:r>
          </w:p>
        </w:tc>
        <w:tc>
          <w:tcPr>
            <w:tcW w:w="1359" w:type="dxa"/>
            <w:vMerge w:val="restart"/>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不单独安排，融合在实践中心、美术馆、文旅展厅里</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实物展示+触摸查询</w:t>
            </w:r>
          </w:p>
        </w:tc>
      </w:tr>
      <w:tr w:rsidR="008160F0">
        <w:trPr>
          <w:trHeight w:val="52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制作体验</w:t>
            </w:r>
          </w:p>
        </w:tc>
        <w:tc>
          <w:tcPr>
            <w:tcW w:w="1359"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总体情况、蓝印花布、家纺产品、红木工艺品等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实物造景、互动体验</w:t>
            </w:r>
          </w:p>
        </w:tc>
      </w:tr>
      <w:tr w:rsidR="008160F0">
        <w:trPr>
          <w:trHeight w:val="1040"/>
        </w:trPr>
        <w:tc>
          <w:tcPr>
            <w:tcW w:w="448" w:type="dxa"/>
            <w:vMerge w:val="restart"/>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四</w:t>
            </w:r>
          </w:p>
        </w:tc>
        <w:tc>
          <w:tcPr>
            <w:tcW w:w="895" w:type="dxa"/>
            <w:vMerge w:val="restart"/>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rPr>
              <w:t>通州文旅城市展厅</w:t>
            </w: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综合服务台</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left"/>
              <w:rPr>
                <w:rFonts w:ascii="宋体" w:hAnsi="宋体" w:cs="宋体"/>
                <w:color w:val="000000"/>
                <w:sz w:val="22"/>
                <w:szCs w:val="22"/>
              </w:rPr>
            </w:pPr>
          </w:p>
        </w:tc>
        <w:tc>
          <w:tcPr>
            <w:tcW w:w="174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实物展示+智能化</w:t>
            </w:r>
          </w:p>
        </w:tc>
      </w:tr>
      <w:tr w:rsidR="008160F0">
        <w:trPr>
          <w:trHeight w:val="66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文创产品展销区</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left"/>
              <w:rPr>
                <w:rFonts w:ascii="宋体" w:hAnsi="宋体" w:cs="宋体"/>
                <w:color w:val="000000"/>
                <w:sz w:val="22"/>
                <w:szCs w:val="22"/>
              </w:rPr>
            </w:pP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实物展示+触摸查询</w:t>
            </w:r>
          </w:p>
        </w:tc>
      </w:tr>
      <w:tr w:rsidR="008160F0">
        <w:trPr>
          <w:trHeight w:val="66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精品旅游产品展示区</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left"/>
              <w:rPr>
                <w:rFonts w:ascii="宋体" w:hAnsi="宋体" w:cs="宋体"/>
                <w:color w:val="000000"/>
                <w:sz w:val="22"/>
                <w:szCs w:val="22"/>
              </w:rPr>
            </w:pP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实物展示+触摸查询</w:t>
            </w:r>
          </w:p>
        </w:tc>
      </w:tr>
      <w:tr w:rsidR="008160F0">
        <w:trPr>
          <w:trHeight w:val="66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非遗产品展销区</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西亭脆饼、新中腐乳等便携式小物件为主</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实物展示+立式查询屏</w:t>
            </w:r>
          </w:p>
        </w:tc>
      </w:tr>
      <w:tr w:rsidR="008160F0">
        <w:trPr>
          <w:trHeight w:val="66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自动售货机</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水、饮料</w:t>
            </w: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w:t>
            </w:r>
          </w:p>
        </w:tc>
      </w:tr>
      <w:tr w:rsidR="008160F0">
        <w:trPr>
          <w:trHeight w:val="660"/>
        </w:trPr>
        <w:tc>
          <w:tcPr>
            <w:tcW w:w="448" w:type="dxa"/>
            <w:vMerge/>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895" w:type="dxa"/>
            <w:vMerge/>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4"/>
                <w:szCs w:val="24"/>
              </w:rPr>
            </w:pP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索引</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动线导流平面图、智能展示屏等</w:t>
            </w:r>
          </w:p>
        </w:tc>
        <w:tc>
          <w:tcPr>
            <w:tcW w:w="1749"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实物展示+自助查询</w:t>
            </w:r>
          </w:p>
        </w:tc>
      </w:tr>
      <w:tr w:rsidR="008160F0">
        <w:trPr>
          <w:trHeight w:val="740"/>
        </w:trPr>
        <w:tc>
          <w:tcPr>
            <w:tcW w:w="448"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rPr>
              <w:t>五</w:t>
            </w:r>
          </w:p>
        </w:tc>
        <w:tc>
          <w:tcPr>
            <w:tcW w:w="895" w:type="dxa"/>
            <w:tcBorders>
              <w:top w:val="dotted" w:sz="4" w:space="0" w:color="D9D9D9"/>
              <w:left w:val="dotted" w:sz="4" w:space="0" w:color="D9D9D9"/>
              <w:bottom w:val="dotted" w:sz="4" w:space="0" w:color="D9D9D9"/>
              <w:right w:val="dotted" w:sz="4" w:space="0" w:color="D9D9D9"/>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4"/>
                <w:szCs w:val="24"/>
              </w:rPr>
            </w:pPr>
            <w:r>
              <w:rPr>
                <w:rFonts w:ascii="宋体" w:hAnsi="宋体" w:cs="宋体" w:hint="eastAsia"/>
                <w:color w:val="000000"/>
                <w:kern w:val="0"/>
                <w:sz w:val="24"/>
                <w:szCs w:val="24"/>
              </w:rPr>
              <w:t>服务组团</w:t>
            </w:r>
          </w:p>
        </w:tc>
        <w:tc>
          <w:tcPr>
            <w:tcW w:w="2010"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二楼咖啡厅</w:t>
            </w:r>
          </w:p>
        </w:tc>
        <w:tc>
          <w:tcPr>
            <w:tcW w:w="135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jc w:val="center"/>
              <w:rPr>
                <w:rFonts w:ascii="宋体" w:hAnsi="宋体" w:cs="宋体"/>
                <w:color w:val="000000"/>
                <w:sz w:val="22"/>
                <w:szCs w:val="22"/>
              </w:rPr>
            </w:pPr>
          </w:p>
        </w:tc>
        <w:tc>
          <w:tcPr>
            <w:tcW w:w="3047"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8160F0">
            <w:pPr>
              <w:rPr>
                <w:rFonts w:ascii="宋体" w:hAnsi="宋体" w:cs="宋体"/>
                <w:color w:val="000000"/>
                <w:sz w:val="22"/>
                <w:szCs w:val="22"/>
              </w:rPr>
            </w:pPr>
          </w:p>
        </w:tc>
        <w:tc>
          <w:tcPr>
            <w:tcW w:w="1749" w:type="dxa"/>
            <w:tcBorders>
              <w:top w:val="dotted" w:sz="4" w:space="0" w:color="D9D9D9"/>
              <w:left w:val="dotted" w:sz="4" w:space="0" w:color="D9D9D9"/>
              <w:bottom w:val="dotted" w:sz="4" w:space="0" w:color="D9D9D9"/>
              <w:right w:val="dotted" w:sz="4" w:space="0" w:color="D9D9D9"/>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整套设施设备</w:t>
            </w:r>
          </w:p>
        </w:tc>
      </w:tr>
    </w:tbl>
    <w:p w:rsidR="008160F0" w:rsidRDefault="00406560">
      <w:pPr>
        <w:widowControl/>
        <w:jc w:val="left"/>
      </w:pPr>
      <w:r>
        <w:rPr>
          <w:rFonts w:ascii="宋体" w:hAnsi="宋体" w:cs="宋体" w:hint="eastAsia"/>
          <w:b/>
          <w:color w:val="000000"/>
          <w:kern w:val="0"/>
          <w:sz w:val="24"/>
          <w:szCs w:val="24"/>
        </w:rPr>
        <w:t xml:space="preserve">三、布展原则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 xml:space="preserve">、结构清晰，特色鲜明。 </w:t>
      </w:r>
    </w:p>
    <w:p w:rsidR="008160F0" w:rsidRDefault="00406560">
      <w:pPr>
        <w:widowControl/>
        <w:jc w:val="left"/>
      </w:pPr>
      <w:r>
        <w:rPr>
          <w:rFonts w:ascii="宋体" w:hAnsi="宋体" w:cs="宋体" w:hint="eastAsia"/>
          <w:color w:val="000000"/>
          <w:kern w:val="0"/>
          <w:sz w:val="24"/>
          <w:szCs w:val="24"/>
        </w:rPr>
        <w:t>体现新时代文明实践主题设计要因地制宜、大胆创新、突出通州文化 特色，强调布局的灵活性与丰富性。 美术馆应符合现代化美术馆展陈要求。</w:t>
      </w:r>
    </w:p>
    <w:p w:rsidR="008160F0" w:rsidRDefault="00406560">
      <w:pPr>
        <w:widowControl/>
        <w:jc w:val="left"/>
      </w:pPr>
      <w:r>
        <w:rPr>
          <w:color w:val="000000"/>
          <w:kern w:val="0"/>
          <w:sz w:val="24"/>
          <w:szCs w:val="24"/>
        </w:rPr>
        <w:t>2</w:t>
      </w:r>
      <w:r>
        <w:rPr>
          <w:rFonts w:ascii="宋体" w:hAnsi="宋体" w:cs="宋体" w:hint="eastAsia"/>
          <w:color w:val="000000"/>
          <w:kern w:val="0"/>
          <w:sz w:val="24"/>
          <w:szCs w:val="24"/>
        </w:rPr>
        <w:t xml:space="preserve">、组合功能新颖别致。 </w:t>
      </w:r>
    </w:p>
    <w:p w:rsidR="008160F0" w:rsidRDefault="00406560">
      <w:pPr>
        <w:widowControl/>
        <w:jc w:val="left"/>
      </w:pPr>
      <w:r>
        <w:rPr>
          <w:rFonts w:ascii="宋体" w:hAnsi="宋体" w:cs="宋体" w:hint="eastAsia"/>
          <w:color w:val="000000"/>
          <w:kern w:val="0"/>
          <w:sz w:val="24"/>
          <w:szCs w:val="24"/>
        </w:rPr>
        <w:t xml:space="preserve">注重展示方式和其他空间等方面的创新，注重人性化，注意色彩搭配、综合艺 术效果。在保证单个展区主题鲜明的同时，应充分考虑各区域之间的相互联系，科 学合理。 </w:t>
      </w:r>
    </w:p>
    <w:p w:rsidR="008160F0" w:rsidRDefault="00406560">
      <w:pPr>
        <w:widowControl/>
        <w:jc w:val="left"/>
      </w:pPr>
      <w:r>
        <w:rPr>
          <w:color w:val="000000"/>
          <w:kern w:val="0"/>
          <w:sz w:val="24"/>
          <w:szCs w:val="24"/>
        </w:rPr>
        <w:t>3</w:t>
      </w:r>
      <w:r>
        <w:rPr>
          <w:rFonts w:ascii="宋体" w:hAnsi="宋体" w:cs="宋体" w:hint="eastAsia"/>
          <w:color w:val="000000"/>
          <w:kern w:val="0"/>
          <w:sz w:val="24"/>
          <w:szCs w:val="24"/>
        </w:rPr>
        <w:t xml:space="preserve">、装饰风格与总体建筑相协调。 </w:t>
      </w:r>
    </w:p>
    <w:p w:rsidR="008160F0" w:rsidRDefault="00406560">
      <w:pPr>
        <w:widowControl/>
        <w:jc w:val="left"/>
      </w:pPr>
      <w:r>
        <w:rPr>
          <w:rFonts w:ascii="宋体" w:hAnsi="宋体" w:cs="宋体" w:hint="eastAsia"/>
          <w:color w:val="000000"/>
          <w:kern w:val="0"/>
          <w:sz w:val="24"/>
          <w:szCs w:val="24"/>
        </w:rPr>
        <w:t xml:space="preserve">总体装修设计风格与建筑主体相协调，构思新颖，亮点突出，同时体现其休闲、开放的功能。 </w:t>
      </w:r>
    </w:p>
    <w:p w:rsidR="008160F0" w:rsidRDefault="00406560">
      <w:pPr>
        <w:widowControl/>
        <w:jc w:val="left"/>
      </w:pPr>
      <w:r>
        <w:rPr>
          <w:color w:val="000000"/>
          <w:kern w:val="0"/>
          <w:sz w:val="24"/>
          <w:szCs w:val="24"/>
        </w:rPr>
        <w:t>4</w:t>
      </w:r>
      <w:r>
        <w:rPr>
          <w:rFonts w:ascii="宋体" w:hAnsi="宋体" w:cs="宋体" w:hint="eastAsia"/>
          <w:color w:val="000000"/>
          <w:kern w:val="0"/>
          <w:sz w:val="24"/>
          <w:szCs w:val="24"/>
        </w:rPr>
        <w:t xml:space="preserve">、布展经济实用。 </w:t>
      </w:r>
    </w:p>
    <w:p w:rsidR="008160F0" w:rsidRDefault="00406560">
      <w:pPr>
        <w:widowControl/>
        <w:jc w:val="left"/>
      </w:pPr>
      <w:r>
        <w:rPr>
          <w:rFonts w:ascii="宋体" w:hAnsi="宋体" w:cs="宋体" w:hint="eastAsia"/>
          <w:color w:val="000000"/>
          <w:kern w:val="0"/>
          <w:sz w:val="24"/>
          <w:szCs w:val="24"/>
        </w:rPr>
        <w:t xml:space="preserve">布展要坚持高质量、高水平、精致大气、经济实用原则。应在充分考虑社会效 益的基础上兼顾设计与展品制作维护，缩减日后维护成本。布展材料的运用和详细节点设计要充分考虑后期内容更换设备维护的便利性。 </w:t>
      </w:r>
    </w:p>
    <w:p w:rsidR="008160F0" w:rsidRDefault="00406560">
      <w:pPr>
        <w:widowControl/>
        <w:jc w:val="left"/>
        <w:rPr>
          <w:rFonts w:ascii="宋体" w:hAnsi="宋体" w:cs="宋体"/>
          <w:color w:val="000000"/>
          <w:kern w:val="0"/>
          <w:sz w:val="24"/>
          <w:szCs w:val="24"/>
        </w:rPr>
      </w:pPr>
      <w:r>
        <w:rPr>
          <w:color w:val="000000"/>
          <w:kern w:val="0"/>
          <w:sz w:val="24"/>
          <w:szCs w:val="24"/>
        </w:rPr>
        <w:t>5</w:t>
      </w:r>
      <w:r>
        <w:rPr>
          <w:rFonts w:ascii="宋体" w:hAnsi="宋体" w:cs="宋体" w:hint="eastAsia"/>
          <w:color w:val="000000"/>
          <w:kern w:val="0"/>
          <w:sz w:val="24"/>
          <w:szCs w:val="24"/>
        </w:rPr>
        <w:t>、布展体验性强。</w:t>
      </w:r>
    </w:p>
    <w:p w:rsidR="008160F0" w:rsidRDefault="00406560">
      <w:pPr>
        <w:widowControl/>
        <w:jc w:val="left"/>
      </w:pPr>
      <w:r>
        <w:rPr>
          <w:rFonts w:ascii="宋体" w:hAnsi="宋体" w:cs="宋体" w:hint="eastAsia"/>
          <w:b/>
          <w:color w:val="000000"/>
          <w:kern w:val="0"/>
          <w:sz w:val="24"/>
          <w:szCs w:val="24"/>
        </w:rPr>
        <w:t xml:space="preserve">四、布展设计与实施的要求及说明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 xml:space="preserve">、主题要求 </w:t>
      </w:r>
    </w:p>
    <w:p w:rsidR="008160F0" w:rsidRDefault="00406560">
      <w:pPr>
        <w:widowControl/>
        <w:jc w:val="left"/>
      </w:pPr>
      <w:r>
        <w:rPr>
          <w:rFonts w:ascii="宋体" w:hAnsi="宋体" w:cs="宋体" w:hint="eastAsia"/>
          <w:color w:val="000000"/>
          <w:kern w:val="0"/>
          <w:sz w:val="24"/>
          <w:szCs w:val="24"/>
        </w:rPr>
        <w:lastRenderedPageBreak/>
        <w:t xml:space="preserve">根据以上布展要求及功能要求，投标单位自主撰写布展大纲、设计布展流线、布展分区、展示方式等内容；充分烘托主旨，体现的氛围。 </w:t>
      </w:r>
    </w:p>
    <w:p w:rsidR="008160F0" w:rsidRDefault="00406560">
      <w:pPr>
        <w:widowControl/>
        <w:jc w:val="left"/>
      </w:pPr>
      <w:r>
        <w:rPr>
          <w:color w:val="000000"/>
          <w:kern w:val="0"/>
          <w:sz w:val="24"/>
          <w:szCs w:val="24"/>
        </w:rPr>
        <w:t>2</w:t>
      </w:r>
      <w:r>
        <w:rPr>
          <w:rFonts w:ascii="宋体" w:hAnsi="宋体" w:cs="宋体" w:hint="eastAsia"/>
          <w:color w:val="000000"/>
          <w:kern w:val="0"/>
          <w:sz w:val="24"/>
          <w:szCs w:val="24"/>
        </w:rPr>
        <w:t xml:space="preserve">、空间设计要求 </w:t>
      </w:r>
    </w:p>
    <w:p w:rsidR="008160F0" w:rsidRDefault="00406560">
      <w:pPr>
        <w:widowControl/>
        <w:jc w:val="left"/>
      </w:pPr>
      <w:r>
        <w:rPr>
          <w:rFonts w:ascii="宋体" w:hAnsi="宋体" w:cs="宋体" w:hint="eastAsia"/>
          <w:color w:val="000000"/>
          <w:kern w:val="0"/>
          <w:sz w:val="24"/>
          <w:szCs w:val="24"/>
        </w:rPr>
        <w:t>进行良好的展陈设计，融入新的展项，重视文创产品的结合，确保有开展实践活动的多功能空间。 投标单位为更好的体现自身的设计特点，在满足建筑总体结构安全的前提下， 可对现有建筑布局进行局部的装修改造</w:t>
      </w:r>
      <w:r>
        <w:rPr>
          <w:color w:val="000000"/>
          <w:kern w:val="0"/>
          <w:sz w:val="24"/>
          <w:szCs w:val="24"/>
        </w:rPr>
        <w:t>,</w:t>
      </w:r>
      <w:r>
        <w:rPr>
          <w:rFonts w:ascii="宋体" w:hAnsi="宋体" w:cs="宋体" w:hint="eastAsia"/>
          <w:color w:val="000000"/>
          <w:kern w:val="0"/>
          <w:sz w:val="24"/>
          <w:szCs w:val="24"/>
        </w:rPr>
        <w:t xml:space="preserve">同时可以结合自身的设计思路，从有利于突 出展厅特色的角度设计。 </w:t>
      </w:r>
    </w:p>
    <w:p w:rsidR="008160F0" w:rsidRDefault="00406560">
      <w:pPr>
        <w:widowControl/>
        <w:jc w:val="left"/>
      </w:pPr>
      <w:r>
        <w:rPr>
          <w:color w:val="000000"/>
          <w:kern w:val="0"/>
          <w:sz w:val="24"/>
          <w:szCs w:val="24"/>
        </w:rPr>
        <w:t>3</w:t>
      </w:r>
      <w:r>
        <w:rPr>
          <w:rFonts w:ascii="宋体" w:hAnsi="宋体" w:cs="宋体" w:hint="eastAsia"/>
          <w:color w:val="000000"/>
          <w:kern w:val="0"/>
          <w:sz w:val="24"/>
          <w:szCs w:val="24"/>
        </w:rPr>
        <w:t xml:space="preserve">、布展流线要求 </w:t>
      </w:r>
    </w:p>
    <w:p w:rsidR="008160F0" w:rsidRDefault="00406560">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布展流线顺畅，考虑人性化的设计。 深化设计要求对于施工上需要满足，多媒体细化，美工细化的设计需求。满足施工的需要。 </w:t>
      </w:r>
    </w:p>
    <w:p w:rsidR="008160F0" w:rsidRDefault="00406560">
      <w:pPr>
        <w:widowControl/>
        <w:jc w:val="left"/>
      </w:pPr>
      <w:r>
        <w:rPr>
          <w:rFonts w:ascii="宋体" w:hAnsi="宋体" w:cs="宋体" w:hint="eastAsia"/>
          <w:color w:val="000000"/>
          <w:kern w:val="0"/>
          <w:sz w:val="24"/>
          <w:szCs w:val="24"/>
        </w:rPr>
        <w:t xml:space="preserve">4、根据工程设计要求及所处地域当地政府的相关规定，适用本招标工程项目的材料、 </w:t>
      </w:r>
    </w:p>
    <w:p w:rsidR="008160F0" w:rsidRDefault="00406560">
      <w:pPr>
        <w:widowControl/>
        <w:jc w:val="left"/>
      </w:pPr>
      <w:r>
        <w:rPr>
          <w:rFonts w:ascii="宋体" w:hAnsi="宋体" w:cs="宋体" w:hint="eastAsia"/>
          <w:color w:val="000000"/>
          <w:kern w:val="0"/>
          <w:sz w:val="24"/>
          <w:szCs w:val="24"/>
        </w:rPr>
        <w:t xml:space="preserve">设备、施工必须达到以下现行标准或规范及其最新版本的要求： </w:t>
      </w:r>
    </w:p>
    <w:p w:rsidR="008160F0" w:rsidRDefault="00406560">
      <w:pPr>
        <w:widowControl/>
        <w:jc w:val="left"/>
      </w:pPr>
      <w:r>
        <w:rPr>
          <w:rFonts w:ascii="宋体" w:hAnsi="宋体" w:cs="宋体" w:hint="eastAsia"/>
          <w:color w:val="000000"/>
          <w:kern w:val="0"/>
          <w:sz w:val="24"/>
          <w:szCs w:val="24"/>
        </w:rPr>
        <w:t xml:space="preserve">A、美术、博物馆馆照明设计规范 GB/T 23863-2009； </w:t>
      </w:r>
    </w:p>
    <w:p w:rsidR="008160F0" w:rsidRDefault="00406560">
      <w:pPr>
        <w:widowControl/>
        <w:jc w:val="left"/>
      </w:pPr>
      <w:r>
        <w:rPr>
          <w:rFonts w:ascii="宋体" w:hAnsi="宋体" w:cs="宋体" w:hint="eastAsia"/>
          <w:color w:val="000000"/>
          <w:kern w:val="0"/>
          <w:sz w:val="24"/>
          <w:szCs w:val="24"/>
        </w:rPr>
        <w:t xml:space="preserve">B、建筑装饰装修工程施工质量验收规范 GB50210-2018； </w:t>
      </w:r>
    </w:p>
    <w:p w:rsidR="008160F0" w:rsidRDefault="00406560">
      <w:pPr>
        <w:widowControl/>
        <w:jc w:val="left"/>
      </w:pPr>
      <w:r>
        <w:rPr>
          <w:rFonts w:ascii="宋体" w:hAnsi="宋体" w:cs="宋体" w:hint="eastAsia"/>
          <w:color w:val="000000"/>
          <w:kern w:val="0"/>
          <w:sz w:val="24"/>
          <w:szCs w:val="24"/>
        </w:rPr>
        <w:t>c、建设工程施工现场供用电安全规范 GB50194-2014；</w:t>
      </w:r>
    </w:p>
    <w:p w:rsidR="008160F0" w:rsidRDefault="00406560">
      <w:pPr>
        <w:widowControl/>
        <w:jc w:val="left"/>
        <w:rPr>
          <w:rFonts w:ascii="宋体" w:hAnsi="宋体" w:cs="宋体"/>
          <w:color w:val="000000"/>
          <w:kern w:val="0"/>
          <w:sz w:val="24"/>
          <w:szCs w:val="24"/>
        </w:rPr>
      </w:pPr>
      <w:r>
        <w:rPr>
          <w:rFonts w:ascii="宋体" w:hAnsi="宋体" w:cs="宋体" w:hint="eastAsia"/>
          <w:color w:val="000000"/>
          <w:kern w:val="0"/>
          <w:sz w:val="24"/>
          <w:szCs w:val="24"/>
        </w:rPr>
        <w:t>d、展览展示工程服务基本要求 GB/T 33490-2017。</w:t>
      </w:r>
    </w:p>
    <w:p w:rsidR="008160F0" w:rsidRDefault="00406560">
      <w:pPr>
        <w:widowControl/>
        <w:jc w:val="left"/>
      </w:pPr>
      <w:r>
        <w:rPr>
          <w:rFonts w:ascii="宋体" w:hAnsi="宋体" w:cs="宋体" w:hint="eastAsia"/>
          <w:b/>
          <w:color w:val="000000"/>
          <w:kern w:val="0"/>
          <w:sz w:val="24"/>
          <w:szCs w:val="24"/>
        </w:rPr>
        <w:t xml:space="preserve">五、布展施工要求 </w:t>
      </w:r>
    </w:p>
    <w:p w:rsidR="008160F0" w:rsidRDefault="00406560">
      <w:pPr>
        <w:widowControl/>
        <w:jc w:val="left"/>
      </w:pPr>
      <w:r>
        <w:rPr>
          <w:rFonts w:ascii="宋体" w:hAnsi="宋体" w:cs="宋体" w:hint="eastAsia"/>
          <w:color w:val="000000"/>
          <w:kern w:val="0"/>
          <w:sz w:val="24"/>
          <w:szCs w:val="24"/>
        </w:rPr>
        <w:t xml:space="preserve">a、基础装修： </w:t>
      </w:r>
    </w:p>
    <w:p w:rsidR="008160F0" w:rsidRDefault="00406560">
      <w:pPr>
        <w:widowControl/>
        <w:jc w:val="left"/>
      </w:pPr>
      <w:r>
        <w:rPr>
          <w:rFonts w:ascii="宋体" w:hAnsi="宋体" w:cs="宋体" w:hint="eastAsia"/>
          <w:color w:val="000000"/>
          <w:kern w:val="0"/>
          <w:sz w:val="24"/>
          <w:szCs w:val="24"/>
        </w:rPr>
        <w:t xml:space="preserve">本工程的设计、施工和展览材料要符合建筑、装饰工程、环保、安防、消防要求以 </w:t>
      </w:r>
    </w:p>
    <w:p w:rsidR="008160F0" w:rsidRDefault="00406560">
      <w:pPr>
        <w:widowControl/>
        <w:jc w:val="left"/>
      </w:pPr>
      <w:r>
        <w:rPr>
          <w:rFonts w:ascii="宋体" w:hAnsi="宋体" w:cs="宋体" w:hint="eastAsia"/>
          <w:color w:val="000000"/>
          <w:kern w:val="0"/>
          <w:sz w:val="24"/>
          <w:szCs w:val="24"/>
        </w:rPr>
        <w:t xml:space="preserve">及国家相关规范的要求。 </w:t>
      </w:r>
    </w:p>
    <w:p w:rsidR="008160F0" w:rsidRDefault="00406560">
      <w:pPr>
        <w:widowControl/>
        <w:jc w:val="left"/>
      </w:pPr>
      <w:r>
        <w:rPr>
          <w:rFonts w:ascii="宋体" w:hAnsi="宋体" w:cs="宋体" w:hint="eastAsia"/>
          <w:color w:val="000000"/>
          <w:kern w:val="0"/>
          <w:sz w:val="24"/>
          <w:szCs w:val="24"/>
        </w:rPr>
        <w:t xml:space="preserve">b、展柜展墙展台： </w:t>
      </w:r>
    </w:p>
    <w:p w:rsidR="008160F0" w:rsidRDefault="00406560">
      <w:pPr>
        <w:widowControl/>
        <w:jc w:val="left"/>
      </w:pPr>
      <w:r>
        <w:rPr>
          <w:rFonts w:ascii="宋体" w:hAnsi="宋体" w:cs="宋体" w:hint="eastAsia"/>
          <w:color w:val="000000"/>
          <w:kern w:val="0"/>
          <w:sz w:val="24"/>
          <w:szCs w:val="24"/>
        </w:rPr>
        <w:t xml:space="preserve">制作施工能较好理解设计意图，制作的展墙、展柜、展台、辅助饰品及吊顶和地面 </w:t>
      </w:r>
    </w:p>
    <w:p w:rsidR="008160F0" w:rsidRDefault="00406560">
      <w:pPr>
        <w:widowControl/>
        <w:jc w:val="left"/>
      </w:pPr>
      <w:r>
        <w:rPr>
          <w:rFonts w:ascii="宋体" w:hAnsi="宋体" w:cs="宋体" w:hint="eastAsia"/>
          <w:color w:val="000000"/>
          <w:kern w:val="0"/>
          <w:sz w:val="24"/>
          <w:szCs w:val="24"/>
        </w:rPr>
        <w:t xml:space="preserve">等。展柜、展墙制作要工艺考究、美观大方、质感好。牢固耐用，符合声、光学原理及 </w:t>
      </w:r>
    </w:p>
    <w:p w:rsidR="008160F0" w:rsidRDefault="00406560">
      <w:pPr>
        <w:widowControl/>
        <w:jc w:val="left"/>
      </w:pPr>
      <w:r>
        <w:rPr>
          <w:rFonts w:ascii="宋体" w:hAnsi="宋体" w:cs="宋体" w:hint="eastAsia"/>
          <w:color w:val="000000"/>
          <w:kern w:val="0"/>
          <w:sz w:val="24"/>
          <w:szCs w:val="24"/>
        </w:rPr>
        <w:t xml:space="preserve">藏品安全和科学保护的要求。 </w:t>
      </w:r>
    </w:p>
    <w:p w:rsidR="008160F0" w:rsidRDefault="00406560">
      <w:pPr>
        <w:widowControl/>
        <w:jc w:val="left"/>
      </w:pPr>
      <w:r>
        <w:rPr>
          <w:rFonts w:ascii="宋体" w:hAnsi="宋体" w:cs="宋体" w:hint="eastAsia"/>
          <w:color w:val="000000"/>
          <w:kern w:val="0"/>
          <w:sz w:val="24"/>
          <w:szCs w:val="24"/>
        </w:rPr>
        <w:t xml:space="preserve">c、场景模型： </w:t>
      </w:r>
    </w:p>
    <w:p w:rsidR="008160F0" w:rsidRDefault="00406560">
      <w:pPr>
        <w:widowControl/>
        <w:jc w:val="left"/>
      </w:pPr>
      <w:r>
        <w:rPr>
          <w:rFonts w:ascii="宋体" w:hAnsi="宋体" w:cs="宋体" w:hint="eastAsia"/>
          <w:color w:val="000000"/>
          <w:kern w:val="0"/>
          <w:sz w:val="24"/>
          <w:szCs w:val="24"/>
        </w:rPr>
        <w:t xml:space="preserve">辅助陈列品及艺术品需相关专业艺术人员设计、制作或监制。 </w:t>
      </w:r>
    </w:p>
    <w:p w:rsidR="008160F0" w:rsidRDefault="00406560">
      <w:pPr>
        <w:widowControl/>
        <w:jc w:val="left"/>
      </w:pPr>
      <w:r>
        <w:rPr>
          <w:rFonts w:ascii="宋体" w:hAnsi="宋体" w:cs="宋体" w:hint="eastAsia"/>
          <w:color w:val="000000"/>
          <w:kern w:val="0"/>
          <w:sz w:val="24"/>
          <w:szCs w:val="24"/>
        </w:rPr>
        <w:t xml:space="preserve">d、多媒体设备： </w:t>
      </w:r>
    </w:p>
    <w:p w:rsidR="008160F0" w:rsidRDefault="00406560">
      <w:pPr>
        <w:widowControl/>
        <w:jc w:val="left"/>
      </w:pPr>
      <w:r>
        <w:rPr>
          <w:rFonts w:ascii="宋体" w:hAnsi="宋体" w:cs="宋体" w:hint="eastAsia"/>
          <w:color w:val="000000"/>
          <w:kern w:val="0"/>
          <w:sz w:val="24"/>
          <w:szCs w:val="24"/>
        </w:rPr>
        <w:t xml:space="preserve">多媒体及数字化设备选配科学、合理，用材适当并与陈列环境相协调，且不易损坏， </w:t>
      </w:r>
    </w:p>
    <w:p w:rsidR="008160F0" w:rsidRDefault="00406560">
      <w:pPr>
        <w:widowControl/>
        <w:jc w:val="left"/>
      </w:pPr>
      <w:r>
        <w:rPr>
          <w:rFonts w:ascii="宋体" w:hAnsi="宋体" w:cs="宋体" w:hint="eastAsia"/>
          <w:color w:val="000000"/>
          <w:kern w:val="0"/>
          <w:sz w:val="24"/>
          <w:szCs w:val="24"/>
        </w:rPr>
        <w:t xml:space="preserve">经久耐用。 </w:t>
      </w:r>
    </w:p>
    <w:p w:rsidR="008160F0" w:rsidRDefault="00406560">
      <w:pPr>
        <w:widowControl/>
        <w:jc w:val="left"/>
      </w:pPr>
      <w:r>
        <w:rPr>
          <w:rFonts w:ascii="宋体" w:hAnsi="宋体" w:cs="宋体" w:hint="eastAsia"/>
          <w:color w:val="000000"/>
          <w:kern w:val="0"/>
          <w:sz w:val="24"/>
          <w:szCs w:val="24"/>
        </w:rPr>
        <w:t xml:space="preserve">e、 灯光照明： </w:t>
      </w:r>
    </w:p>
    <w:p w:rsidR="008160F0" w:rsidRDefault="00406560">
      <w:pPr>
        <w:widowControl/>
        <w:jc w:val="left"/>
      </w:pPr>
      <w:r>
        <w:rPr>
          <w:rFonts w:ascii="宋体" w:hAnsi="宋体" w:cs="宋体" w:hint="eastAsia"/>
          <w:color w:val="000000"/>
          <w:kern w:val="0"/>
          <w:sz w:val="24"/>
          <w:szCs w:val="24"/>
        </w:rPr>
        <w:t xml:space="preserve">1）形式多样 </w:t>
      </w:r>
    </w:p>
    <w:p w:rsidR="008160F0" w:rsidRDefault="00406560">
      <w:pPr>
        <w:widowControl/>
        <w:jc w:val="left"/>
      </w:pPr>
      <w:r>
        <w:rPr>
          <w:rFonts w:ascii="宋体" w:hAnsi="宋体" w:cs="宋体" w:hint="eastAsia"/>
          <w:color w:val="000000"/>
          <w:kern w:val="0"/>
          <w:sz w:val="24"/>
          <w:szCs w:val="24"/>
        </w:rPr>
        <w:t xml:space="preserve">对不同的展品和实物应按文物保护和展览效果要求分别采取不同的照明灯具。展室里一般照明与特殊照明需参照行业标准设计，以达到理想的照明效果。一般情况下展品的照度要求均匀，重点文物和重点辅助展品应根据具体的对象采取不同的照明方式增强 </w:t>
      </w:r>
    </w:p>
    <w:p w:rsidR="008160F0" w:rsidRDefault="00406560">
      <w:pPr>
        <w:widowControl/>
        <w:jc w:val="left"/>
      </w:pPr>
      <w:r>
        <w:rPr>
          <w:rFonts w:ascii="宋体" w:hAnsi="宋体" w:cs="宋体" w:hint="eastAsia"/>
          <w:color w:val="000000"/>
          <w:kern w:val="0"/>
          <w:sz w:val="24"/>
          <w:szCs w:val="24"/>
        </w:rPr>
        <w:t xml:space="preserve">和减弱照度，具体标准按布展要求执行。 </w:t>
      </w:r>
    </w:p>
    <w:p w:rsidR="008160F0" w:rsidRDefault="00406560">
      <w:pPr>
        <w:widowControl/>
        <w:jc w:val="left"/>
      </w:pPr>
      <w:r>
        <w:rPr>
          <w:rFonts w:ascii="宋体" w:hAnsi="宋体" w:cs="宋体" w:hint="eastAsia"/>
          <w:color w:val="000000"/>
          <w:kern w:val="0"/>
          <w:sz w:val="24"/>
          <w:szCs w:val="24"/>
        </w:rPr>
        <w:t xml:space="preserve">2）配电科学 </w:t>
      </w:r>
    </w:p>
    <w:p w:rsidR="008160F0" w:rsidRDefault="00406560">
      <w:pPr>
        <w:widowControl/>
        <w:jc w:val="left"/>
        <w:rPr>
          <w:rFonts w:ascii="宋体" w:hAnsi="宋体" w:cs="宋体"/>
          <w:color w:val="000000"/>
          <w:kern w:val="0"/>
          <w:sz w:val="24"/>
          <w:szCs w:val="24"/>
        </w:rPr>
      </w:pPr>
      <w:r>
        <w:rPr>
          <w:rFonts w:ascii="宋体" w:hAnsi="宋体" w:cs="宋体" w:hint="eastAsia"/>
          <w:color w:val="000000"/>
          <w:kern w:val="0"/>
          <w:sz w:val="24"/>
          <w:szCs w:val="24"/>
        </w:rPr>
        <w:t>展厅中的通柜、独立柜、独立展台及壁挂展柜应考虑相应的电源和光源，以及这些独立柜、独立展台在进行一定的调整（增减、移位）时电源和光源能给予很好的配合。原则上对独立柜、独立展台与地面不能完全固定。所有展柜的开启方式应方便、安全、可靠，若需借助辅助设备（如必要）亦应符合此原则。</w:t>
      </w:r>
    </w:p>
    <w:p w:rsidR="008160F0" w:rsidRDefault="00406560">
      <w:pPr>
        <w:widowControl/>
        <w:jc w:val="left"/>
      </w:pPr>
      <w:r>
        <w:rPr>
          <w:rFonts w:ascii="宋体" w:hAnsi="宋体" w:cs="宋体" w:hint="eastAsia"/>
          <w:b/>
          <w:color w:val="000000"/>
          <w:kern w:val="0"/>
          <w:sz w:val="24"/>
          <w:szCs w:val="24"/>
        </w:rPr>
        <w:t xml:space="preserve">六、后续服务和培训要求说明 </w:t>
      </w:r>
    </w:p>
    <w:p w:rsidR="008160F0" w:rsidRDefault="00406560">
      <w:pPr>
        <w:widowControl/>
        <w:jc w:val="left"/>
      </w:pPr>
      <w:r>
        <w:rPr>
          <w:rFonts w:ascii="宋体" w:hAnsi="宋体" w:cs="宋体" w:hint="eastAsia"/>
          <w:color w:val="000000"/>
          <w:kern w:val="0"/>
          <w:sz w:val="24"/>
          <w:szCs w:val="24"/>
        </w:rPr>
        <w:t xml:space="preserve">1、后续服务要求： </w:t>
      </w:r>
    </w:p>
    <w:p w:rsidR="008160F0" w:rsidRDefault="00406560">
      <w:pPr>
        <w:widowControl/>
        <w:jc w:val="left"/>
      </w:pPr>
      <w:r>
        <w:rPr>
          <w:rFonts w:ascii="宋体" w:hAnsi="宋体" w:cs="宋体" w:hint="eastAsia"/>
          <w:color w:val="000000"/>
          <w:kern w:val="0"/>
          <w:sz w:val="24"/>
          <w:szCs w:val="24"/>
        </w:rPr>
        <w:t xml:space="preserve">（1）后续服务期不少于两年（后续服务期从项目验收合格之日起计算）。 </w:t>
      </w:r>
    </w:p>
    <w:p w:rsidR="008160F0" w:rsidRDefault="00406560">
      <w:pPr>
        <w:widowControl/>
        <w:jc w:val="left"/>
      </w:pPr>
      <w:r>
        <w:rPr>
          <w:rFonts w:ascii="宋体" w:hAnsi="宋体" w:cs="宋体" w:hint="eastAsia"/>
          <w:color w:val="000000"/>
          <w:kern w:val="0"/>
          <w:sz w:val="24"/>
          <w:szCs w:val="24"/>
        </w:rPr>
        <w:t xml:space="preserve">（2）后续服务期内，所有硬件设备的维修费包含在本项目的投标报价内。 </w:t>
      </w:r>
    </w:p>
    <w:p w:rsidR="008160F0" w:rsidRDefault="00406560">
      <w:pPr>
        <w:widowControl/>
        <w:jc w:val="left"/>
      </w:pPr>
      <w:r>
        <w:rPr>
          <w:rFonts w:ascii="宋体" w:hAnsi="宋体" w:cs="宋体" w:hint="eastAsia"/>
          <w:color w:val="000000"/>
          <w:kern w:val="0"/>
          <w:sz w:val="24"/>
          <w:szCs w:val="24"/>
        </w:rPr>
        <w:lastRenderedPageBreak/>
        <w:t xml:space="preserve">（3）项目展品发生故障，中标供应商提供 24 小时专业工程师电话服务应答，24个小时内提供解决方案；如需要现场服务的，专业工程师应在 24 个小时到达现场。特殊情况无法修复的，后续服务期内中标供应商应无条件更换新展品或提供代用展品，或采取使展品可正常运转的措施。 </w:t>
      </w:r>
    </w:p>
    <w:p w:rsidR="008160F0" w:rsidRDefault="00406560">
      <w:pPr>
        <w:widowControl/>
        <w:jc w:val="left"/>
      </w:pPr>
      <w:r>
        <w:rPr>
          <w:rFonts w:ascii="宋体" w:hAnsi="宋体" w:cs="宋体" w:hint="eastAsia"/>
          <w:color w:val="000000"/>
          <w:kern w:val="0"/>
          <w:sz w:val="24"/>
          <w:szCs w:val="24"/>
        </w:rPr>
        <w:t xml:space="preserve">（4）后续服务期内，所有设备维修服务均为上门服务，由此产生的费用包含在本项目的投标报价内。 </w:t>
      </w:r>
    </w:p>
    <w:p w:rsidR="008160F0" w:rsidRDefault="00406560">
      <w:pPr>
        <w:widowControl/>
        <w:jc w:val="left"/>
      </w:pPr>
      <w:r>
        <w:rPr>
          <w:rFonts w:ascii="宋体" w:hAnsi="宋体" w:cs="宋体" w:hint="eastAsia"/>
          <w:color w:val="000000"/>
          <w:kern w:val="0"/>
          <w:sz w:val="24"/>
          <w:szCs w:val="24"/>
        </w:rPr>
        <w:t xml:space="preserve">（5）后续服务期期结束后，中标供应商应提供终身维护服务。进行定期维护和修 </w:t>
      </w:r>
    </w:p>
    <w:p w:rsidR="008160F0" w:rsidRDefault="00406560">
      <w:pPr>
        <w:widowControl/>
        <w:jc w:val="left"/>
      </w:pPr>
      <w:r>
        <w:rPr>
          <w:rFonts w:ascii="宋体" w:hAnsi="宋体" w:cs="宋体" w:hint="eastAsia"/>
          <w:color w:val="000000"/>
          <w:kern w:val="0"/>
          <w:sz w:val="24"/>
          <w:szCs w:val="24"/>
        </w:rPr>
        <w:t xml:space="preserve">理，三年内展品发生故障到现场维修只收差旅费及材料成件工本费；并在投标文件中提 </w:t>
      </w:r>
    </w:p>
    <w:p w:rsidR="008160F0" w:rsidRDefault="00406560">
      <w:pPr>
        <w:widowControl/>
        <w:jc w:val="left"/>
      </w:pPr>
      <w:r>
        <w:rPr>
          <w:rFonts w:ascii="宋体" w:hAnsi="宋体" w:cs="宋体" w:hint="eastAsia"/>
          <w:color w:val="000000"/>
          <w:kern w:val="0"/>
          <w:sz w:val="24"/>
          <w:szCs w:val="24"/>
        </w:rPr>
        <w:t xml:space="preserve">供详细具体的售后服务条款及保证。 </w:t>
      </w:r>
    </w:p>
    <w:p w:rsidR="008160F0" w:rsidRDefault="00406560">
      <w:pPr>
        <w:widowControl/>
        <w:jc w:val="left"/>
      </w:pPr>
      <w:r>
        <w:rPr>
          <w:rFonts w:ascii="宋体" w:hAnsi="宋体" w:cs="宋体" w:hint="eastAsia"/>
          <w:color w:val="000000"/>
          <w:kern w:val="0"/>
          <w:sz w:val="24"/>
          <w:szCs w:val="24"/>
        </w:rPr>
        <w:t xml:space="preserve">2、培训要求： </w:t>
      </w:r>
    </w:p>
    <w:p w:rsidR="008160F0" w:rsidRDefault="00406560">
      <w:pPr>
        <w:widowControl/>
        <w:jc w:val="left"/>
      </w:pPr>
      <w:r>
        <w:rPr>
          <w:rFonts w:ascii="宋体" w:hAnsi="宋体" w:cs="宋体" w:hint="eastAsia"/>
          <w:color w:val="000000"/>
          <w:kern w:val="0"/>
          <w:sz w:val="24"/>
          <w:szCs w:val="24"/>
        </w:rPr>
        <w:t xml:space="preserve">为采购人培训2 名或以上的技术人员，直到采购人受训人员熟练掌握原理、操作、 </w:t>
      </w:r>
    </w:p>
    <w:p w:rsidR="008160F0" w:rsidRDefault="00406560">
      <w:pPr>
        <w:widowControl/>
        <w:jc w:val="left"/>
      </w:pPr>
      <w:r>
        <w:rPr>
          <w:rFonts w:ascii="宋体" w:hAnsi="宋体" w:cs="宋体" w:hint="eastAsia"/>
          <w:color w:val="000000"/>
          <w:kern w:val="0"/>
          <w:sz w:val="24"/>
          <w:szCs w:val="24"/>
        </w:rPr>
        <w:t xml:space="preserve">维修保养技术。培训的费用包含在本项目的投标报价内。 </w:t>
      </w:r>
    </w:p>
    <w:p w:rsidR="008160F0" w:rsidRDefault="00406560">
      <w:pPr>
        <w:widowControl/>
        <w:jc w:val="left"/>
      </w:pPr>
      <w:r>
        <w:rPr>
          <w:rFonts w:ascii="宋体" w:hAnsi="宋体" w:cs="宋体" w:hint="eastAsia"/>
          <w:b/>
          <w:color w:val="000000"/>
          <w:kern w:val="0"/>
          <w:sz w:val="24"/>
          <w:szCs w:val="24"/>
        </w:rPr>
        <w:t xml:space="preserve">七、设计成果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 xml:space="preserve">、方案设计说明书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 xml:space="preserve">方案主要构思及创意亮点 </w:t>
      </w:r>
    </w:p>
    <w:p w:rsidR="008160F0" w:rsidRDefault="00406560">
      <w:pPr>
        <w:widowControl/>
        <w:jc w:val="left"/>
      </w:pPr>
      <w:r>
        <w:rPr>
          <w:color w:val="000000"/>
          <w:kern w:val="0"/>
          <w:sz w:val="24"/>
          <w:szCs w:val="24"/>
        </w:rPr>
        <w:t>(2)</w:t>
      </w:r>
      <w:r>
        <w:rPr>
          <w:rFonts w:ascii="宋体" w:hAnsi="宋体" w:cs="宋体" w:hint="eastAsia"/>
          <w:color w:val="000000"/>
          <w:kern w:val="0"/>
          <w:sz w:val="24"/>
          <w:szCs w:val="24"/>
        </w:rPr>
        <w:t xml:space="preserve">各个功能空间内容及特点 </w:t>
      </w:r>
    </w:p>
    <w:p w:rsidR="008160F0" w:rsidRDefault="00406560">
      <w:pPr>
        <w:widowControl/>
        <w:jc w:val="left"/>
      </w:pPr>
      <w:r>
        <w:rPr>
          <w:color w:val="000000"/>
          <w:kern w:val="0"/>
          <w:sz w:val="24"/>
          <w:szCs w:val="24"/>
        </w:rPr>
        <w:t>2</w:t>
      </w:r>
      <w:r>
        <w:rPr>
          <w:rFonts w:ascii="宋体" w:hAnsi="宋体" w:cs="宋体" w:hint="eastAsia"/>
          <w:color w:val="000000"/>
          <w:kern w:val="0"/>
          <w:sz w:val="24"/>
          <w:szCs w:val="24"/>
        </w:rPr>
        <w:t>、方案设计图纸（</w:t>
      </w:r>
      <w:r>
        <w:rPr>
          <w:color w:val="000000"/>
          <w:kern w:val="0"/>
          <w:sz w:val="24"/>
          <w:szCs w:val="24"/>
        </w:rPr>
        <w:t xml:space="preserve">A3 </w:t>
      </w:r>
      <w:r>
        <w:rPr>
          <w:rFonts w:ascii="宋体" w:hAnsi="宋体" w:cs="宋体" w:hint="eastAsia"/>
          <w:color w:val="000000"/>
          <w:kern w:val="0"/>
          <w:sz w:val="24"/>
          <w:szCs w:val="24"/>
        </w:rPr>
        <w:t xml:space="preserve">版图册，设计单位提供的设计图纸应包括，但不限于以下）：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 xml:space="preserve">整体效果图 </w:t>
      </w:r>
    </w:p>
    <w:p w:rsidR="008160F0" w:rsidRDefault="00406560">
      <w:pPr>
        <w:widowControl/>
        <w:jc w:val="left"/>
      </w:pPr>
      <w:r>
        <w:rPr>
          <w:color w:val="000000"/>
          <w:kern w:val="0"/>
          <w:sz w:val="24"/>
          <w:szCs w:val="24"/>
        </w:rPr>
        <w:t>(2)</w:t>
      </w:r>
      <w:r>
        <w:rPr>
          <w:rFonts w:ascii="宋体" w:hAnsi="宋体" w:cs="宋体" w:hint="eastAsia"/>
          <w:color w:val="000000"/>
          <w:kern w:val="0"/>
          <w:sz w:val="24"/>
          <w:szCs w:val="24"/>
        </w:rPr>
        <w:t xml:space="preserve">重点区域或各分区的效果图 </w:t>
      </w:r>
    </w:p>
    <w:p w:rsidR="008160F0" w:rsidRDefault="00406560">
      <w:pPr>
        <w:widowControl/>
        <w:jc w:val="left"/>
      </w:pPr>
      <w:r>
        <w:rPr>
          <w:color w:val="000000"/>
          <w:kern w:val="0"/>
          <w:sz w:val="24"/>
          <w:szCs w:val="24"/>
        </w:rPr>
        <w:t>(3)</w:t>
      </w:r>
      <w:r>
        <w:rPr>
          <w:rFonts w:ascii="宋体" w:hAnsi="宋体" w:cs="宋体" w:hint="eastAsia"/>
          <w:color w:val="000000"/>
          <w:kern w:val="0"/>
          <w:sz w:val="24"/>
          <w:szCs w:val="24"/>
        </w:rPr>
        <w:t xml:space="preserve">重点展项的效果图（含造型设计、背景设计） </w:t>
      </w:r>
    </w:p>
    <w:p w:rsidR="008160F0" w:rsidRDefault="00406560">
      <w:pPr>
        <w:widowControl/>
        <w:jc w:val="left"/>
      </w:pPr>
      <w:r>
        <w:rPr>
          <w:color w:val="000000"/>
          <w:kern w:val="0"/>
          <w:sz w:val="24"/>
          <w:szCs w:val="24"/>
        </w:rPr>
        <w:t>(4)</w:t>
      </w:r>
      <w:r>
        <w:rPr>
          <w:rFonts w:ascii="宋体" w:hAnsi="宋体" w:cs="宋体" w:hint="eastAsia"/>
          <w:color w:val="000000"/>
          <w:kern w:val="0"/>
          <w:sz w:val="24"/>
          <w:szCs w:val="24"/>
        </w:rPr>
        <w:t xml:space="preserve">主要设计创意效果图 </w:t>
      </w:r>
    </w:p>
    <w:p w:rsidR="008160F0" w:rsidRDefault="00406560">
      <w:pPr>
        <w:widowControl/>
        <w:jc w:val="left"/>
      </w:pPr>
      <w:r>
        <w:rPr>
          <w:color w:val="000000"/>
          <w:kern w:val="0"/>
          <w:sz w:val="24"/>
          <w:szCs w:val="24"/>
        </w:rPr>
        <w:t>(5)</w:t>
      </w:r>
      <w:r>
        <w:rPr>
          <w:rFonts w:ascii="宋体" w:hAnsi="宋体" w:cs="宋体" w:hint="eastAsia"/>
          <w:color w:val="000000"/>
          <w:kern w:val="0"/>
          <w:sz w:val="24"/>
          <w:szCs w:val="24"/>
        </w:rPr>
        <w:t>重点墙面彩色立面示意</w:t>
      </w:r>
    </w:p>
    <w:p w:rsidR="008160F0" w:rsidRDefault="00406560">
      <w:pPr>
        <w:widowControl/>
        <w:jc w:val="left"/>
      </w:pPr>
      <w:r>
        <w:rPr>
          <w:color w:val="000000"/>
          <w:kern w:val="0"/>
          <w:sz w:val="24"/>
          <w:szCs w:val="24"/>
        </w:rPr>
        <w:t>3</w:t>
      </w:r>
      <w:r>
        <w:rPr>
          <w:rFonts w:ascii="宋体" w:hAnsi="宋体" w:cs="宋体" w:hint="eastAsia"/>
          <w:color w:val="000000"/>
          <w:kern w:val="0"/>
          <w:sz w:val="24"/>
          <w:szCs w:val="24"/>
        </w:rPr>
        <w:t xml:space="preserve">、施工图纸及白皮书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 xml:space="preserve">设计范围内的整套施工图纸（家具平面布置图、天花反映图、地坪饰面图、 </w:t>
      </w:r>
    </w:p>
    <w:p w:rsidR="008160F0" w:rsidRDefault="00406560">
      <w:pPr>
        <w:widowControl/>
        <w:jc w:val="left"/>
      </w:pPr>
      <w:r>
        <w:rPr>
          <w:rFonts w:ascii="宋体" w:hAnsi="宋体" w:cs="宋体" w:hint="eastAsia"/>
          <w:color w:val="000000"/>
          <w:kern w:val="0"/>
          <w:sz w:val="24"/>
          <w:szCs w:val="24"/>
        </w:rPr>
        <w:t>室内装饰资料图、机电末端定位图、立面图、节点大样图、线条表及门窗表等）</w:t>
      </w:r>
      <w:r>
        <w:rPr>
          <w:color w:val="000000"/>
          <w:kern w:val="0"/>
          <w:sz w:val="24"/>
          <w:szCs w:val="24"/>
        </w:rPr>
        <w:t xml:space="preserve">, </w:t>
      </w:r>
    </w:p>
    <w:p w:rsidR="008160F0" w:rsidRDefault="00406560">
      <w:pPr>
        <w:widowControl/>
        <w:jc w:val="left"/>
      </w:pPr>
      <w:r>
        <w:rPr>
          <w:rFonts w:ascii="宋体" w:hAnsi="宋体" w:cs="宋体" w:hint="eastAsia"/>
          <w:color w:val="000000"/>
          <w:kern w:val="0"/>
          <w:sz w:val="24"/>
          <w:szCs w:val="24"/>
        </w:rPr>
        <w:t xml:space="preserve">施工图纸须提交 </w:t>
      </w:r>
      <w:r>
        <w:rPr>
          <w:color w:val="000000"/>
          <w:kern w:val="0"/>
          <w:sz w:val="24"/>
          <w:szCs w:val="24"/>
        </w:rPr>
        <w:t xml:space="preserve">PDF </w:t>
      </w:r>
      <w:r>
        <w:rPr>
          <w:rFonts w:ascii="宋体" w:hAnsi="宋体" w:cs="宋体" w:hint="eastAsia"/>
          <w:color w:val="000000"/>
          <w:kern w:val="0"/>
          <w:sz w:val="24"/>
          <w:szCs w:val="24"/>
        </w:rPr>
        <w:t xml:space="preserve">和 </w:t>
      </w:r>
      <w:r>
        <w:rPr>
          <w:color w:val="000000"/>
          <w:kern w:val="0"/>
          <w:sz w:val="24"/>
          <w:szCs w:val="24"/>
        </w:rPr>
        <w:t xml:space="preserve">CAD </w:t>
      </w:r>
      <w:r>
        <w:rPr>
          <w:rFonts w:ascii="宋体" w:hAnsi="宋体" w:cs="宋体" w:hint="eastAsia"/>
          <w:color w:val="000000"/>
          <w:kern w:val="0"/>
          <w:sz w:val="24"/>
          <w:szCs w:val="24"/>
        </w:rPr>
        <w:t xml:space="preserve">两种版本。 </w:t>
      </w:r>
    </w:p>
    <w:p w:rsidR="008160F0" w:rsidRDefault="00406560">
      <w:pPr>
        <w:widowControl/>
        <w:jc w:val="left"/>
      </w:pPr>
      <w:r>
        <w:rPr>
          <w:color w:val="000000"/>
          <w:kern w:val="0"/>
          <w:sz w:val="24"/>
          <w:szCs w:val="24"/>
        </w:rPr>
        <w:t xml:space="preserve">(2) </w:t>
      </w:r>
      <w:r>
        <w:rPr>
          <w:rFonts w:ascii="宋体" w:hAnsi="宋体" w:cs="宋体" w:hint="eastAsia"/>
          <w:color w:val="000000"/>
          <w:kern w:val="0"/>
          <w:sz w:val="24"/>
          <w:szCs w:val="24"/>
        </w:rPr>
        <w:t xml:space="preserve">装饰饰面材料白皮书及材料样板；五金白皮书；家具、装饰灯具、空调、雕塑白皮书； </w:t>
      </w:r>
    </w:p>
    <w:p w:rsidR="008160F0" w:rsidRDefault="00406560">
      <w:pPr>
        <w:widowControl/>
        <w:jc w:val="left"/>
      </w:pPr>
      <w:r>
        <w:rPr>
          <w:color w:val="000000"/>
          <w:kern w:val="0"/>
          <w:sz w:val="24"/>
          <w:szCs w:val="24"/>
        </w:rPr>
        <w:t>4</w:t>
      </w:r>
      <w:r>
        <w:rPr>
          <w:rFonts w:ascii="宋体" w:hAnsi="宋体" w:cs="宋体" w:hint="eastAsia"/>
          <w:color w:val="000000"/>
          <w:kern w:val="0"/>
          <w:sz w:val="24"/>
          <w:szCs w:val="24"/>
        </w:rPr>
        <w:t xml:space="preserve">、设计成果需提供电子文件，提供 </w:t>
      </w:r>
      <w:r>
        <w:rPr>
          <w:color w:val="000000"/>
          <w:kern w:val="0"/>
          <w:sz w:val="24"/>
          <w:szCs w:val="24"/>
        </w:rPr>
        <w:t xml:space="preserve">1 </w:t>
      </w:r>
      <w:r>
        <w:rPr>
          <w:rFonts w:ascii="宋体" w:hAnsi="宋体" w:cs="宋体" w:hint="eastAsia"/>
          <w:color w:val="000000"/>
          <w:kern w:val="0"/>
          <w:sz w:val="24"/>
          <w:szCs w:val="24"/>
        </w:rPr>
        <w:t xml:space="preserve">份所有文字和图纸的电子备份文件，以及能够介绍方案的 </w:t>
      </w:r>
      <w:r>
        <w:rPr>
          <w:color w:val="000000"/>
          <w:kern w:val="0"/>
          <w:sz w:val="24"/>
          <w:szCs w:val="24"/>
        </w:rPr>
        <w:t xml:space="preserve">PowerPoint </w:t>
      </w:r>
      <w:r>
        <w:rPr>
          <w:rFonts w:ascii="宋体" w:hAnsi="宋体" w:cs="宋体" w:hint="eastAsia"/>
          <w:color w:val="000000"/>
          <w:kern w:val="0"/>
          <w:sz w:val="24"/>
          <w:szCs w:val="24"/>
        </w:rPr>
        <w:t xml:space="preserve">演示文档，演示时间控制在 10分钟以内。 </w:t>
      </w:r>
    </w:p>
    <w:p w:rsidR="008160F0" w:rsidRDefault="00406560">
      <w:pPr>
        <w:widowControl/>
        <w:jc w:val="left"/>
      </w:pPr>
      <w:r>
        <w:rPr>
          <w:rFonts w:ascii="宋体" w:hAnsi="宋体" w:cs="宋体" w:hint="eastAsia"/>
          <w:b/>
          <w:color w:val="000000"/>
          <w:kern w:val="0"/>
          <w:sz w:val="24"/>
          <w:szCs w:val="24"/>
        </w:rPr>
        <w:t xml:space="preserve">八、设计周期 </w:t>
      </w:r>
    </w:p>
    <w:p w:rsidR="008160F0" w:rsidRDefault="00406560">
      <w:pPr>
        <w:widowControl/>
        <w:jc w:val="left"/>
      </w:pPr>
      <w:r>
        <w:rPr>
          <w:rFonts w:ascii="宋体" w:hAnsi="宋体" w:cs="宋体" w:hint="eastAsia"/>
          <w:color w:val="000000"/>
          <w:kern w:val="0"/>
          <w:sz w:val="24"/>
          <w:szCs w:val="24"/>
        </w:rPr>
        <w:t xml:space="preserve">设计周期及控制节点：在定标之后立即开始工作。下述所列天数均为日历日，乙方应在规定期限内完成相应工作任务。如有重大调整，届时双方再协商： </w:t>
      </w:r>
    </w:p>
    <w:p w:rsidR="008160F0" w:rsidRDefault="00406560">
      <w:pPr>
        <w:widowControl/>
        <w:jc w:val="left"/>
      </w:pPr>
      <w:r>
        <w:rPr>
          <w:color w:val="000000"/>
          <w:kern w:val="0"/>
          <w:sz w:val="24"/>
          <w:szCs w:val="24"/>
        </w:rPr>
        <w:t>1</w:t>
      </w:r>
      <w:r>
        <w:rPr>
          <w:rFonts w:ascii="宋体" w:hAnsi="宋体" w:cs="宋体" w:hint="eastAsia"/>
          <w:color w:val="000000"/>
          <w:kern w:val="0"/>
          <w:sz w:val="24"/>
          <w:szCs w:val="24"/>
        </w:rPr>
        <w:t>．深化设计方案阶段：</w:t>
      </w:r>
      <w:r>
        <w:rPr>
          <w:color w:val="000000"/>
          <w:kern w:val="0"/>
          <w:sz w:val="24"/>
          <w:szCs w:val="24"/>
        </w:rPr>
        <w:t xml:space="preserve">2019 </w:t>
      </w:r>
      <w:r>
        <w:rPr>
          <w:rFonts w:ascii="宋体" w:hAnsi="宋体" w:cs="宋体" w:hint="eastAsia"/>
          <w:color w:val="000000"/>
          <w:kern w:val="0"/>
          <w:sz w:val="24"/>
          <w:szCs w:val="24"/>
        </w:rPr>
        <w:t xml:space="preserve">年（ ）月（ ）日至 </w:t>
      </w:r>
      <w:r>
        <w:rPr>
          <w:color w:val="000000"/>
          <w:kern w:val="0"/>
          <w:sz w:val="24"/>
          <w:szCs w:val="24"/>
        </w:rPr>
        <w:t xml:space="preserve">2019 </w:t>
      </w:r>
      <w:r>
        <w:rPr>
          <w:rFonts w:ascii="宋体" w:hAnsi="宋体" w:cs="宋体" w:hint="eastAsia"/>
          <w:color w:val="000000"/>
          <w:kern w:val="0"/>
          <w:sz w:val="24"/>
          <w:szCs w:val="24"/>
        </w:rPr>
        <w:t>年（ ）月（ ）日，共</w:t>
      </w:r>
      <w:r>
        <w:rPr>
          <w:color w:val="000000"/>
          <w:kern w:val="0"/>
          <w:sz w:val="24"/>
          <w:szCs w:val="24"/>
        </w:rPr>
        <w:t>5</w:t>
      </w:r>
      <w:r>
        <w:rPr>
          <w:rFonts w:ascii="宋体" w:hAnsi="宋体" w:cs="宋体" w:hint="eastAsia"/>
          <w:color w:val="000000"/>
          <w:kern w:val="0"/>
          <w:sz w:val="24"/>
          <w:szCs w:val="24"/>
        </w:rPr>
        <w:t xml:space="preserve">天， </w:t>
      </w:r>
    </w:p>
    <w:p w:rsidR="008160F0" w:rsidRDefault="00406560">
      <w:pPr>
        <w:widowControl/>
        <w:jc w:val="left"/>
      </w:pPr>
      <w:r>
        <w:rPr>
          <w:color w:val="000000"/>
          <w:kern w:val="0"/>
          <w:sz w:val="24"/>
          <w:szCs w:val="24"/>
        </w:rPr>
        <w:t xml:space="preserve">2. </w:t>
      </w:r>
      <w:r>
        <w:rPr>
          <w:rFonts w:ascii="宋体" w:hAnsi="宋体" w:cs="宋体" w:hint="eastAsia"/>
          <w:color w:val="000000"/>
          <w:kern w:val="0"/>
          <w:sz w:val="24"/>
          <w:szCs w:val="24"/>
        </w:rPr>
        <w:t>施工图纸阶段：</w:t>
      </w:r>
      <w:r>
        <w:rPr>
          <w:color w:val="000000"/>
          <w:kern w:val="0"/>
          <w:sz w:val="24"/>
          <w:szCs w:val="24"/>
        </w:rPr>
        <w:t xml:space="preserve">2019 </w:t>
      </w:r>
      <w:r>
        <w:rPr>
          <w:rFonts w:ascii="宋体" w:hAnsi="宋体" w:cs="宋体" w:hint="eastAsia"/>
          <w:color w:val="000000"/>
          <w:kern w:val="0"/>
          <w:sz w:val="24"/>
          <w:szCs w:val="24"/>
        </w:rPr>
        <w:t xml:space="preserve">年（ ）月（ ）日至 </w:t>
      </w:r>
      <w:r>
        <w:rPr>
          <w:color w:val="000000"/>
          <w:kern w:val="0"/>
          <w:sz w:val="24"/>
          <w:szCs w:val="24"/>
        </w:rPr>
        <w:t xml:space="preserve">2019 </w:t>
      </w:r>
      <w:r>
        <w:rPr>
          <w:rFonts w:ascii="宋体" w:hAnsi="宋体" w:cs="宋体" w:hint="eastAsia"/>
          <w:color w:val="000000"/>
          <w:kern w:val="0"/>
          <w:sz w:val="24"/>
          <w:szCs w:val="24"/>
        </w:rPr>
        <w:t>年（ ）月（ ）日，共</w:t>
      </w:r>
      <w:r>
        <w:rPr>
          <w:color w:val="000000"/>
          <w:kern w:val="0"/>
          <w:sz w:val="24"/>
          <w:szCs w:val="24"/>
        </w:rPr>
        <w:t>5</w:t>
      </w:r>
      <w:r>
        <w:rPr>
          <w:rFonts w:ascii="宋体" w:hAnsi="宋体" w:cs="宋体" w:hint="eastAsia"/>
          <w:color w:val="000000"/>
          <w:kern w:val="0"/>
          <w:sz w:val="24"/>
          <w:szCs w:val="24"/>
        </w:rPr>
        <w:t xml:space="preserve">天， </w:t>
      </w:r>
    </w:p>
    <w:p w:rsidR="008160F0" w:rsidRDefault="00406560">
      <w:pPr>
        <w:widowControl/>
        <w:jc w:val="left"/>
      </w:pPr>
      <w:r>
        <w:rPr>
          <w:color w:val="000000"/>
          <w:kern w:val="0"/>
          <w:sz w:val="24"/>
          <w:szCs w:val="24"/>
        </w:rPr>
        <w:t xml:space="preserve">3. </w:t>
      </w:r>
      <w:r>
        <w:rPr>
          <w:rFonts w:ascii="宋体" w:hAnsi="宋体" w:cs="宋体" w:hint="eastAsia"/>
          <w:color w:val="000000"/>
          <w:kern w:val="0"/>
          <w:sz w:val="24"/>
          <w:szCs w:val="24"/>
        </w:rPr>
        <w:t>设计配合阶段：至竣工验收通过（2</w:t>
      </w:r>
      <w:r>
        <w:rPr>
          <w:rFonts w:hint="eastAsia"/>
          <w:color w:val="000000"/>
          <w:kern w:val="0"/>
          <w:sz w:val="24"/>
          <w:szCs w:val="24"/>
        </w:rPr>
        <w:t>0</w:t>
      </w:r>
      <w:r>
        <w:rPr>
          <w:rFonts w:ascii="宋体" w:hAnsi="宋体" w:cs="宋体" w:hint="eastAsia"/>
          <w:color w:val="000000"/>
          <w:kern w:val="0"/>
          <w:sz w:val="24"/>
          <w:szCs w:val="24"/>
        </w:rPr>
        <w:t xml:space="preserve">天）。 </w:t>
      </w:r>
    </w:p>
    <w:p w:rsidR="008160F0" w:rsidRDefault="00406560">
      <w:pPr>
        <w:widowControl/>
        <w:jc w:val="left"/>
        <w:rPr>
          <w:rFonts w:ascii="宋体" w:hAnsi="宋体" w:cs="宋体"/>
          <w:b/>
          <w:color w:val="000000"/>
          <w:kern w:val="0"/>
          <w:sz w:val="24"/>
          <w:szCs w:val="24"/>
        </w:rPr>
      </w:pPr>
      <w:r>
        <w:rPr>
          <w:rFonts w:ascii="宋体" w:hAnsi="宋体" w:cs="宋体" w:hint="eastAsia"/>
          <w:b/>
          <w:color w:val="000000"/>
          <w:kern w:val="0"/>
          <w:sz w:val="24"/>
          <w:szCs w:val="24"/>
        </w:rPr>
        <w:t>九、采购清单报价采用全费用报价。</w:t>
      </w:r>
    </w:p>
    <w:p w:rsidR="008160F0" w:rsidRDefault="00406560">
      <w:pPr>
        <w:widowControl/>
        <w:jc w:val="left"/>
        <w:rPr>
          <w:rFonts w:ascii="宋体" w:hAnsi="宋体" w:cs="宋体"/>
          <w:b/>
          <w:color w:val="000000"/>
          <w:kern w:val="0"/>
          <w:sz w:val="24"/>
          <w:szCs w:val="24"/>
        </w:rPr>
      </w:pPr>
      <w:r>
        <w:rPr>
          <w:rFonts w:ascii="宋体" w:hAnsi="宋体" w:cs="宋体" w:hint="eastAsia"/>
          <w:b/>
          <w:color w:val="000000"/>
          <w:kern w:val="0"/>
          <w:sz w:val="24"/>
          <w:szCs w:val="24"/>
        </w:rPr>
        <w:t>十、项目平面图</w:t>
      </w:r>
    </w:p>
    <w:p w:rsidR="008160F0" w:rsidRDefault="008160F0">
      <w:pPr>
        <w:widowControl/>
        <w:jc w:val="left"/>
        <w:rPr>
          <w:rFonts w:ascii="宋体" w:hAnsi="宋体" w:cs="宋体"/>
          <w:b/>
          <w:color w:val="000000"/>
          <w:kern w:val="0"/>
          <w:sz w:val="24"/>
          <w:szCs w:val="24"/>
        </w:rPr>
      </w:pPr>
    </w:p>
    <w:p w:rsidR="008160F0" w:rsidRDefault="008160F0">
      <w:pPr>
        <w:widowControl/>
        <w:jc w:val="left"/>
        <w:rPr>
          <w:rFonts w:ascii="宋体" w:hAnsi="宋体" w:cs="宋体"/>
          <w:b/>
          <w:color w:val="000000"/>
          <w:kern w:val="0"/>
          <w:sz w:val="24"/>
          <w:szCs w:val="24"/>
        </w:rPr>
      </w:pPr>
    </w:p>
    <w:p w:rsidR="008160F0" w:rsidRDefault="00406560">
      <w:pPr>
        <w:widowControl/>
        <w:jc w:val="left"/>
        <w:rPr>
          <w:rFonts w:ascii="宋体" w:hAnsi="宋体" w:cs="宋体"/>
          <w:b/>
          <w:color w:val="000000"/>
          <w:kern w:val="0"/>
          <w:sz w:val="24"/>
          <w:szCs w:val="24"/>
        </w:rPr>
      </w:pPr>
      <w:r>
        <w:rPr>
          <w:noProof/>
        </w:rPr>
        <w:lastRenderedPageBreak/>
        <w:drawing>
          <wp:inline distT="0" distB="0" distL="114300" distR="114300">
            <wp:extent cx="5723890" cy="3060065"/>
            <wp:effectExtent l="0" t="0" r="1016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723890" cy="3060065"/>
                    </a:xfrm>
                    <a:prstGeom prst="rect">
                      <a:avLst/>
                    </a:prstGeom>
                    <a:noFill/>
                    <a:ln>
                      <a:noFill/>
                    </a:ln>
                  </pic:spPr>
                </pic:pic>
              </a:graphicData>
            </a:graphic>
          </wp:inline>
        </w:drawing>
      </w:r>
    </w:p>
    <w:p w:rsidR="008160F0" w:rsidRDefault="008160F0">
      <w:pPr>
        <w:widowControl/>
        <w:jc w:val="left"/>
        <w:rPr>
          <w:rFonts w:ascii="宋体" w:hAnsi="宋体" w:cs="宋体"/>
          <w:b/>
          <w:color w:val="000000"/>
          <w:kern w:val="0"/>
          <w:sz w:val="24"/>
          <w:szCs w:val="24"/>
        </w:rPr>
      </w:pPr>
    </w:p>
    <w:p w:rsidR="008160F0" w:rsidRDefault="00406560">
      <w:pPr>
        <w:widowControl/>
        <w:jc w:val="left"/>
        <w:rPr>
          <w:rFonts w:ascii="宋体" w:hAnsi="宋体" w:cs="宋体"/>
          <w:b/>
          <w:color w:val="000000"/>
          <w:kern w:val="0"/>
          <w:sz w:val="24"/>
          <w:szCs w:val="24"/>
        </w:rPr>
      </w:pPr>
      <w:r>
        <w:rPr>
          <w:rFonts w:ascii="宋体" w:hAnsi="宋体" w:cs="宋体" w:hint="eastAsia"/>
          <w:b/>
          <w:color w:val="000000"/>
          <w:kern w:val="0"/>
          <w:sz w:val="24"/>
          <w:szCs w:val="24"/>
        </w:rPr>
        <w:t>十一、项目初步采购清单</w:t>
      </w:r>
    </w:p>
    <w:p w:rsidR="008160F0" w:rsidRDefault="00406560">
      <w:pPr>
        <w:widowControl/>
        <w:jc w:val="left"/>
        <w:rPr>
          <w:rFonts w:ascii="宋体" w:hAnsi="宋体" w:cs="宋体"/>
          <w:b/>
          <w:color w:val="000000"/>
          <w:kern w:val="0"/>
          <w:sz w:val="24"/>
          <w:szCs w:val="24"/>
        </w:rPr>
      </w:pPr>
      <w:r>
        <w:rPr>
          <w:rFonts w:ascii="宋体" w:hAnsi="宋体" w:cs="宋体" w:hint="eastAsia"/>
          <w:b/>
          <w:color w:val="000000"/>
          <w:kern w:val="0"/>
          <w:sz w:val="24"/>
          <w:szCs w:val="24"/>
        </w:rPr>
        <w:t>1、装饰及电器基础项目</w:t>
      </w:r>
    </w:p>
    <w:p w:rsidR="008160F0" w:rsidRDefault="008160F0">
      <w:pPr>
        <w:widowControl/>
        <w:jc w:val="left"/>
        <w:rPr>
          <w:rFonts w:ascii="宋体" w:hAnsi="宋体" w:cs="宋体"/>
          <w:b/>
          <w:color w:val="000000"/>
          <w:kern w:val="0"/>
          <w:sz w:val="24"/>
          <w:szCs w:val="24"/>
        </w:rPr>
      </w:pPr>
    </w:p>
    <w:tbl>
      <w:tblPr>
        <w:tblW w:w="9148" w:type="dxa"/>
        <w:tblLayout w:type="fixed"/>
        <w:tblCellMar>
          <w:left w:w="0" w:type="dxa"/>
          <w:right w:w="0" w:type="dxa"/>
        </w:tblCellMar>
        <w:tblLook w:val="04A0"/>
      </w:tblPr>
      <w:tblGrid>
        <w:gridCol w:w="570"/>
        <w:gridCol w:w="2190"/>
        <w:gridCol w:w="4243"/>
        <w:gridCol w:w="900"/>
        <w:gridCol w:w="1245"/>
      </w:tblGrid>
      <w:tr w:rsidR="008160F0">
        <w:trPr>
          <w:trHeight w:val="51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序号</w:t>
            </w:r>
          </w:p>
        </w:tc>
        <w:tc>
          <w:tcPr>
            <w:tcW w:w="21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Arial" w:hAnsi="Arial" w:cs="Arial"/>
                <w:color w:val="000000"/>
                <w:sz w:val="20"/>
                <w:szCs w:val="20"/>
              </w:rPr>
            </w:pPr>
            <w:r>
              <w:rPr>
                <w:rStyle w:val="font11"/>
                <w:rFonts w:hint="default"/>
              </w:rPr>
              <w:t>项目名称</w:t>
            </w:r>
          </w:p>
        </w:tc>
        <w:tc>
          <w:tcPr>
            <w:tcW w:w="42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特征</w:t>
            </w:r>
          </w:p>
        </w:tc>
        <w:tc>
          <w:tcPr>
            <w:tcW w:w="90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单位</w:t>
            </w:r>
          </w:p>
        </w:tc>
        <w:tc>
          <w:tcPr>
            <w:tcW w:w="12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w:t>
            </w:r>
          </w:p>
        </w:tc>
      </w:tr>
      <w:tr w:rsidR="008160F0">
        <w:trPr>
          <w:trHeight w:val="51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219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textAlignment w:val="center"/>
              <w:rPr>
                <w:rFonts w:ascii="宋体" w:hAnsi="宋体" w:cs="宋体"/>
                <w:color w:val="000000"/>
                <w:sz w:val="20"/>
                <w:szCs w:val="20"/>
              </w:rPr>
            </w:pPr>
            <w:r>
              <w:rPr>
                <w:rFonts w:ascii="宋体" w:hAnsi="宋体" w:cs="宋体" w:hint="eastAsia"/>
                <w:color w:val="000000"/>
                <w:kern w:val="0"/>
                <w:sz w:val="20"/>
                <w:szCs w:val="20"/>
              </w:rPr>
              <w:t>墙体拆除，地面清理</w:t>
            </w:r>
          </w:p>
        </w:tc>
        <w:tc>
          <w:tcPr>
            <w:tcW w:w="4243"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原墙体，复合地板拆除，垃圾清理归类并外运</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平米</w:t>
            </w:r>
          </w:p>
        </w:tc>
        <w:tc>
          <w:tcPr>
            <w:tcW w:w="124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1500.00 </w:t>
            </w:r>
          </w:p>
        </w:tc>
      </w:tr>
      <w:tr w:rsidR="008160F0">
        <w:trPr>
          <w:trHeight w:val="48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铲除涂料面</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铲除墙面腻子、涂料</w:t>
            </w:r>
            <w:r>
              <w:rPr>
                <w:rFonts w:ascii="宋体" w:hAnsi="宋体" w:cs="宋体" w:hint="eastAsia"/>
                <w:color w:val="000000"/>
                <w:kern w:val="0"/>
                <w:sz w:val="20"/>
                <w:szCs w:val="20"/>
              </w:rPr>
              <w:br/>
              <w:t>垃圾清理归类并外运</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窗帘</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艺术UV打印窗帘含窗帘轨</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窗帘盒</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防火基层板、12厚石膏板、白色乳胶漆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立体发光字</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见设计图</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140.00 </w:t>
            </w:r>
          </w:p>
        </w:tc>
      </w:tr>
      <w:tr w:rsidR="008160F0">
        <w:trPr>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复合地板</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原地面砂浆找平，含地垫及铺装</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25.00 </w:t>
            </w:r>
          </w:p>
        </w:tc>
      </w:tr>
      <w:tr w:rsidR="008160F0">
        <w:trPr>
          <w:trHeight w:val="91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7</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复杂造型石膏板吊顶</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复杂上人龙骨， 60系列上人轻钢龙骨，9.5厚纸面石膏板复杂天棚， 白色乳胶漆三遍,</w:t>
            </w:r>
            <w:r>
              <w:rPr>
                <w:rFonts w:ascii="宋体" w:hAnsi="宋体" w:cs="宋体" w:hint="eastAsia"/>
                <w:color w:val="000000"/>
                <w:kern w:val="0"/>
                <w:sz w:val="20"/>
                <w:szCs w:val="20"/>
              </w:rPr>
              <w:br/>
              <w:t xml:space="preserve"> 格式灯孔，检修孔，灯带</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120.00 </w:t>
            </w:r>
          </w:p>
        </w:tc>
      </w:tr>
      <w:tr w:rsidR="008160F0">
        <w:trPr>
          <w:trHeight w:val="40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8</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异型灯带线条盒</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上人配套龙骨，异型木盒造型，亚克力灯罩内嵌灯带</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延米</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220.00 </w:t>
            </w:r>
          </w:p>
        </w:tc>
      </w:tr>
      <w:tr w:rsidR="008160F0">
        <w:trPr>
          <w:trHeight w:val="39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金属踢脚线</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H100mm拉丝不锈钢1.2MM踢脚线</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500.00 </w:t>
            </w:r>
          </w:p>
        </w:tc>
      </w:tr>
      <w:tr w:rsidR="008160F0">
        <w:trPr>
          <w:trHeight w:val="43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墙面线条灯盒</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木基层板，亚克力面板内嵌灯带</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106.00 </w:t>
            </w:r>
          </w:p>
        </w:tc>
      </w:tr>
      <w:tr w:rsidR="008160F0">
        <w:trPr>
          <w:trHeight w:val="48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11</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铝塑板吊顶</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复杂上人龙骨， 60系列上人轻钢龙骨, 黑色铝塑板造型吊顶</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60.00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12</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墙面灯带造型</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木结构基层，饰面板线条造型，亚克力面罩</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米</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285.00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13</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复杂工艺造型墙面</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轻钢龙骨基层，木结构造型，石膏板面层</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281.00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14</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抹灰面油漆</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腻子满批三遍，白色乳胶漆三遍</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1200.00 </w:t>
            </w:r>
          </w:p>
        </w:tc>
      </w:tr>
      <w:tr w:rsidR="008160F0">
        <w:trPr>
          <w:trHeight w:val="40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15</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挂画专用活动隔墙</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顶部钢结构支撑轨道，含板墙面挂画槽</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250.00 </w:t>
            </w:r>
          </w:p>
        </w:tc>
      </w:tr>
      <w:tr w:rsidR="008160F0">
        <w:trPr>
          <w:trHeight w:val="58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16</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石膏板隔墙</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 xml:space="preserve"> 100C系列轻钢龙骨,竖龙骨间距400mm，双层12mm厚纸面石膏板，内填隔音棉50mm</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120.00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17</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木方通造型墙体</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详见图纸</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80.00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18</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墙面铝板</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防腐木龙骨，耐火基层板，浅色铝板</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12.50 </w:t>
            </w:r>
          </w:p>
        </w:tc>
      </w:tr>
      <w:tr w:rsidR="008160F0">
        <w:trPr>
          <w:trHeight w:val="48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19</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墙面木饰面</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防腐防火木龙骨，阻燃板基层</w:t>
            </w:r>
            <w:r>
              <w:rPr>
                <w:rFonts w:ascii="宋体" w:hAnsi="宋体" w:cs="宋体" w:hint="eastAsia"/>
                <w:color w:val="000000"/>
                <w:kern w:val="0"/>
                <w:sz w:val="20"/>
                <w:szCs w:val="20"/>
              </w:rPr>
              <w:br/>
              <w:t>木饰面，暗藏灯带</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131.00 </w:t>
            </w:r>
          </w:p>
        </w:tc>
      </w:tr>
      <w:tr w:rsidR="008160F0">
        <w:trPr>
          <w:trHeight w:val="480"/>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20</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定制白色烤漆板饰面</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100轻钢龙骨隔墙，内衬阻燃板基层，石膏板基层，定制白色烤漆板饰面和白色乳胶漆饰面</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21</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塑胶拼花地板</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自流平地面，贴石塑拼花地砖</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1500.00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22</w:t>
            </w:r>
          </w:p>
        </w:tc>
        <w:tc>
          <w:tcPr>
            <w:tcW w:w="219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原墙顶面抹灰面油漆</w:t>
            </w:r>
          </w:p>
        </w:tc>
        <w:tc>
          <w:tcPr>
            <w:tcW w:w="42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腻子满批三遍，原顶白色乳胶漆三遍</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m2</w:t>
            </w:r>
          </w:p>
        </w:tc>
        <w:tc>
          <w:tcPr>
            <w:tcW w:w="12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170.00 </w:t>
            </w:r>
          </w:p>
        </w:tc>
      </w:tr>
    </w:tbl>
    <w:p w:rsidR="008160F0" w:rsidRDefault="008160F0">
      <w:pPr>
        <w:widowControl/>
        <w:jc w:val="left"/>
        <w:rPr>
          <w:rFonts w:ascii="宋体" w:hAnsi="宋体" w:cs="宋体"/>
          <w:b/>
          <w:color w:val="000000"/>
          <w:kern w:val="0"/>
          <w:sz w:val="24"/>
          <w:szCs w:val="24"/>
        </w:rPr>
      </w:pPr>
    </w:p>
    <w:tbl>
      <w:tblPr>
        <w:tblW w:w="9163" w:type="dxa"/>
        <w:tblLayout w:type="fixed"/>
        <w:tblCellMar>
          <w:left w:w="0" w:type="dxa"/>
          <w:right w:w="0" w:type="dxa"/>
        </w:tblCellMar>
        <w:tblLook w:val="04A0"/>
      </w:tblPr>
      <w:tblGrid>
        <w:gridCol w:w="570"/>
        <w:gridCol w:w="1738"/>
        <w:gridCol w:w="4605"/>
        <w:gridCol w:w="1065"/>
        <w:gridCol w:w="1185"/>
      </w:tblGrid>
      <w:tr w:rsidR="008160F0">
        <w:trPr>
          <w:trHeight w:val="51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0"/>
                <w:szCs w:val="20"/>
              </w:rPr>
            </w:pPr>
          </w:p>
        </w:tc>
        <w:tc>
          <w:tcPr>
            <w:tcW w:w="1738"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Arial" w:hAnsi="Arial" w:cs="Arial"/>
                <w:color w:val="000000"/>
                <w:sz w:val="20"/>
                <w:szCs w:val="20"/>
              </w:rPr>
            </w:pPr>
            <w:r>
              <w:rPr>
                <w:rFonts w:ascii="宋体" w:hAnsi="宋体" w:cs="宋体" w:hint="eastAsia"/>
                <w:color w:val="000000"/>
                <w:kern w:val="0"/>
                <w:sz w:val="20"/>
                <w:szCs w:val="20"/>
              </w:rPr>
              <w:t>项目名称</w:t>
            </w:r>
          </w:p>
        </w:tc>
        <w:tc>
          <w:tcPr>
            <w:tcW w:w="460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特征</w:t>
            </w:r>
          </w:p>
        </w:tc>
        <w:tc>
          <w:tcPr>
            <w:tcW w:w="106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单位</w:t>
            </w:r>
          </w:p>
        </w:tc>
        <w:tc>
          <w:tcPr>
            <w:tcW w:w="118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配电箱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总配电箱（包括所有配件），按系统定制</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配电箱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分配电箱1-3AL1（包括所有配件），按系统定制</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3.00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配电箱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分配电箱1AL2（包括所有配件），按系统定制</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配电箱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AEL配电箱（包括所有配件），PZ30系列</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配电箱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总等电位箱，TD28-D</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配电箱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局部等电位箱，TD28-X</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7</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总网络配线箱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总网络配线箱</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8</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电视分支分配箱</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电视分支分配箱</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台</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照明开关</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单联单控开关</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照明开关</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双联单控开关</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11</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照明开关</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三联单控开关</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12</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五眼插座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96.00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13</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壁挂式空调插座，带开关</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4.00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14</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落地空调插座，带开关</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14.00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15</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五极安全防水插座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16</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茶水台插座，带开关</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3.00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17</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投影机五眼插座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22.00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18</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小厨宝插座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9.00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19</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五眼带安全门地面插座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9.00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20</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信息插座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AP86ZRJ45N网络信息插座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48.00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21</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电话插座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电话插座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22</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电视插座</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电视插座</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23</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电缆</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ZR-YJV-4*25+1*16</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24</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电缆</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ZR-YJV-5*6</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25</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桥架</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200*100金属桥架</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112.00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26</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配管</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暗配SC65管</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27</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配管</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暗配SC50管</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28</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配管</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暗配KBG25管</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750.00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29</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配管</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暗配KBG20管</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30</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配管</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暗配SC20管</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270.00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31</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配线</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ZR-BV2.5</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7500.00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32</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配线</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NH-BV2.5</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550.00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33</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配线</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ZR-BV4</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2750.00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34</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配线</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UTP</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2300.00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35</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配线</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SYWV75-5</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200.00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36</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投影灯</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1米直径</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支</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37</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LED筒灯（圆形）</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LED筒灯（圆形）嵌入式</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110.00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38</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LED射灯</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LED射灯嵌入式</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4.00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39</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LED筒灯（圆形）防水</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LED筒灯（圆形）防水 嵌入式</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40</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艺术吊灯</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艺术吊灯，详见图纸</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23.00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41</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LED长条灯1200mm</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LED长条灯1200mm嵌入式</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42</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LED长条灯2400mm</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LED长条灯2400mm嵌入式</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4.00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43</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LED灯带</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LED灯带</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m</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710.00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44</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安全出口指示灯</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LED/3W，配应急电源，》90min</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8.00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45</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应急疏散指示灯</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LED/3W，配应急电源，》90min</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14.00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46</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消防应急灯</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LED/9W，配应急电源，》90min</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22.00 </w:t>
            </w:r>
          </w:p>
        </w:tc>
      </w:tr>
      <w:tr w:rsidR="008160F0">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47</w:t>
            </w:r>
          </w:p>
        </w:tc>
        <w:tc>
          <w:tcPr>
            <w:tcW w:w="17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接线盒</w:t>
            </w:r>
          </w:p>
        </w:tc>
        <w:tc>
          <w:tcPr>
            <w:tcW w:w="460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暗装</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right"/>
              <w:textAlignment w:val="center"/>
              <w:rPr>
                <w:rFonts w:ascii="宋体" w:hAnsi="宋体" w:cs="宋体"/>
                <w:color w:val="000000"/>
                <w:sz w:val="20"/>
                <w:szCs w:val="20"/>
              </w:rPr>
            </w:pPr>
            <w:r>
              <w:rPr>
                <w:rFonts w:ascii="宋体" w:hAnsi="宋体" w:cs="宋体" w:hint="eastAsia"/>
                <w:color w:val="000000"/>
                <w:kern w:val="0"/>
                <w:sz w:val="20"/>
                <w:szCs w:val="20"/>
              </w:rPr>
              <w:t xml:space="preserve">418.00 </w:t>
            </w:r>
          </w:p>
        </w:tc>
      </w:tr>
    </w:tbl>
    <w:p w:rsidR="008160F0" w:rsidRDefault="008160F0">
      <w:pPr>
        <w:widowControl/>
        <w:jc w:val="left"/>
        <w:rPr>
          <w:rFonts w:ascii="宋体" w:hAnsi="宋体" w:cs="宋体"/>
          <w:b/>
          <w:color w:val="000000"/>
          <w:kern w:val="0"/>
          <w:sz w:val="24"/>
          <w:szCs w:val="24"/>
        </w:rPr>
      </w:pPr>
    </w:p>
    <w:p w:rsidR="008160F0" w:rsidRDefault="00406560">
      <w:pPr>
        <w:widowControl/>
        <w:jc w:val="left"/>
        <w:rPr>
          <w:rFonts w:ascii="宋体" w:hAnsi="宋体" w:cs="宋体"/>
          <w:b/>
          <w:color w:val="000000"/>
          <w:kern w:val="0"/>
          <w:sz w:val="24"/>
          <w:szCs w:val="24"/>
        </w:rPr>
      </w:pPr>
      <w:r>
        <w:rPr>
          <w:rFonts w:ascii="宋体" w:hAnsi="宋体" w:cs="宋体" w:hint="eastAsia"/>
          <w:b/>
          <w:color w:val="000000"/>
          <w:kern w:val="0"/>
          <w:sz w:val="24"/>
          <w:szCs w:val="24"/>
        </w:rPr>
        <w:t>2、展厅多媒体部分</w:t>
      </w:r>
    </w:p>
    <w:tbl>
      <w:tblPr>
        <w:tblW w:w="9568" w:type="dxa"/>
        <w:tblLayout w:type="fixed"/>
        <w:tblCellMar>
          <w:left w:w="0" w:type="dxa"/>
          <w:right w:w="0" w:type="dxa"/>
        </w:tblCellMar>
        <w:tblLook w:val="04A0"/>
      </w:tblPr>
      <w:tblGrid>
        <w:gridCol w:w="568"/>
        <w:gridCol w:w="1395"/>
        <w:gridCol w:w="1800"/>
        <w:gridCol w:w="3135"/>
        <w:gridCol w:w="765"/>
        <w:gridCol w:w="1050"/>
        <w:gridCol w:w="855"/>
      </w:tblGrid>
      <w:tr w:rsidR="008160F0">
        <w:trPr>
          <w:trHeight w:val="106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序号</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展项名称</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展项或材料、</w:t>
            </w:r>
          </w:p>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设备名称</w:t>
            </w:r>
          </w:p>
        </w:tc>
        <w:tc>
          <w:tcPr>
            <w:tcW w:w="31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规格参数</w:t>
            </w:r>
          </w:p>
        </w:tc>
        <w:tc>
          <w:tcPr>
            <w:tcW w:w="7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工程量</w:t>
            </w:r>
          </w:p>
        </w:tc>
        <w:tc>
          <w:tcPr>
            <w:tcW w:w="10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extDirection w:val="tbRlV"/>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单位</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备注</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序厅大门公告屏</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LED竖屏</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2米宽X5米高</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2</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入口导览</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触摸屏</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55寸红外触摸屏，具备互动查询功能</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含软件内容</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3</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 xml:space="preserve">理论宣讲舞台                  </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LED横屏+会议音响</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8000W*2500H</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组</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4</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 xml:space="preserve">科技科普展厅                      </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球幕屏+触摸屏</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球体直径1500mm,配32寸触摸一体机</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项</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含影片软件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5</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健康服务平台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单车漫游互动游戏</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60寸竖屏配游戏主机及自行车感应系统</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项</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含影片软件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6</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教育互动展区</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教育品牌互动展示</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拼接屏画面：2500W×1400H；触摸屏65寸触摸桌</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项</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含影片软件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7</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童声里的中国</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文化品牌项目内容互动展示</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80寸高清屏幕和42寸触摸一体机互动</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项</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含影片软件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8</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志愿者服务平台</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LED太阳花+触摸查询屏</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P4全彩异型LED屏+42寸触摸一体机</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含影片软件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lastRenderedPageBreak/>
              <w:t>9</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旅游景点展示</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LED魔方屏</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1米宽P2.5魔方屏，六个面总计6平方</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sz w:val="18"/>
                <w:szCs w:val="18"/>
              </w:rPr>
            </w:pPr>
            <w:r>
              <w:rPr>
                <w:rFonts w:ascii="宋体" w:hAnsi="宋体" w:cs="宋体" w:hint="eastAsia"/>
                <w:b/>
                <w:color w:val="000000"/>
                <w:kern w:val="0"/>
                <w:sz w:val="18"/>
                <w:szCs w:val="18"/>
              </w:rPr>
              <w:t>含影片软件</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10</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办公区</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小型投影设备</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8160F0">
            <w:pPr>
              <w:widowControl/>
              <w:jc w:val="center"/>
              <w:textAlignment w:val="center"/>
              <w:rPr>
                <w:rFonts w:ascii="微软雅黑" w:eastAsia="微软雅黑" w:hAnsi="微软雅黑" w:cs="微软雅黑"/>
                <w:b/>
                <w:color w:val="000000"/>
                <w:kern w:val="0"/>
                <w:sz w:val="18"/>
                <w:szCs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8160F0">
            <w:pPr>
              <w:widowControl/>
              <w:jc w:val="center"/>
              <w:textAlignment w:val="center"/>
              <w:rPr>
                <w:rFonts w:ascii="宋体" w:hAnsi="宋体" w:cs="宋体"/>
                <w:b/>
                <w:color w:val="000000"/>
                <w:kern w:val="0"/>
                <w:sz w:val="18"/>
                <w:szCs w:val="18"/>
              </w:rPr>
            </w:pP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11</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办公区</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办公电脑</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8160F0">
            <w:pPr>
              <w:widowControl/>
              <w:jc w:val="center"/>
              <w:textAlignment w:val="center"/>
              <w:rPr>
                <w:rFonts w:ascii="微软雅黑" w:eastAsia="微软雅黑" w:hAnsi="微软雅黑" w:cs="微软雅黑"/>
                <w:b/>
                <w:color w:val="000000"/>
                <w:kern w:val="0"/>
                <w:sz w:val="18"/>
                <w:szCs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6</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8160F0">
            <w:pPr>
              <w:widowControl/>
              <w:jc w:val="center"/>
              <w:textAlignment w:val="center"/>
              <w:rPr>
                <w:rFonts w:ascii="宋体" w:hAnsi="宋体" w:cs="宋体"/>
                <w:b/>
                <w:color w:val="000000"/>
                <w:kern w:val="0"/>
                <w:sz w:val="18"/>
                <w:szCs w:val="18"/>
              </w:rPr>
            </w:pP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12</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前厅接待区</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自动售货机</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自动售卖水、饮料等</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2</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8160F0">
            <w:pPr>
              <w:widowControl/>
              <w:jc w:val="center"/>
              <w:textAlignment w:val="center"/>
              <w:rPr>
                <w:rFonts w:ascii="宋体" w:hAnsi="宋体" w:cs="宋体"/>
                <w:b/>
                <w:color w:val="000000"/>
                <w:kern w:val="0"/>
                <w:sz w:val="18"/>
                <w:szCs w:val="18"/>
              </w:rPr>
            </w:pP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13</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前厅接待区</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智能导览机器人</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8160F0">
            <w:pPr>
              <w:widowControl/>
              <w:jc w:val="center"/>
              <w:textAlignment w:val="center"/>
              <w:rPr>
                <w:rFonts w:ascii="微软雅黑" w:eastAsia="微软雅黑" w:hAnsi="微软雅黑" w:cs="微软雅黑"/>
                <w:b/>
                <w:color w:val="000000"/>
                <w:kern w:val="0"/>
                <w:sz w:val="18"/>
                <w:szCs w:val="18"/>
              </w:rPr>
            </w:pP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kern w:val="0"/>
                <w:sz w:val="18"/>
                <w:szCs w:val="18"/>
              </w:rPr>
            </w:pPr>
            <w:r>
              <w:rPr>
                <w:rFonts w:ascii="宋体" w:hAnsi="宋体" w:cs="宋体" w:hint="eastAsia"/>
                <w:b/>
                <w:color w:val="000000"/>
                <w:kern w:val="0"/>
                <w:sz w:val="18"/>
                <w:szCs w:val="18"/>
              </w:rPr>
              <w:t>含软件内容</w:t>
            </w: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14</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相关区域</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中控系统、无线网络系统</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设备采购、铺设及安装</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8160F0">
            <w:pPr>
              <w:widowControl/>
              <w:jc w:val="center"/>
              <w:textAlignment w:val="center"/>
              <w:rPr>
                <w:rFonts w:ascii="宋体" w:hAnsi="宋体" w:cs="宋体"/>
                <w:b/>
                <w:color w:val="000000"/>
                <w:kern w:val="0"/>
                <w:sz w:val="18"/>
                <w:szCs w:val="18"/>
              </w:rPr>
            </w:pPr>
          </w:p>
        </w:tc>
      </w:tr>
      <w:tr w:rsidR="008160F0">
        <w:trPr>
          <w:trHeight w:val="55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15</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美术馆区域</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留言拍照互动系统</w:t>
            </w:r>
          </w:p>
        </w:tc>
        <w:tc>
          <w:tcPr>
            <w:tcW w:w="313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55寸红外触摸屏，具备互动功能</w:t>
            </w:r>
          </w:p>
        </w:tc>
        <w:tc>
          <w:tcPr>
            <w:tcW w:w="765"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kern w:val="0"/>
                <w:sz w:val="18"/>
                <w:szCs w:val="18"/>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微软雅黑" w:eastAsia="微软雅黑" w:hAnsi="微软雅黑" w:cs="微软雅黑"/>
                <w:b/>
                <w:color w:val="000000"/>
                <w:kern w:val="0"/>
                <w:sz w:val="18"/>
                <w:szCs w:val="18"/>
              </w:rPr>
            </w:pPr>
            <w:r>
              <w:rPr>
                <w:rFonts w:ascii="微软雅黑" w:eastAsia="微软雅黑" w:hAnsi="微软雅黑" w:cs="微软雅黑" w:hint="eastAsia"/>
                <w:b/>
                <w:color w:val="000000"/>
                <w:sz w:val="18"/>
                <w:szCs w:val="18"/>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8160F0" w:rsidRDefault="00406560">
            <w:pPr>
              <w:widowControl/>
              <w:jc w:val="center"/>
              <w:textAlignment w:val="center"/>
              <w:rPr>
                <w:rFonts w:ascii="宋体" w:hAnsi="宋体" w:cs="宋体"/>
                <w:b/>
                <w:color w:val="000000"/>
                <w:kern w:val="0"/>
                <w:sz w:val="18"/>
                <w:szCs w:val="18"/>
              </w:rPr>
            </w:pPr>
            <w:r>
              <w:rPr>
                <w:rFonts w:ascii="宋体" w:hAnsi="宋体" w:cs="宋体" w:hint="eastAsia"/>
                <w:b/>
                <w:color w:val="000000"/>
                <w:kern w:val="0"/>
                <w:sz w:val="18"/>
                <w:szCs w:val="18"/>
              </w:rPr>
              <w:t>含软件内容</w:t>
            </w:r>
          </w:p>
        </w:tc>
      </w:tr>
    </w:tbl>
    <w:p w:rsidR="008160F0" w:rsidRDefault="008160F0"/>
    <w:p w:rsidR="008160F0" w:rsidRDefault="00406560">
      <w:pPr>
        <w:widowControl/>
        <w:numPr>
          <w:ilvl w:val="0"/>
          <w:numId w:val="6"/>
        </w:numPr>
        <w:jc w:val="left"/>
        <w:rPr>
          <w:rFonts w:ascii="宋体" w:hAnsi="宋体" w:cs="宋体"/>
          <w:b/>
          <w:color w:val="000000"/>
          <w:kern w:val="0"/>
          <w:sz w:val="24"/>
          <w:szCs w:val="24"/>
        </w:rPr>
      </w:pPr>
      <w:r>
        <w:rPr>
          <w:rFonts w:ascii="宋体" w:hAnsi="宋体" w:cs="宋体" w:hint="eastAsia"/>
          <w:b/>
          <w:color w:val="000000"/>
          <w:kern w:val="0"/>
          <w:sz w:val="24"/>
          <w:szCs w:val="24"/>
        </w:rPr>
        <w:t>室外雕塑</w:t>
      </w:r>
    </w:p>
    <w:tbl>
      <w:tblPr>
        <w:tblW w:w="9829" w:type="dxa"/>
        <w:tblLayout w:type="fixed"/>
        <w:tblCellMar>
          <w:left w:w="0" w:type="dxa"/>
          <w:right w:w="0" w:type="dxa"/>
        </w:tblCellMar>
        <w:tblLook w:val="04A0"/>
      </w:tblPr>
      <w:tblGrid>
        <w:gridCol w:w="3874"/>
        <w:gridCol w:w="2349"/>
        <w:gridCol w:w="1956"/>
        <w:gridCol w:w="1650"/>
      </w:tblGrid>
      <w:tr w:rsidR="008160F0">
        <w:trPr>
          <w:trHeight w:val="645"/>
        </w:trPr>
        <w:tc>
          <w:tcPr>
            <w:tcW w:w="3874"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right w:w="15" w:type="dxa"/>
            </w:tcMar>
          </w:tcPr>
          <w:p w:rsidR="008160F0" w:rsidRDefault="00406560">
            <w:pPr>
              <w:widowControl/>
              <w:jc w:val="center"/>
              <w:textAlignment w:val="top"/>
              <w:rPr>
                <w:rFonts w:ascii="宋体" w:hAnsi="宋体" w:cs="宋体"/>
                <w:color w:val="000000"/>
                <w:sz w:val="28"/>
                <w:szCs w:val="28"/>
              </w:rPr>
            </w:pPr>
            <w:r>
              <w:rPr>
                <w:rFonts w:ascii="宋体" w:hAnsi="宋体" w:cs="宋体" w:hint="eastAsia"/>
                <w:color w:val="000000"/>
                <w:kern w:val="0"/>
                <w:sz w:val="28"/>
                <w:szCs w:val="28"/>
              </w:rPr>
              <w:t>项目名称</w:t>
            </w:r>
          </w:p>
        </w:tc>
        <w:tc>
          <w:tcPr>
            <w:tcW w:w="2349"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right w:w="15" w:type="dxa"/>
            </w:tcMar>
          </w:tcPr>
          <w:p w:rsidR="008160F0" w:rsidRDefault="00406560">
            <w:pPr>
              <w:widowControl/>
              <w:jc w:val="center"/>
              <w:textAlignment w:val="top"/>
              <w:rPr>
                <w:rFonts w:ascii="宋体" w:hAnsi="宋体" w:cs="宋体"/>
                <w:color w:val="000000"/>
                <w:sz w:val="28"/>
                <w:szCs w:val="28"/>
              </w:rPr>
            </w:pPr>
            <w:r>
              <w:rPr>
                <w:rFonts w:ascii="宋体" w:hAnsi="宋体" w:cs="宋体" w:hint="eastAsia"/>
                <w:color w:val="000000"/>
                <w:kern w:val="0"/>
                <w:sz w:val="28"/>
                <w:szCs w:val="28"/>
              </w:rPr>
              <w:t>制作类型</w:t>
            </w:r>
          </w:p>
        </w:tc>
        <w:tc>
          <w:tcPr>
            <w:tcW w:w="1956"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right w:w="15" w:type="dxa"/>
            </w:tcMar>
          </w:tcPr>
          <w:p w:rsidR="008160F0" w:rsidRDefault="00406560">
            <w:pPr>
              <w:widowControl/>
              <w:jc w:val="center"/>
              <w:textAlignment w:val="top"/>
              <w:rPr>
                <w:rFonts w:ascii="宋体" w:hAnsi="宋体" w:cs="宋体"/>
                <w:color w:val="000000"/>
                <w:sz w:val="28"/>
                <w:szCs w:val="28"/>
              </w:rPr>
            </w:pPr>
            <w:r>
              <w:rPr>
                <w:rFonts w:ascii="宋体" w:hAnsi="宋体" w:cs="宋体" w:hint="eastAsia"/>
                <w:color w:val="000000"/>
                <w:kern w:val="0"/>
                <w:sz w:val="28"/>
                <w:szCs w:val="28"/>
              </w:rPr>
              <w:t>材料名称</w:t>
            </w:r>
          </w:p>
        </w:tc>
        <w:tc>
          <w:tcPr>
            <w:tcW w:w="1650"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right w:w="15" w:type="dxa"/>
            </w:tcMar>
          </w:tcPr>
          <w:p w:rsidR="008160F0" w:rsidRDefault="00406560">
            <w:pPr>
              <w:widowControl/>
              <w:jc w:val="center"/>
              <w:textAlignment w:val="top"/>
              <w:rPr>
                <w:rFonts w:ascii="宋体" w:hAnsi="宋体" w:cs="宋体"/>
                <w:color w:val="000000"/>
                <w:sz w:val="28"/>
                <w:szCs w:val="28"/>
              </w:rPr>
            </w:pPr>
            <w:r>
              <w:rPr>
                <w:rFonts w:ascii="宋体" w:hAnsi="宋体" w:cs="宋体" w:hint="eastAsia"/>
                <w:color w:val="000000"/>
                <w:kern w:val="0"/>
                <w:sz w:val="28"/>
                <w:szCs w:val="28"/>
              </w:rPr>
              <w:t>制作数量</w:t>
            </w:r>
          </w:p>
        </w:tc>
      </w:tr>
      <w:tr w:rsidR="008160F0">
        <w:trPr>
          <w:trHeight w:val="1170"/>
        </w:trPr>
        <w:tc>
          <w:tcPr>
            <w:tcW w:w="3874"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新时代文明实践中心“领航”主题雕塑</w:t>
            </w:r>
          </w:p>
        </w:tc>
        <w:tc>
          <w:tcPr>
            <w:tcW w:w="2349"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不锈钢-圆雕</w:t>
            </w:r>
          </w:p>
        </w:tc>
        <w:tc>
          <w:tcPr>
            <w:tcW w:w="1956"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平面不锈钢板（油漆）</w:t>
            </w:r>
          </w:p>
        </w:tc>
        <w:tc>
          <w:tcPr>
            <w:tcW w:w="1650"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1</w:t>
            </w:r>
          </w:p>
        </w:tc>
      </w:tr>
      <w:tr w:rsidR="008160F0">
        <w:trPr>
          <w:trHeight w:val="1245"/>
        </w:trPr>
        <w:tc>
          <w:tcPr>
            <w:tcW w:w="3874" w:type="dxa"/>
            <w:tcBorders>
              <w:top w:val="single" w:sz="4" w:space="0" w:color="333333"/>
              <w:left w:val="single" w:sz="4" w:space="0" w:color="333333"/>
              <w:bottom w:val="single" w:sz="4" w:space="0" w:color="auto"/>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新时代文明实践中心“桅杆”主题雕塑</w:t>
            </w:r>
          </w:p>
        </w:tc>
        <w:tc>
          <w:tcPr>
            <w:tcW w:w="2349"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不锈钢-圆雕</w:t>
            </w:r>
          </w:p>
        </w:tc>
        <w:tc>
          <w:tcPr>
            <w:tcW w:w="1956"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平面不锈钢板（油漆）</w:t>
            </w:r>
          </w:p>
        </w:tc>
        <w:tc>
          <w:tcPr>
            <w:tcW w:w="1650"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1</w:t>
            </w:r>
          </w:p>
        </w:tc>
      </w:tr>
      <w:tr w:rsidR="008160F0">
        <w:trPr>
          <w:trHeight w:val="900"/>
        </w:trPr>
        <w:tc>
          <w:tcPr>
            <w:tcW w:w="3874"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kern w:val="0"/>
                <w:sz w:val="28"/>
                <w:szCs w:val="28"/>
              </w:rPr>
            </w:pPr>
            <w:r>
              <w:rPr>
                <w:rFonts w:ascii="宋体" w:hAnsi="宋体" w:cs="宋体" w:hint="eastAsia"/>
                <w:color w:val="000000"/>
                <w:kern w:val="0"/>
                <w:sz w:val="28"/>
                <w:szCs w:val="28"/>
              </w:rPr>
              <w:t>社会主义核心价值观主题雕塑</w:t>
            </w:r>
          </w:p>
        </w:tc>
        <w:tc>
          <w:tcPr>
            <w:tcW w:w="2349" w:type="dxa"/>
            <w:tcBorders>
              <w:top w:val="single" w:sz="4" w:space="0" w:color="333333"/>
              <w:left w:val="single" w:sz="4" w:space="0" w:color="auto"/>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不锈钢-圆雕</w:t>
            </w:r>
          </w:p>
        </w:tc>
        <w:tc>
          <w:tcPr>
            <w:tcW w:w="1956"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平面不锈钢板（油漆）</w:t>
            </w:r>
          </w:p>
        </w:tc>
        <w:tc>
          <w:tcPr>
            <w:tcW w:w="1650" w:type="dxa"/>
            <w:tcBorders>
              <w:top w:val="single" w:sz="4" w:space="0" w:color="333333"/>
              <w:left w:val="single" w:sz="4" w:space="0" w:color="333333"/>
              <w:bottom w:val="single" w:sz="4" w:space="0" w:color="333333"/>
              <w:right w:val="single" w:sz="4" w:space="0" w:color="333333"/>
            </w:tcBorders>
            <w:shd w:val="clear" w:color="auto" w:fill="FFFFFF"/>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1</w:t>
            </w:r>
          </w:p>
        </w:tc>
      </w:tr>
      <w:tr w:rsidR="008160F0">
        <w:trPr>
          <w:trHeight w:val="885"/>
        </w:trPr>
        <w:tc>
          <w:tcPr>
            <w:tcW w:w="3874"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right w:w="15" w:type="dxa"/>
            </w:tcMar>
            <w:vAlign w:val="bottom"/>
          </w:tcPr>
          <w:p w:rsidR="008160F0" w:rsidRDefault="00406560">
            <w:pPr>
              <w:widowControl/>
              <w:jc w:val="left"/>
              <w:textAlignment w:val="top"/>
              <w:rPr>
                <w:rFonts w:ascii="宋体" w:hAnsi="宋体" w:cs="宋体"/>
                <w:color w:val="000000"/>
                <w:kern w:val="0"/>
                <w:sz w:val="28"/>
                <w:szCs w:val="28"/>
              </w:rPr>
            </w:pPr>
            <w:r>
              <w:rPr>
                <w:rFonts w:ascii="宋体" w:hAnsi="宋体" w:cs="宋体" w:hint="eastAsia"/>
                <w:color w:val="000000"/>
                <w:kern w:val="0"/>
                <w:sz w:val="28"/>
                <w:szCs w:val="28"/>
              </w:rPr>
              <w:t>主题雕塑底座基础</w:t>
            </w:r>
          </w:p>
        </w:tc>
        <w:tc>
          <w:tcPr>
            <w:tcW w:w="2349" w:type="dxa"/>
            <w:tcBorders>
              <w:top w:val="single" w:sz="4" w:space="0" w:color="333333"/>
              <w:left w:val="single" w:sz="4" w:space="0" w:color="auto"/>
              <w:bottom w:val="single" w:sz="4" w:space="0" w:color="333333"/>
              <w:right w:val="single" w:sz="4" w:space="0" w:color="333333"/>
            </w:tcBorders>
            <w:shd w:val="clear" w:color="auto" w:fill="auto"/>
            <w:tcMar>
              <w:top w:w="15" w:type="dxa"/>
              <w:left w:w="15" w:type="dxa"/>
              <w:right w:w="15" w:type="dxa"/>
            </w:tcMar>
          </w:tcPr>
          <w:p w:rsidR="008160F0" w:rsidRDefault="008160F0">
            <w:pPr>
              <w:jc w:val="left"/>
              <w:rPr>
                <w:rFonts w:ascii="宋体" w:hAnsi="宋体" w:cs="宋体"/>
                <w:color w:val="000000"/>
                <w:sz w:val="28"/>
                <w:szCs w:val="28"/>
              </w:rPr>
            </w:pPr>
          </w:p>
        </w:tc>
        <w:tc>
          <w:tcPr>
            <w:tcW w:w="1956"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灰色底座，黑色石材底座</w:t>
            </w:r>
          </w:p>
        </w:tc>
        <w:tc>
          <w:tcPr>
            <w:tcW w:w="1650" w:type="dxa"/>
            <w:tcBorders>
              <w:top w:val="single" w:sz="4" w:space="0" w:color="333333"/>
              <w:left w:val="single" w:sz="4" w:space="0" w:color="333333"/>
              <w:bottom w:val="single" w:sz="4" w:space="0" w:color="333333"/>
              <w:right w:val="single" w:sz="4" w:space="0" w:color="333333"/>
            </w:tcBorders>
            <w:shd w:val="clear" w:color="auto" w:fill="auto"/>
            <w:tcMar>
              <w:top w:w="15" w:type="dxa"/>
              <w:left w:w="15" w:type="dxa"/>
              <w:right w:w="15" w:type="dxa"/>
            </w:tcMar>
          </w:tcPr>
          <w:p w:rsidR="008160F0" w:rsidRDefault="00406560">
            <w:pPr>
              <w:widowControl/>
              <w:jc w:val="left"/>
              <w:textAlignment w:val="top"/>
              <w:rPr>
                <w:rFonts w:ascii="宋体" w:hAnsi="宋体" w:cs="宋体"/>
                <w:color w:val="000000"/>
                <w:sz w:val="28"/>
                <w:szCs w:val="28"/>
              </w:rPr>
            </w:pPr>
            <w:r>
              <w:rPr>
                <w:rFonts w:ascii="宋体" w:hAnsi="宋体" w:cs="宋体" w:hint="eastAsia"/>
                <w:color w:val="000000"/>
                <w:kern w:val="0"/>
                <w:sz w:val="28"/>
                <w:szCs w:val="28"/>
              </w:rPr>
              <w:t>3</w:t>
            </w:r>
          </w:p>
        </w:tc>
      </w:tr>
    </w:tbl>
    <w:p w:rsidR="008160F0" w:rsidRDefault="00406560">
      <w:pPr>
        <w:widowControl/>
        <w:numPr>
          <w:ilvl w:val="0"/>
          <w:numId w:val="6"/>
        </w:numPr>
        <w:jc w:val="left"/>
        <w:rPr>
          <w:rFonts w:ascii="宋体" w:hAnsi="宋体" w:cs="宋体"/>
          <w:b/>
          <w:color w:val="000000"/>
          <w:kern w:val="0"/>
          <w:sz w:val="24"/>
          <w:szCs w:val="24"/>
        </w:rPr>
      </w:pPr>
      <w:r>
        <w:rPr>
          <w:rFonts w:ascii="宋体" w:hAnsi="宋体" w:cs="宋体" w:hint="eastAsia"/>
          <w:b/>
          <w:color w:val="000000"/>
          <w:kern w:val="0"/>
          <w:sz w:val="24"/>
          <w:szCs w:val="24"/>
        </w:rPr>
        <w:t>室内配套</w:t>
      </w:r>
    </w:p>
    <w:tbl>
      <w:tblPr>
        <w:tblW w:w="9154" w:type="dxa"/>
        <w:tblLayout w:type="fixed"/>
        <w:tblCellMar>
          <w:left w:w="0" w:type="dxa"/>
          <w:right w:w="0" w:type="dxa"/>
        </w:tblCellMar>
        <w:tblLook w:val="04A0"/>
      </w:tblPr>
      <w:tblGrid>
        <w:gridCol w:w="900"/>
        <w:gridCol w:w="1213"/>
        <w:gridCol w:w="1740"/>
        <w:gridCol w:w="1035"/>
        <w:gridCol w:w="1155"/>
        <w:gridCol w:w="3111"/>
      </w:tblGrid>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序号</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区域</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品名</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数量</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单位</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备注</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序厅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宣传口号帷幔</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含内容设计</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序厅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定制造型墙</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含内容设计</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各服务平台展示区域</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高清喷绘写真</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平方</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含内容设计</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各服务平台展示区域</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水晶立体字造型</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含内容设计</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5</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健康体育服务平台</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健身器材</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跑步机，臂力器等</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中华传统教育传承馆</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教育器材</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围棋，笔墨纸砚等</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7</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志愿者驿站</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服务设施</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咖啡机、饮水机等</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8</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志愿者驿站</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笑脸墙灯箱，优秀人物榜</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非遗展区</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海报板</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14</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定制设计，油画布高清喷绘</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文化旅展区</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绿植墙</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绿植造型，定制灯箱画面</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11</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文化旅展区</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服务设施</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咖啡机、饮水机等</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12</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美术馆</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广告墙</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定制造型等</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13</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办公区</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配套设施</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咖啡机、饮水机等</w:t>
            </w:r>
          </w:p>
        </w:tc>
      </w:tr>
      <w:tr w:rsidR="008160F0">
        <w:trPr>
          <w:trHeight w:val="480"/>
        </w:trPr>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14</w:t>
            </w:r>
          </w:p>
        </w:tc>
        <w:tc>
          <w:tcPr>
            <w:tcW w:w="12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美术馆区</w:t>
            </w:r>
          </w:p>
        </w:tc>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自助朗读亭</w:t>
            </w:r>
          </w:p>
        </w:tc>
        <w:tc>
          <w:tcPr>
            <w:tcW w:w="10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套</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具备智能化系统功能</w:t>
            </w:r>
          </w:p>
        </w:tc>
      </w:tr>
    </w:tbl>
    <w:p w:rsidR="008160F0" w:rsidRDefault="00406560">
      <w:pPr>
        <w:widowControl/>
        <w:numPr>
          <w:ilvl w:val="0"/>
          <w:numId w:val="6"/>
        </w:numPr>
        <w:jc w:val="left"/>
        <w:rPr>
          <w:rFonts w:ascii="宋体" w:hAnsi="宋体" w:cs="宋体"/>
          <w:b/>
          <w:color w:val="000000"/>
          <w:kern w:val="0"/>
          <w:sz w:val="24"/>
          <w:szCs w:val="24"/>
        </w:rPr>
      </w:pPr>
      <w:r>
        <w:rPr>
          <w:rFonts w:ascii="宋体" w:hAnsi="宋体" w:cs="宋体" w:hint="eastAsia"/>
          <w:b/>
          <w:color w:val="000000"/>
          <w:kern w:val="0"/>
          <w:sz w:val="24"/>
          <w:szCs w:val="24"/>
        </w:rPr>
        <w:t>家具、道具配套</w:t>
      </w:r>
    </w:p>
    <w:tbl>
      <w:tblPr>
        <w:tblW w:w="9510" w:type="dxa"/>
        <w:tblLayout w:type="fixed"/>
        <w:tblCellMar>
          <w:left w:w="0" w:type="dxa"/>
          <w:right w:w="0" w:type="dxa"/>
        </w:tblCellMar>
        <w:tblLook w:val="04A0"/>
      </w:tblPr>
      <w:tblGrid>
        <w:gridCol w:w="1740"/>
        <w:gridCol w:w="2580"/>
        <w:gridCol w:w="3570"/>
        <w:gridCol w:w="900"/>
        <w:gridCol w:w="720"/>
      </w:tblGrid>
      <w:tr w:rsidR="008160F0">
        <w:trPr>
          <w:trHeight w:val="54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产 品 名 称</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 xml:space="preserve">规 格：mm（W*D*H)                </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材质说明</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单 位</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数 量</w:t>
            </w:r>
          </w:p>
        </w:tc>
      </w:tr>
      <w:tr w:rsidR="008160F0">
        <w:trPr>
          <w:trHeight w:val="85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休闲椅</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采用优质软包坐垫，内充高密度海绵，达到国家阻燃标准，配优质脚架。</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套</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6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接待台</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直径3000</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木结构基层，白色烤漆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个</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12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前台椅</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采用优质网布，内充高密度海绵，回弹性好，达到国家阻燃标准，配优质脚架，优质升降气压棒，升降次数可达8-12万次。</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168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置物柜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600*400*1000</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面材：选用E1级三聚氰胺饰面板，硬度高，耐磨、耐热性好，表面平滑光洁，容易维护清洗。</w:t>
            </w:r>
            <w:r>
              <w:rPr>
                <w:rFonts w:ascii="宋体" w:hAnsi="宋体" w:cs="宋体" w:hint="eastAsia"/>
                <w:color w:val="000000"/>
                <w:kern w:val="0"/>
                <w:sz w:val="20"/>
                <w:szCs w:val="20"/>
              </w:rPr>
              <w:br/>
              <w:t>基材：E1级刨花板。</w:t>
            </w:r>
            <w:r>
              <w:rPr>
                <w:rFonts w:ascii="宋体" w:hAnsi="宋体" w:cs="宋体" w:hint="eastAsia"/>
                <w:color w:val="000000"/>
                <w:kern w:val="0"/>
                <w:sz w:val="20"/>
                <w:szCs w:val="20"/>
              </w:rPr>
              <w:br/>
              <w:t>封边：ABS封边</w:t>
            </w:r>
            <w:r>
              <w:rPr>
                <w:rFonts w:ascii="宋体" w:hAnsi="宋体" w:cs="宋体" w:hint="eastAsia"/>
                <w:color w:val="000000"/>
                <w:kern w:val="0"/>
                <w:sz w:val="20"/>
                <w:szCs w:val="20"/>
              </w:rPr>
              <w:br/>
              <w:t>五金：品牌DTC</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91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宣讲台</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 xml:space="preserve">木结构基层，白色烤漆，实践中心LOGO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82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水晶座椅</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50</w:t>
            </w:r>
          </w:p>
        </w:tc>
      </w:tr>
      <w:tr w:rsidR="008160F0">
        <w:trPr>
          <w:trHeight w:val="540"/>
        </w:trPr>
        <w:tc>
          <w:tcPr>
            <w:tcW w:w="951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科技科普平台</w:t>
            </w:r>
          </w:p>
        </w:tc>
      </w:tr>
      <w:tr w:rsidR="008160F0">
        <w:trPr>
          <w:trHeight w:val="15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屏体道具</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直径2000，高度400</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面材：选用E1级三聚氰胺饰面板，硬度高，耐磨、耐热性好，表面平滑光洁，容易维护清洗。</w:t>
            </w:r>
            <w:r>
              <w:rPr>
                <w:rFonts w:ascii="宋体" w:hAnsi="宋体" w:cs="宋体" w:hint="eastAsia"/>
                <w:color w:val="000000"/>
                <w:kern w:val="0"/>
                <w:sz w:val="20"/>
                <w:szCs w:val="20"/>
              </w:rPr>
              <w:br/>
              <w:t>基材：E1级刨花板。</w:t>
            </w:r>
            <w:r>
              <w:rPr>
                <w:rFonts w:ascii="宋体" w:hAnsi="宋体" w:cs="宋体" w:hint="eastAsia"/>
                <w:color w:val="000000"/>
                <w:kern w:val="0"/>
                <w:sz w:val="20"/>
                <w:szCs w:val="20"/>
              </w:rPr>
              <w:br/>
              <w:t>封边：ABS封边</w:t>
            </w:r>
            <w:r>
              <w:rPr>
                <w:rFonts w:ascii="宋体" w:hAnsi="宋体" w:cs="宋体" w:hint="eastAsia"/>
                <w:color w:val="000000"/>
                <w:kern w:val="0"/>
                <w:sz w:val="20"/>
                <w:szCs w:val="20"/>
              </w:rPr>
              <w:br/>
              <w:t>五金：品牌DTC</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55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靠墙置物柜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木饰面，中式板墙工艺</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平米</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30</w:t>
            </w:r>
          </w:p>
        </w:tc>
      </w:tr>
      <w:tr w:rsidR="008160F0">
        <w:trPr>
          <w:trHeight w:val="55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靠墙矮柜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木饰面，中式工艺</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r>
      <w:tr w:rsidR="008160F0">
        <w:trPr>
          <w:trHeight w:val="55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木窗格墙</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传统花格造型定制</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平米</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20</w:t>
            </w:r>
          </w:p>
        </w:tc>
      </w:tr>
      <w:tr w:rsidR="008160F0">
        <w:trPr>
          <w:trHeight w:val="9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书画桌</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木质工艺，传统油漆工艺</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9</w:t>
            </w:r>
          </w:p>
        </w:tc>
      </w:tr>
      <w:tr w:rsidR="008160F0">
        <w:trPr>
          <w:trHeight w:val="9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坐垫</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软包座椅定制</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20</w:t>
            </w:r>
          </w:p>
        </w:tc>
      </w:tr>
      <w:tr w:rsidR="008160F0">
        <w:trPr>
          <w:trHeight w:val="121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棋牌桌</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木质工艺，传统油漆工艺</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w:t>
            </w:r>
          </w:p>
        </w:tc>
      </w:tr>
      <w:tr w:rsidR="008160F0">
        <w:trPr>
          <w:trHeight w:val="675"/>
        </w:trPr>
        <w:tc>
          <w:tcPr>
            <w:tcW w:w="951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rPr>
              <w:t>志愿者驿站</w:t>
            </w:r>
          </w:p>
        </w:tc>
      </w:tr>
      <w:tr w:rsidR="008160F0">
        <w:trPr>
          <w:trHeight w:val="70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圆形服务台</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4000直径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木结构基层，白色烤漆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72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办公柜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木结构基层，白色烤漆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r>
      <w:tr w:rsidR="008160F0">
        <w:trPr>
          <w:trHeight w:val="72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椅子</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采用优质软包坐垫，内充高密度海绵，达到国家阻燃标准，配优质脚架。</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r>
      <w:tr w:rsidR="008160F0">
        <w:trPr>
          <w:trHeight w:val="165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长桌</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一人位1400*620*750</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面材：选用E1级三聚氰胺饰面板，硬度高，耐磨、耐热性好，表面平滑光洁，容易维护清洗。</w:t>
            </w:r>
            <w:r>
              <w:rPr>
                <w:rFonts w:ascii="宋体" w:hAnsi="宋体" w:cs="宋体" w:hint="eastAsia"/>
                <w:color w:val="000000"/>
                <w:kern w:val="0"/>
                <w:sz w:val="20"/>
                <w:szCs w:val="20"/>
              </w:rPr>
              <w:br/>
              <w:t>基材：E1级刨花板。</w:t>
            </w:r>
            <w:r>
              <w:rPr>
                <w:rFonts w:ascii="宋体" w:hAnsi="宋体" w:cs="宋体" w:hint="eastAsia"/>
                <w:color w:val="000000"/>
                <w:kern w:val="0"/>
                <w:sz w:val="20"/>
                <w:szCs w:val="20"/>
              </w:rPr>
              <w:br/>
              <w:t>封边：ABS封边</w:t>
            </w:r>
            <w:r>
              <w:rPr>
                <w:rFonts w:ascii="宋体" w:hAnsi="宋体" w:cs="宋体" w:hint="eastAsia"/>
                <w:color w:val="000000"/>
                <w:kern w:val="0"/>
                <w:sz w:val="20"/>
                <w:szCs w:val="20"/>
              </w:rPr>
              <w:br/>
              <w:t>五金：品牌DTC</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张</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103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椅子</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采用优质软包坐垫，内充高密度海绵，达到国家阻燃标准。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165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茶水柜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面材：选用E1级三聚氰胺饰面板，硬度高，耐磨、耐热性好，表面平滑光洁，容易维护清洗。</w:t>
            </w:r>
            <w:r>
              <w:rPr>
                <w:rFonts w:ascii="宋体" w:hAnsi="宋体" w:cs="宋体" w:hint="eastAsia"/>
                <w:color w:val="000000"/>
                <w:kern w:val="0"/>
                <w:sz w:val="20"/>
                <w:szCs w:val="20"/>
              </w:rPr>
              <w:br/>
              <w:t>基材：E0级刨花板。</w:t>
            </w:r>
            <w:r>
              <w:rPr>
                <w:rFonts w:ascii="宋体" w:hAnsi="宋体" w:cs="宋体" w:hint="eastAsia"/>
                <w:color w:val="000000"/>
                <w:kern w:val="0"/>
                <w:sz w:val="20"/>
                <w:szCs w:val="20"/>
              </w:rPr>
              <w:br/>
              <w:t>封边：ABS封边</w:t>
            </w:r>
            <w:r>
              <w:rPr>
                <w:rFonts w:ascii="宋体" w:hAnsi="宋体" w:cs="宋体" w:hint="eastAsia"/>
                <w:color w:val="000000"/>
                <w:kern w:val="0"/>
                <w:sz w:val="20"/>
                <w:szCs w:val="20"/>
              </w:rPr>
              <w:br/>
              <w:t>五金：品牌DTC</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168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文件高柜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400*2000</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面材：选用E1级三聚氰胺饰面板，硬度高，耐磨、耐热性好，表面平滑光洁，容易维护清洗。</w:t>
            </w:r>
            <w:r>
              <w:rPr>
                <w:rFonts w:ascii="宋体" w:hAnsi="宋体" w:cs="宋体" w:hint="eastAsia"/>
                <w:color w:val="000000"/>
                <w:kern w:val="0"/>
                <w:sz w:val="20"/>
                <w:szCs w:val="20"/>
              </w:rPr>
              <w:br/>
              <w:t>基材：E1级刨花板。</w:t>
            </w:r>
            <w:r>
              <w:rPr>
                <w:rFonts w:ascii="宋体" w:hAnsi="宋体" w:cs="宋体" w:hint="eastAsia"/>
                <w:color w:val="000000"/>
                <w:kern w:val="0"/>
                <w:sz w:val="20"/>
                <w:szCs w:val="20"/>
              </w:rPr>
              <w:br/>
              <w:t>封边：ABS封边</w:t>
            </w:r>
            <w:r>
              <w:rPr>
                <w:rFonts w:ascii="宋体" w:hAnsi="宋体" w:cs="宋体" w:hint="eastAsia"/>
                <w:color w:val="000000"/>
                <w:kern w:val="0"/>
                <w:sz w:val="20"/>
                <w:szCs w:val="20"/>
              </w:rPr>
              <w:br/>
              <w:t>五金：品牌DTC</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99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形象墙</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定制尺寸</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木结构基层，油漆饰面，高清油画布</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99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包柱</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定制尺寸</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木结构基层，木饰面</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99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非遗项目街巷道具</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定制尺寸</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包含木质框架，海报展板，展示柜，店招等</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12</w:t>
            </w:r>
          </w:p>
        </w:tc>
      </w:tr>
      <w:tr w:rsidR="008160F0">
        <w:trPr>
          <w:trHeight w:val="108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魔方屏底座，通州展示立体造型</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木结构基层，钢架基础，白色烤漆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88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圆形接待台，竹子造型背景墙</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木结构基层，钢架基础，烤漆工艺</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r>
      <w:tr w:rsidR="008160F0">
        <w:trPr>
          <w:trHeight w:val="90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矮柜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木结构，烤漆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118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椅子</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采用优质皮质，内充高密度海绵，回弹性好，达到国家阻燃标准，配优质脚架，优质升降气压棒，升降次数可达8-12万次。</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118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演示桌椅</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定制</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0"/>
                <w:szCs w:val="20"/>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0"/>
                <w:szCs w:val="20"/>
              </w:rPr>
            </w:pPr>
          </w:p>
        </w:tc>
      </w:tr>
      <w:tr w:rsidR="008160F0">
        <w:trPr>
          <w:trHeight w:val="6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软包沙发</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采用优质布艺，内充高密度海绵，回弹性好，达到国家阻燃标准</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735"/>
        </w:trPr>
        <w:tc>
          <w:tcPr>
            <w:tcW w:w="17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展示柜</w:t>
            </w:r>
          </w:p>
        </w:tc>
        <w:tc>
          <w:tcPr>
            <w:tcW w:w="25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尺寸定制</w:t>
            </w:r>
          </w:p>
        </w:tc>
        <w:tc>
          <w:tcPr>
            <w:tcW w:w="357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木结构基层，白色烤漆</w:t>
            </w:r>
          </w:p>
        </w:tc>
        <w:tc>
          <w:tcPr>
            <w:tcW w:w="9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组</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10</w:t>
            </w:r>
          </w:p>
        </w:tc>
      </w:tr>
      <w:tr w:rsidR="008160F0">
        <w:trPr>
          <w:trHeight w:val="1575"/>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休闲桌</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直径800</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面材：选用E1级三聚氰胺饰面板，硬度高，耐磨、耐热性好，表面平滑光洁，容易维护清洗。</w:t>
            </w:r>
            <w:r>
              <w:rPr>
                <w:rFonts w:ascii="宋体" w:hAnsi="宋体" w:cs="宋体" w:hint="eastAsia"/>
                <w:color w:val="000000"/>
                <w:kern w:val="0"/>
                <w:sz w:val="20"/>
                <w:szCs w:val="20"/>
              </w:rPr>
              <w:br/>
              <w:t>基材：E1级刨花板。</w:t>
            </w:r>
            <w:r>
              <w:rPr>
                <w:rFonts w:ascii="宋体" w:hAnsi="宋体" w:cs="宋体" w:hint="eastAsia"/>
                <w:color w:val="000000"/>
                <w:kern w:val="0"/>
                <w:sz w:val="20"/>
                <w:szCs w:val="20"/>
              </w:rPr>
              <w:br/>
              <w:t>封边：ABS封边</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张</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r>
      <w:tr w:rsidR="008160F0">
        <w:trPr>
          <w:trHeight w:val="9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休闲椅</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采用优质软包坐垫，内充高密度海绵，达到国家阻燃标准，配优质脚架。</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把</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8</w:t>
            </w:r>
          </w:p>
        </w:tc>
      </w:tr>
      <w:tr w:rsidR="008160F0">
        <w:trPr>
          <w:trHeight w:val="960"/>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办公桌椅</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常规</w:t>
            </w:r>
          </w:p>
        </w:tc>
        <w:tc>
          <w:tcPr>
            <w:tcW w:w="3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widowControl/>
              <w:jc w:val="center"/>
              <w:textAlignment w:val="center"/>
              <w:rPr>
                <w:rFonts w:ascii="宋体" w:hAnsi="宋体" w:cs="宋体"/>
                <w:color w:val="000000"/>
                <w:kern w:val="0"/>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套</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3</w:t>
            </w:r>
          </w:p>
        </w:tc>
      </w:tr>
    </w:tbl>
    <w:p w:rsidR="008160F0" w:rsidRDefault="008160F0">
      <w:pPr>
        <w:widowControl/>
        <w:jc w:val="left"/>
        <w:rPr>
          <w:rFonts w:ascii="宋体" w:hAnsi="宋体" w:cs="宋体"/>
          <w:b/>
          <w:color w:val="000000"/>
          <w:kern w:val="0"/>
          <w:sz w:val="24"/>
          <w:szCs w:val="24"/>
        </w:rPr>
      </w:pPr>
    </w:p>
    <w:p w:rsidR="008160F0" w:rsidRDefault="00406560">
      <w:pPr>
        <w:widowControl/>
        <w:numPr>
          <w:ilvl w:val="0"/>
          <w:numId w:val="6"/>
        </w:numPr>
        <w:jc w:val="left"/>
        <w:rPr>
          <w:rFonts w:ascii="宋体" w:hAnsi="宋体" w:cs="宋体"/>
          <w:b/>
          <w:color w:val="000000"/>
          <w:kern w:val="0"/>
          <w:sz w:val="24"/>
          <w:szCs w:val="24"/>
        </w:rPr>
      </w:pPr>
      <w:r>
        <w:rPr>
          <w:rFonts w:ascii="宋体" w:hAnsi="宋体" w:cs="宋体" w:hint="eastAsia"/>
          <w:b/>
          <w:color w:val="000000"/>
          <w:kern w:val="0"/>
          <w:sz w:val="24"/>
          <w:szCs w:val="24"/>
        </w:rPr>
        <w:t>音响系统</w:t>
      </w:r>
    </w:p>
    <w:tbl>
      <w:tblPr>
        <w:tblW w:w="9122" w:type="dxa"/>
        <w:tblLayout w:type="fixed"/>
        <w:tblCellMar>
          <w:left w:w="0" w:type="dxa"/>
          <w:right w:w="0" w:type="dxa"/>
        </w:tblCellMar>
        <w:tblLook w:val="04A0"/>
      </w:tblPr>
      <w:tblGrid>
        <w:gridCol w:w="369"/>
        <w:gridCol w:w="1211"/>
        <w:gridCol w:w="4804"/>
        <w:gridCol w:w="1369"/>
        <w:gridCol w:w="1369"/>
      </w:tblGrid>
      <w:tr w:rsidR="008160F0">
        <w:trPr>
          <w:trHeight w:val="3600"/>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1</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专业线性音柱</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系统使用无危害成份材料，并通过CE、ROHS认证                                                                                                                承受功率 150Watts RMS</w:t>
            </w:r>
            <w:r>
              <w:rPr>
                <w:rFonts w:ascii="宋体" w:hAnsi="宋体" w:cs="宋体" w:hint="eastAsia"/>
                <w:color w:val="000000"/>
                <w:kern w:val="0"/>
                <w:sz w:val="20"/>
                <w:szCs w:val="20"/>
              </w:rPr>
              <w:br/>
              <w:t xml:space="preserve">频率响应-10dB：100Hz-20kHz   DSP处理后 </w:t>
            </w:r>
            <w:r>
              <w:rPr>
                <w:rFonts w:ascii="宋体" w:hAnsi="宋体" w:cs="宋体" w:hint="eastAsia"/>
                <w:color w:val="000000"/>
                <w:kern w:val="0"/>
                <w:sz w:val="20"/>
                <w:szCs w:val="20"/>
              </w:rPr>
              <w:br/>
              <w:t>喇叭单元：4*4”全频带玻纤音盆单元</w:t>
            </w:r>
            <w:r>
              <w:rPr>
                <w:rFonts w:ascii="宋体" w:hAnsi="宋体" w:cs="宋体" w:hint="eastAsia"/>
                <w:color w:val="000000"/>
                <w:kern w:val="0"/>
                <w:sz w:val="20"/>
                <w:szCs w:val="20"/>
              </w:rPr>
              <w:br/>
              <w:t>水平指向性：90°</w:t>
            </w:r>
            <w:r>
              <w:rPr>
                <w:rFonts w:ascii="宋体" w:hAnsi="宋体" w:cs="宋体" w:hint="eastAsia"/>
                <w:color w:val="000000"/>
                <w:kern w:val="0"/>
                <w:sz w:val="20"/>
                <w:szCs w:val="20"/>
              </w:rPr>
              <w:br/>
              <w:t>垂直指向性:0-10°     （根据垂直堆叠数量而定）</w:t>
            </w:r>
            <w:r>
              <w:rPr>
                <w:rFonts w:ascii="宋体" w:hAnsi="宋体" w:cs="宋体" w:hint="eastAsia"/>
                <w:color w:val="000000"/>
                <w:kern w:val="0"/>
                <w:sz w:val="20"/>
                <w:szCs w:val="20"/>
              </w:rPr>
              <w:br/>
              <w:t>箱体材料:铝合金</w:t>
            </w:r>
            <w:r>
              <w:rPr>
                <w:rFonts w:ascii="宋体" w:hAnsi="宋体" w:cs="宋体" w:hint="eastAsia"/>
                <w:color w:val="000000"/>
                <w:kern w:val="0"/>
                <w:sz w:val="20"/>
                <w:szCs w:val="20"/>
              </w:rPr>
              <w:br/>
              <w:t>面网:1mm钢网</w:t>
            </w:r>
            <w:r>
              <w:rPr>
                <w:rFonts w:ascii="宋体" w:hAnsi="宋体" w:cs="宋体" w:hint="eastAsia"/>
                <w:color w:val="000000"/>
                <w:kern w:val="0"/>
                <w:sz w:val="20"/>
                <w:szCs w:val="20"/>
              </w:rPr>
              <w:br/>
              <w:t>峰值最大声压:119dB</w:t>
            </w:r>
            <w:r>
              <w:rPr>
                <w:rFonts w:ascii="宋体" w:hAnsi="宋体" w:cs="宋体" w:hint="eastAsia"/>
                <w:color w:val="000000"/>
                <w:kern w:val="0"/>
                <w:sz w:val="20"/>
                <w:szCs w:val="20"/>
              </w:rPr>
              <w:br/>
              <w:t>阻抗:8 Ohms</w:t>
            </w:r>
            <w:r>
              <w:rPr>
                <w:rFonts w:ascii="宋体" w:hAnsi="宋体" w:cs="宋体" w:hint="eastAsia"/>
                <w:color w:val="000000"/>
                <w:kern w:val="0"/>
                <w:sz w:val="20"/>
                <w:szCs w:val="20"/>
              </w:rPr>
              <w:br/>
              <w:t>灵敏度1W/1m:98dB</w:t>
            </w:r>
            <w:r>
              <w:rPr>
                <w:rFonts w:ascii="宋体" w:hAnsi="宋体" w:cs="宋体" w:hint="eastAsia"/>
                <w:color w:val="000000"/>
                <w:kern w:val="0"/>
                <w:sz w:val="20"/>
                <w:szCs w:val="20"/>
              </w:rPr>
              <w:br/>
              <w:t>连接方式:四芯音箱座</w:t>
            </w:r>
            <w:r>
              <w:rPr>
                <w:rFonts w:ascii="宋体" w:hAnsi="宋体" w:cs="宋体" w:hint="eastAsia"/>
                <w:color w:val="000000"/>
                <w:kern w:val="0"/>
                <w:sz w:val="20"/>
                <w:szCs w:val="20"/>
              </w:rPr>
              <w:br/>
              <w:t>尺寸:138*456*135MM</w:t>
            </w:r>
            <w:r>
              <w:rPr>
                <w:rFonts w:ascii="宋体" w:hAnsi="宋体" w:cs="宋体" w:hint="eastAsia"/>
                <w:color w:val="000000"/>
                <w:kern w:val="0"/>
                <w:sz w:val="20"/>
                <w:szCs w:val="20"/>
              </w:rPr>
              <w:br/>
              <w:t>重量:4.7kg</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2</w:t>
            </w:r>
          </w:p>
        </w:tc>
      </w:tr>
      <w:tr w:rsidR="008160F0">
        <w:trPr>
          <w:trHeight w:val="2805"/>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2</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多媒体合并式功放</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 xml:space="preserve">功率/POWER(8欧)                       2*300W                   </w:t>
            </w:r>
            <w:r>
              <w:rPr>
                <w:rFonts w:ascii="宋体" w:hAnsi="宋体" w:cs="宋体" w:hint="eastAsia"/>
                <w:color w:val="000000"/>
                <w:kern w:val="0"/>
                <w:sz w:val="20"/>
                <w:szCs w:val="20"/>
              </w:rPr>
              <w:br/>
              <w:t xml:space="preserve">输入阻抗/INPUT IMPEDANCE              20KOHM                 </w:t>
            </w:r>
            <w:r>
              <w:rPr>
                <w:rFonts w:ascii="宋体" w:hAnsi="宋体" w:cs="宋体" w:hint="eastAsia"/>
                <w:color w:val="000000"/>
                <w:kern w:val="0"/>
                <w:sz w:val="20"/>
                <w:szCs w:val="20"/>
              </w:rPr>
              <w:br/>
              <w:t xml:space="preserve">总谐波失真/THD                        0.05%                   </w:t>
            </w:r>
            <w:r>
              <w:rPr>
                <w:rFonts w:ascii="宋体" w:hAnsi="宋体" w:cs="宋体" w:hint="eastAsia"/>
                <w:color w:val="000000"/>
                <w:kern w:val="0"/>
                <w:sz w:val="20"/>
                <w:szCs w:val="20"/>
              </w:rPr>
              <w:br/>
              <w:t xml:space="preserve">频率响应/FREQUENCY RESPONSE           20HZ-20KHZ              </w:t>
            </w:r>
            <w:r>
              <w:rPr>
                <w:rFonts w:ascii="宋体" w:hAnsi="宋体" w:cs="宋体" w:hint="eastAsia"/>
                <w:color w:val="000000"/>
                <w:kern w:val="0"/>
                <w:sz w:val="20"/>
                <w:szCs w:val="20"/>
              </w:rPr>
              <w:br/>
              <w:t xml:space="preserve">信噪比/SNR                            82DB                     </w:t>
            </w:r>
            <w:r>
              <w:rPr>
                <w:rFonts w:ascii="宋体" w:hAnsi="宋体" w:cs="宋体" w:hint="eastAsia"/>
                <w:color w:val="000000"/>
                <w:kern w:val="0"/>
                <w:sz w:val="20"/>
                <w:szCs w:val="20"/>
              </w:rPr>
              <w:br/>
              <w:t xml:space="preserve">消耗功率/POWER CONSUMPTION          350W                    </w:t>
            </w:r>
            <w:r>
              <w:rPr>
                <w:rFonts w:ascii="宋体" w:hAnsi="宋体" w:cs="宋体" w:hint="eastAsia"/>
                <w:color w:val="000000"/>
                <w:kern w:val="0"/>
                <w:sz w:val="20"/>
                <w:szCs w:val="20"/>
              </w:rPr>
              <w:br/>
              <w:t xml:space="preserve">输入灵敏度/INPUT SENSITIVITY            0.25V                    </w:t>
            </w:r>
            <w:r>
              <w:rPr>
                <w:rFonts w:ascii="宋体" w:hAnsi="宋体" w:cs="宋体" w:hint="eastAsia"/>
                <w:color w:val="000000"/>
                <w:kern w:val="0"/>
                <w:sz w:val="20"/>
                <w:szCs w:val="20"/>
              </w:rPr>
              <w:br/>
              <w:t xml:space="preserve">冷却/COOL DOWN                       风扇                     </w:t>
            </w:r>
            <w:r>
              <w:rPr>
                <w:rFonts w:ascii="宋体" w:hAnsi="宋体" w:cs="宋体" w:hint="eastAsia"/>
                <w:color w:val="000000"/>
                <w:kern w:val="0"/>
                <w:sz w:val="20"/>
                <w:szCs w:val="20"/>
              </w:rPr>
              <w:br/>
              <w:t xml:space="preserve">保护/PROTECTION                       短路,直流              </w:t>
            </w:r>
            <w:r>
              <w:rPr>
                <w:rFonts w:ascii="宋体" w:hAnsi="宋体" w:cs="宋体" w:hint="eastAsia"/>
                <w:color w:val="000000"/>
                <w:kern w:val="0"/>
                <w:sz w:val="20"/>
                <w:szCs w:val="20"/>
              </w:rPr>
              <w:br/>
              <w:t xml:space="preserve">尺寸/SIZE                              430*358*132 </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8160F0">
        <w:trPr>
          <w:trHeight w:val="4230"/>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lastRenderedPageBreak/>
              <w:t>3</w:t>
            </w: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一拖二U段可调频无线话筒（手持、领夹、头戴、鹅颈式可选）</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br/>
              <w:t>特点：</w:t>
            </w:r>
            <w:r>
              <w:rPr>
                <w:rFonts w:ascii="宋体" w:hAnsi="宋体" w:cs="宋体" w:hint="eastAsia"/>
                <w:color w:val="000000"/>
                <w:kern w:val="0"/>
                <w:sz w:val="20"/>
                <w:szCs w:val="20"/>
              </w:rPr>
              <w:br/>
              <w:t>1、红外对频技术(方便快捷可靠)</w:t>
            </w:r>
            <w:r>
              <w:rPr>
                <w:rFonts w:ascii="宋体" w:hAnsi="宋体" w:cs="宋体" w:hint="eastAsia"/>
                <w:color w:val="000000"/>
                <w:kern w:val="0"/>
                <w:sz w:val="20"/>
                <w:szCs w:val="20"/>
              </w:rPr>
              <w:br/>
              <w:t>2、锁相环频率合成技术</w:t>
            </w:r>
            <w:r>
              <w:rPr>
                <w:rFonts w:ascii="宋体" w:hAnsi="宋体" w:cs="宋体" w:hint="eastAsia"/>
                <w:color w:val="000000"/>
                <w:kern w:val="0"/>
                <w:sz w:val="20"/>
                <w:szCs w:val="20"/>
              </w:rPr>
              <w:br/>
              <w:t>3、32.768KHz导频技术</w:t>
            </w:r>
            <w:r>
              <w:rPr>
                <w:rFonts w:ascii="宋体" w:hAnsi="宋体" w:cs="宋体" w:hint="eastAsia"/>
                <w:color w:val="000000"/>
                <w:kern w:val="0"/>
                <w:sz w:val="20"/>
                <w:szCs w:val="20"/>
              </w:rPr>
              <w:br/>
              <w:t>4、声音动态范围大</w:t>
            </w:r>
            <w:r>
              <w:rPr>
                <w:rFonts w:ascii="宋体" w:hAnsi="宋体" w:cs="宋体" w:hint="eastAsia"/>
                <w:color w:val="000000"/>
                <w:kern w:val="0"/>
                <w:sz w:val="20"/>
                <w:szCs w:val="20"/>
              </w:rPr>
              <w:br/>
              <w:t>5、声音还原度高</w:t>
            </w:r>
            <w:r>
              <w:rPr>
                <w:rFonts w:ascii="宋体" w:hAnsi="宋体" w:cs="宋体" w:hint="eastAsia"/>
                <w:color w:val="000000"/>
                <w:kern w:val="0"/>
                <w:sz w:val="20"/>
                <w:szCs w:val="20"/>
              </w:rPr>
              <w:br/>
              <w:t>6、低功耗频率范围：730-850MHz</w:t>
            </w:r>
            <w:r>
              <w:rPr>
                <w:rFonts w:ascii="宋体" w:hAnsi="宋体" w:cs="宋体" w:hint="eastAsia"/>
                <w:color w:val="000000"/>
                <w:kern w:val="0"/>
                <w:sz w:val="20"/>
                <w:szCs w:val="20"/>
              </w:rPr>
              <w:br/>
              <w:t>发射功率：10mW</w:t>
            </w:r>
            <w:r>
              <w:rPr>
                <w:rFonts w:ascii="宋体" w:hAnsi="宋体" w:cs="宋体" w:hint="eastAsia"/>
                <w:color w:val="000000"/>
                <w:kern w:val="0"/>
                <w:sz w:val="20"/>
                <w:szCs w:val="20"/>
              </w:rPr>
              <w:br/>
              <w:t>振荡模式：锁相环频率合成（PLL）</w:t>
            </w:r>
            <w:r>
              <w:rPr>
                <w:rFonts w:ascii="宋体" w:hAnsi="宋体" w:cs="宋体" w:hint="eastAsia"/>
                <w:color w:val="000000"/>
                <w:kern w:val="0"/>
                <w:sz w:val="20"/>
                <w:szCs w:val="20"/>
              </w:rPr>
              <w:br/>
              <w:t>频率稳定度：≤ ±0.005%</w:t>
            </w:r>
            <w:r>
              <w:rPr>
                <w:rFonts w:ascii="宋体" w:hAnsi="宋体" w:cs="宋体" w:hint="eastAsia"/>
                <w:color w:val="000000"/>
                <w:kern w:val="0"/>
                <w:sz w:val="20"/>
                <w:szCs w:val="20"/>
              </w:rPr>
              <w:br/>
              <w:t>调制方式：FM</w:t>
            </w:r>
            <w:r>
              <w:rPr>
                <w:rFonts w:ascii="宋体" w:hAnsi="宋体" w:cs="宋体" w:hint="eastAsia"/>
                <w:color w:val="000000"/>
                <w:kern w:val="0"/>
                <w:sz w:val="20"/>
                <w:szCs w:val="20"/>
              </w:rPr>
              <w:br/>
              <w:t>最大频偏：±50KHz频率选择：接收机选择，红外对频确定</w:t>
            </w:r>
            <w:r>
              <w:rPr>
                <w:rFonts w:ascii="宋体" w:hAnsi="宋体" w:cs="宋体" w:hint="eastAsia"/>
                <w:color w:val="000000"/>
                <w:kern w:val="0"/>
                <w:sz w:val="20"/>
                <w:szCs w:val="20"/>
              </w:rPr>
              <w:br/>
              <w:t xml:space="preserve">发射器工作频率拾音器类型：动圈式 </w:t>
            </w:r>
            <w:r>
              <w:rPr>
                <w:rFonts w:ascii="宋体" w:hAnsi="宋体" w:cs="宋体" w:hint="eastAsia"/>
                <w:color w:val="000000"/>
                <w:kern w:val="0"/>
                <w:sz w:val="20"/>
                <w:szCs w:val="20"/>
              </w:rPr>
              <w:br/>
              <w:t>工作电源：2节5号电池</w:t>
            </w:r>
            <w:r>
              <w:rPr>
                <w:rFonts w:ascii="宋体" w:hAnsi="宋体" w:cs="宋体" w:hint="eastAsia"/>
                <w:color w:val="000000"/>
                <w:kern w:val="0"/>
                <w:sz w:val="20"/>
                <w:szCs w:val="20"/>
              </w:rPr>
              <w:br/>
              <w:t>工作电流：≤100mA工作温度：-10℃~+40℃</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8160F0">
        <w:trPr>
          <w:trHeight w:val="642"/>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4</w:t>
            </w:r>
          </w:p>
        </w:tc>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喇叭线</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left"/>
              <w:rPr>
                <w:rFonts w:ascii="宋体" w:hAnsi="宋体" w:cs="宋体"/>
                <w:color w:val="000000"/>
                <w:sz w:val="20"/>
                <w:szCs w:val="20"/>
              </w:rPr>
            </w:pP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sz w:val="20"/>
                <w:szCs w:val="20"/>
              </w:rPr>
              <w:t>卷</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2</w:t>
            </w:r>
          </w:p>
        </w:tc>
      </w:tr>
      <w:tr w:rsidR="008160F0">
        <w:trPr>
          <w:trHeight w:val="737"/>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5</w:t>
            </w:r>
          </w:p>
        </w:tc>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附件</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接头跳线音响支架连接件等</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8160F0">
        <w:trPr>
          <w:trHeight w:val="642"/>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rPr>
              <w:t>6</w:t>
            </w:r>
          </w:p>
        </w:tc>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机柜</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8160F0">
            <w:pPr>
              <w:jc w:val="center"/>
              <w:rPr>
                <w:rFonts w:ascii="宋体" w:hAnsi="宋体" w:cs="宋体"/>
                <w:color w:val="000000"/>
                <w:sz w:val="20"/>
                <w:szCs w:val="20"/>
              </w:rPr>
            </w:pP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jc w:val="center"/>
              <w:rPr>
                <w:rFonts w:ascii="宋体" w:hAnsi="宋体" w:cs="宋体"/>
                <w:color w:val="000000"/>
                <w:sz w:val="20"/>
                <w:szCs w:val="20"/>
              </w:rPr>
            </w:pPr>
            <w:r>
              <w:rPr>
                <w:rFonts w:ascii="宋体" w:hAnsi="宋体" w:cs="宋体" w:hint="eastAsia"/>
                <w:color w:val="00000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jc w:val="center"/>
              <w:rPr>
                <w:rFonts w:ascii="宋体" w:hAnsi="宋体" w:cs="宋体"/>
                <w:color w:val="000000"/>
                <w:sz w:val="20"/>
                <w:szCs w:val="20"/>
              </w:rPr>
            </w:pPr>
            <w:r>
              <w:rPr>
                <w:rFonts w:ascii="宋体" w:hAnsi="宋体" w:cs="宋体" w:hint="eastAsia"/>
                <w:color w:val="000000"/>
                <w:sz w:val="20"/>
                <w:szCs w:val="20"/>
              </w:rPr>
              <w:t>1</w:t>
            </w:r>
          </w:p>
        </w:tc>
      </w:tr>
      <w:tr w:rsidR="008160F0">
        <w:trPr>
          <w:trHeight w:val="642"/>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7</w:t>
            </w:r>
          </w:p>
        </w:tc>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kern w:val="0"/>
                <w:sz w:val="20"/>
                <w:szCs w:val="20"/>
              </w:rPr>
            </w:pPr>
            <w:r>
              <w:rPr>
                <w:rFonts w:ascii="宋体" w:hAnsi="宋体" w:cs="宋体" w:hint="eastAsia"/>
                <w:color w:val="000000"/>
                <w:kern w:val="0"/>
                <w:sz w:val="20"/>
                <w:szCs w:val="20"/>
              </w:rPr>
              <w:t>电源时序器</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sz w:val="20"/>
                <w:szCs w:val="20"/>
              </w:rPr>
            </w:pPr>
            <w:r>
              <w:rPr>
                <w:rFonts w:ascii="宋体" w:hAnsi="宋体" w:cs="宋体" w:hint="eastAsia"/>
                <w:color w:val="000000"/>
                <w:kern w:val="0"/>
                <w:sz w:val="20"/>
                <w:szCs w:val="20"/>
              </w:rPr>
              <w:t>8路供电输出，输出座采用万能插座，适应各类型插头。</w:t>
            </w:r>
            <w:r>
              <w:rPr>
                <w:rFonts w:ascii="宋体" w:hAnsi="宋体" w:cs="宋体" w:hint="eastAsia"/>
                <w:color w:val="000000"/>
                <w:kern w:val="0"/>
                <w:sz w:val="20"/>
                <w:szCs w:val="20"/>
              </w:rPr>
              <w:br/>
              <w:t>*小型空气断路开关，容量为30A.</w:t>
            </w:r>
            <w:r>
              <w:rPr>
                <w:rFonts w:ascii="宋体" w:hAnsi="宋体" w:cs="宋体" w:hint="eastAsia"/>
                <w:color w:val="000000"/>
                <w:kern w:val="0"/>
                <w:sz w:val="20"/>
                <w:szCs w:val="20"/>
              </w:rPr>
              <w:br/>
              <w:t>*1-8按键可以单独控制所对应的通路，第九个按键可以锁定前8个按键。</w:t>
            </w:r>
            <w:r>
              <w:rPr>
                <w:rFonts w:ascii="宋体" w:hAnsi="宋体" w:cs="宋体" w:hint="eastAsia"/>
                <w:color w:val="000000"/>
                <w:kern w:val="0"/>
                <w:sz w:val="20"/>
                <w:szCs w:val="20"/>
              </w:rPr>
              <w:br/>
              <w:t>*RS232端口，可以连接中控控制。</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jc w:val="center"/>
              <w:rPr>
                <w:rFonts w:ascii="宋体" w:hAnsi="宋体" w:cs="宋体"/>
                <w:color w:val="000000"/>
                <w:sz w:val="20"/>
                <w:szCs w:val="20"/>
              </w:rPr>
            </w:pPr>
            <w:r>
              <w:rPr>
                <w:rFonts w:ascii="宋体" w:hAnsi="宋体" w:cs="宋体" w:hint="eastAsia"/>
                <w:color w:val="00000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jc w:val="center"/>
              <w:rPr>
                <w:rFonts w:ascii="宋体" w:hAnsi="宋体" w:cs="宋体"/>
                <w:color w:val="000000"/>
                <w:sz w:val="20"/>
                <w:szCs w:val="20"/>
              </w:rPr>
            </w:pPr>
            <w:r>
              <w:rPr>
                <w:rFonts w:ascii="宋体" w:hAnsi="宋体" w:cs="宋体" w:hint="eastAsia"/>
                <w:color w:val="000000"/>
                <w:sz w:val="20"/>
                <w:szCs w:val="20"/>
              </w:rPr>
              <w:t>1</w:t>
            </w:r>
          </w:p>
        </w:tc>
      </w:tr>
      <w:tr w:rsidR="008160F0">
        <w:trPr>
          <w:trHeight w:val="642"/>
        </w:trPr>
        <w:tc>
          <w:tcPr>
            <w:tcW w:w="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center"/>
              <w:textAlignment w:val="center"/>
              <w:rPr>
                <w:rFonts w:ascii="宋体" w:hAnsi="宋体" w:cs="宋体"/>
                <w:color w:val="000000"/>
                <w:kern w:val="0"/>
                <w:sz w:val="20"/>
                <w:szCs w:val="20"/>
              </w:rPr>
            </w:pPr>
            <w:r>
              <w:rPr>
                <w:rFonts w:ascii="宋体" w:hAnsi="宋体" w:cs="宋体" w:hint="eastAsia"/>
                <w:color w:val="000000"/>
                <w:kern w:val="0"/>
                <w:sz w:val="20"/>
                <w:szCs w:val="20"/>
              </w:rPr>
              <w:t>8</w:t>
            </w:r>
          </w:p>
        </w:tc>
        <w:tc>
          <w:tcPr>
            <w:tcW w:w="12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8160F0" w:rsidRDefault="00406560">
            <w:pPr>
              <w:widowControl/>
              <w:jc w:val="left"/>
              <w:textAlignment w:val="center"/>
              <w:rPr>
                <w:rFonts w:ascii="宋体" w:hAnsi="宋体" w:cs="宋体"/>
                <w:color w:val="000000"/>
                <w:kern w:val="0"/>
                <w:sz w:val="20"/>
                <w:szCs w:val="20"/>
              </w:rPr>
            </w:pPr>
            <w:r>
              <w:rPr>
                <w:rFonts w:ascii="宋体" w:hAnsi="宋体" w:cs="宋体" w:hint="eastAsia"/>
                <w:color w:val="000000"/>
                <w:kern w:val="0"/>
                <w:sz w:val="20"/>
                <w:szCs w:val="20"/>
              </w:rPr>
              <w:t>蓝牙条形音响</w:t>
            </w:r>
          </w:p>
        </w:tc>
        <w:tc>
          <w:tcPr>
            <w:tcW w:w="48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widowControl/>
              <w:jc w:val="left"/>
              <w:textAlignment w:val="center"/>
              <w:rPr>
                <w:rFonts w:ascii="宋体" w:hAnsi="宋体" w:cs="宋体"/>
                <w:color w:val="000000"/>
                <w:kern w:val="0"/>
                <w:sz w:val="20"/>
                <w:szCs w:val="20"/>
              </w:rPr>
            </w:pPr>
            <w:r>
              <w:rPr>
                <w:rFonts w:ascii="宋体" w:hAnsi="宋体" w:cs="宋体" w:hint="eastAsia"/>
                <w:color w:val="000000"/>
                <w:kern w:val="0"/>
                <w:sz w:val="20"/>
                <w:szCs w:val="20"/>
              </w:rPr>
              <w:t>配合多媒体</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jc w:val="center"/>
              <w:rPr>
                <w:rFonts w:ascii="宋体" w:hAnsi="宋体" w:cs="宋体"/>
                <w:color w:val="000000"/>
                <w:sz w:val="20"/>
                <w:szCs w:val="20"/>
              </w:rPr>
            </w:pPr>
            <w:r>
              <w:rPr>
                <w:rFonts w:ascii="宋体" w:hAnsi="宋体" w:cs="宋体" w:hint="eastAsia"/>
                <w:color w:val="000000"/>
                <w:sz w:val="20"/>
                <w:szCs w:val="20"/>
              </w:rPr>
              <w:t>批</w:t>
            </w:r>
          </w:p>
        </w:tc>
        <w:tc>
          <w:tcPr>
            <w:tcW w:w="13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8160F0" w:rsidRDefault="00406560">
            <w:pPr>
              <w:jc w:val="center"/>
              <w:rPr>
                <w:rFonts w:ascii="宋体" w:hAnsi="宋体" w:cs="宋体"/>
                <w:color w:val="000000"/>
                <w:sz w:val="20"/>
                <w:szCs w:val="20"/>
              </w:rPr>
            </w:pPr>
            <w:r>
              <w:rPr>
                <w:rFonts w:ascii="宋体" w:hAnsi="宋体" w:cs="宋体" w:hint="eastAsia"/>
                <w:color w:val="000000"/>
                <w:sz w:val="20"/>
                <w:szCs w:val="20"/>
              </w:rPr>
              <w:t>1</w:t>
            </w:r>
          </w:p>
        </w:tc>
      </w:tr>
    </w:tbl>
    <w:p w:rsidR="008160F0" w:rsidRDefault="008160F0">
      <w:pPr>
        <w:widowControl/>
        <w:jc w:val="left"/>
        <w:rPr>
          <w:rFonts w:ascii="宋体" w:hAnsi="宋体" w:cs="宋体"/>
          <w:b/>
          <w:color w:val="000000"/>
          <w:kern w:val="0"/>
          <w:sz w:val="24"/>
          <w:szCs w:val="24"/>
        </w:rPr>
      </w:pPr>
    </w:p>
    <w:sectPr w:rsidR="008160F0" w:rsidSect="008160F0">
      <w:footerReference w:type="default" r:id="rId21"/>
      <w:pgSz w:w="11906" w:h="16838"/>
      <w:pgMar w:top="1440" w:right="1440"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EAF" w:rsidRDefault="00AD5EAF" w:rsidP="008160F0">
      <w:r>
        <w:separator/>
      </w:r>
    </w:p>
  </w:endnote>
  <w:endnote w:type="continuationSeparator" w:id="1">
    <w:p w:rsidR="00AD5EAF" w:rsidRDefault="00AD5EAF" w:rsidP="008160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微软雅黑"/>
    <w:charset w:val="86"/>
    <w:family w:val="auto"/>
    <w:pitch w:val="default"/>
    <w:sig w:usb0="00000000" w:usb1="00000000" w:usb2="00000016" w:usb3="00000000" w:csb0="0004000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F0" w:rsidRDefault="0091439F">
    <w:pPr>
      <w:pStyle w:val="aa"/>
      <w:jc w:val="center"/>
    </w:pPr>
    <w:r w:rsidRPr="0091439F">
      <w:fldChar w:fldCharType="begin"/>
    </w:r>
    <w:r w:rsidR="00406560">
      <w:instrText xml:space="preserve"> PAGE   \* MERGEFORMAT </w:instrText>
    </w:r>
    <w:r w:rsidRPr="0091439F">
      <w:fldChar w:fldCharType="separate"/>
    </w:r>
    <w:r w:rsidR="00F35280" w:rsidRPr="00F35280">
      <w:rPr>
        <w:noProof/>
        <w:lang w:val="zh-CN"/>
      </w:rPr>
      <w:t>23</w:t>
    </w:r>
    <w:r>
      <w:rPr>
        <w:lang w:val="zh-CN"/>
      </w:rPr>
      <w:fldChar w:fldCharType="end"/>
    </w:r>
  </w:p>
  <w:p w:rsidR="008160F0" w:rsidRDefault="008160F0">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EAF" w:rsidRDefault="00AD5EAF" w:rsidP="008160F0">
      <w:r>
        <w:separator/>
      </w:r>
    </w:p>
  </w:footnote>
  <w:footnote w:type="continuationSeparator" w:id="1">
    <w:p w:rsidR="00AD5EAF" w:rsidRDefault="00AD5EAF" w:rsidP="008160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BDC681"/>
    <w:multiLevelType w:val="singleLevel"/>
    <w:tmpl w:val="81BDC681"/>
    <w:lvl w:ilvl="0">
      <w:start w:val="6"/>
      <w:numFmt w:val="chineseCounting"/>
      <w:suff w:val="space"/>
      <w:lvlText w:val="第%1章"/>
      <w:lvlJc w:val="left"/>
      <w:rPr>
        <w:rFonts w:hint="eastAsia"/>
      </w:rPr>
    </w:lvl>
  </w:abstractNum>
  <w:abstractNum w:abstractNumId="1">
    <w:nsid w:val="B4EF120C"/>
    <w:multiLevelType w:val="singleLevel"/>
    <w:tmpl w:val="B4EF120C"/>
    <w:lvl w:ilvl="0">
      <w:start w:val="2"/>
      <w:numFmt w:val="decimal"/>
      <w:suff w:val="nothing"/>
      <w:lvlText w:val="%1、"/>
      <w:lvlJc w:val="left"/>
    </w:lvl>
  </w:abstractNum>
  <w:abstractNum w:abstractNumId="2">
    <w:nsid w:val="F96CC932"/>
    <w:multiLevelType w:val="singleLevel"/>
    <w:tmpl w:val="F96CC932"/>
    <w:lvl w:ilvl="0">
      <w:start w:val="5"/>
      <w:numFmt w:val="decimal"/>
      <w:suff w:val="nothing"/>
      <w:lvlText w:val="%1、"/>
      <w:lvlJc w:val="left"/>
    </w:lvl>
  </w:abstractNum>
  <w:abstractNum w:abstractNumId="3">
    <w:nsid w:val="00000001"/>
    <w:multiLevelType w:val="multilevel"/>
    <w:tmpl w:val="00000001"/>
    <w:lvl w:ilvl="0">
      <w:start w:val="1"/>
      <w:numFmt w:val="decimal"/>
      <w:pStyle w:val="11"/>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516D745"/>
    <w:multiLevelType w:val="singleLevel"/>
    <w:tmpl w:val="2516D745"/>
    <w:lvl w:ilvl="0">
      <w:start w:val="2"/>
      <w:numFmt w:val="chineseCounting"/>
      <w:suff w:val="nothing"/>
      <w:lvlText w:val="%1、"/>
      <w:lvlJc w:val="left"/>
      <w:rPr>
        <w:rFonts w:hint="eastAsia"/>
      </w:rPr>
    </w:lvl>
  </w:abstractNum>
  <w:abstractNum w:abstractNumId="5">
    <w:nsid w:val="77F01620"/>
    <w:multiLevelType w:val="multilevel"/>
    <w:tmpl w:val="77F01620"/>
    <w:lvl w:ilvl="0">
      <w:start w:val="3"/>
      <w:numFmt w:val="japaneseCounting"/>
      <w:lvlText w:val="%1、"/>
      <w:lvlJc w:val="left"/>
      <w:pPr>
        <w:ind w:left="960" w:hanging="480"/>
      </w:pPr>
      <w:rPr>
        <w:rFonts w:cs="宋体" w:hint="default"/>
        <w:sz w:val="24"/>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nsid w:val="7E7B7994"/>
    <w:multiLevelType w:val="multilevel"/>
    <w:tmpl w:val="7E7B7994"/>
    <w:lvl w:ilvl="0">
      <w:start w:val="1"/>
      <w:numFmt w:val="japaneseCounting"/>
      <w:lvlText w:val="第%1章"/>
      <w:lvlJc w:val="left"/>
      <w:pPr>
        <w:ind w:left="1080" w:hanging="10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6"/>
  </w:num>
  <w:num w:numId="3">
    <w:abstractNumId w:val="5"/>
  </w:num>
  <w:num w:numId="4">
    <w:abstractNumId w:val="2"/>
  </w:num>
  <w:num w:numId="5">
    <w:abstractNumId w:val="4"/>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ulTrailSpace/>
    <w:doNotExpandShiftReturn/>
    <w:adjustLineHeightInTable/>
    <w:useFELayout/>
  </w:compat>
  <w:rsids>
    <w:rsidRoot w:val="001D7491"/>
    <w:rsid w:val="000008CD"/>
    <w:rsid w:val="00000CD6"/>
    <w:rsid w:val="00000D34"/>
    <w:rsid w:val="000013E5"/>
    <w:rsid w:val="00002A1D"/>
    <w:rsid w:val="00003A13"/>
    <w:rsid w:val="00003A8A"/>
    <w:rsid w:val="0000422B"/>
    <w:rsid w:val="00004888"/>
    <w:rsid w:val="00005E45"/>
    <w:rsid w:val="0000673A"/>
    <w:rsid w:val="000068EB"/>
    <w:rsid w:val="000073DE"/>
    <w:rsid w:val="00007632"/>
    <w:rsid w:val="00007B04"/>
    <w:rsid w:val="00007B18"/>
    <w:rsid w:val="00010C98"/>
    <w:rsid w:val="00010E2A"/>
    <w:rsid w:val="00010EE2"/>
    <w:rsid w:val="00014224"/>
    <w:rsid w:val="00016452"/>
    <w:rsid w:val="000175B4"/>
    <w:rsid w:val="00017BE3"/>
    <w:rsid w:val="00020AE0"/>
    <w:rsid w:val="0002104C"/>
    <w:rsid w:val="00021147"/>
    <w:rsid w:val="000212E6"/>
    <w:rsid w:val="000214C4"/>
    <w:rsid w:val="000224C7"/>
    <w:rsid w:val="00022938"/>
    <w:rsid w:val="00022C93"/>
    <w:rsid w:val="000237F7"/>
    <w:rsid w:val="00024935"/>
    <w:rsid w:val="000273EA"/>
    <w:rsid w:val="000274EF"/>
    <w:rsid w:val="00030BA8"/>
    <w:rsid w:val="00032DF9"/>
    <w:rsid w:val="00034950"/>
    <w:rsid w:val="00034AF4"/>
    <w:rsid w:val="00035655"/>
    <w:rsid w:val="000364EA"/>
    <w:rsid w:val="000365BC"/>
    <w:rsid w:val="00037CAA"/>
    <w:rsid w:val="0004006F"/>
    <w:rsid w:val="0004036B"/>
    <w:rsid w:val="00040F70"/>
    <w:rsid w:val="0004106B"/>
    <w:rsid w:val="00041326"/>
    <w:rsid w:val="00042AF4"/>
    <w:rsid w:val="00043A9B"/>
    <w:rsid w:val="00043E69"/>
    <w:rsid w:val="00045810"/>
    <w:rsid w:val="00046974"/>
    <w:rsid w:val="00046FD6"/>
    <w:rsid w:val="000474EC"/>
    <w:rsid w:val="00047CCA"/>
    <w:rsid w:val="0005032D"/>
    <w:rsid w:val="000518FD"/>
    <w:rsid w:val="00051F1B"/>
    <w:rsid w:val="0005241F"/>
    <w:rsid w:val="00052C8A"/>
    <w:rsid w:val="000532E7"/>
    <w:rsid w:val="00053345"/>
    <w:rsid w:val="00053F53"/>
    <w:rsid w:val="00054122"/>
    <w:rsid w:val="000561B6"/>
    <w:rsid w:val="00056479"/>
    <w:rsid w:val="00056DA3"/>
    <w:rsid w:val="00056FA0"/>
    <w:rsid w:val="000615ED"/>
    <w:rsid w:val="000623BC"/>
    <w:rsid w:val="0006371D"/>
    <w:rsid w:val="00063CFF"/>
    <w:rsid w:val="000641F5"/>
    <w:rsid w:val="000649EE"/>
    <w:rsid w:val="00064D62"/>
    <w:rsid w:val="000661A1"/>
    <w:rsid w:val="000663FB"/>
    <w:rsid w:val="00066E52"/>
    <w:rsid w:val="00067108"/>
    <w:rsid w:val="000675BA"/>
    <w:rsid w:val="0006771F"/>
    <w:rsid w:val="00072CB2"/>
    <w:rsid w:val="00073D7C"/>
    <w:rsid w:val="00073DCC"/>
    <w:rsid w:val="000748A6"/>
    <w:rsid w:val="00074AD5"/>
    <w:rsid w:val="00074FB2"/>
    <w:rsid w:val="00075A53"/>
    <w:rsid w:val="000763E9"/>
    <w:rsid w:val="000769D0"/>
    <w:rsid w:val="00077942"/>
    <w:rsid w:val="00077E23"/>
    <w:rsid w:val="00080BB2"/>
    <w:rsid w:val="00082F2D"/>
    <w:rsid w:val="00083057"/>
    <w:rsid w:val="000832B0"/>
    <w:rsid w:val="00083647"/>
    <w:rsid w:val="00083767"/>
    <w:rsid w:val="00083A11"/>
    <w:rsid w:val="00083A66"/>
    <w:rsid w:val="00083C89"/>
    <w:rsid w:val="00084332"/>
    <w:rsid w:val="00084946"/>
    <w:rsid w:val="0008562F"/>
    <w:rsid w:val="00086499"/>
    <w:rsid w:val="0008694E"/>
    <w:rsid w:val="00087144"/>
    <w:rsid w:val="00087348"/>
    <w:rsid w:val="0009060A"/>
    <w:rsid w:val="00090F73"/>
    <w:rsid w:val="00091AF3"/>
    <w:rsid w:val="00091BE4"/>
    <w:rsid w:val="000939E2"/>
    <w:rsid w:val="000948E1"/>
    <w:rsid w:val="00095043"/>
    <w:rsid w:val="0009532B"/>
    <w:rsid w:val="000954F1"/>
    <w:rsid w:val="000968E5"/>
    <w:rsid w:val="00096F7B"/>
    <w:rsid w:val="00097B78"/>
    <w:rsid w:val="00097E8C"/>
    <w:rsid w:val="00097F0C"/>
    <w:rsid w:val="000A01A9"/>
    <w:rsid w:val="000A0208"/>
    <w:rsid w:val="000A2050"/>
    <w:rsid w:val="000A20BB"/>
    <w:rsid w:val="000A3448"/>
    <w:rsid w:val="000A3A41"/>
    <w:rsid w:val="000A4C6E"/>
    <w:rsid w:val="000A5A82"/>
    <w:rsid w:val="000A625A"/>
    <w:rsid w:val="000A6EDD"/>
    <w:rsid w:val="000B00A4"/>
    <w:rsid w:val="000B0B83"/>
    <w:rsid w:val="000B2120"/>
    <w:rsid w:val="000B28BA"/>
    <w:rsid w:val="000B349E"/>
    <w:rsid w:val="000B42C7"/>
    <w:rsid w:val="000B5483"/>
    <w:rsid w:val="000B64FD"/>
    <w:rsid w:val="000B6C26"/>
    <w:rsid w:val="000B71E7"/>
    <w:rsid w:val="000B7312"/>
    <w:rsid w:val="000C0858"/>
    <w:rsid w:val="000C1198"/>
    <w:rsid w:val="000C1F8B"/>
    <w:rsid w:val="000C3363"/>
    <w:rsid w:val="000C3392"/>
    <w:rsid w:val="000C36C6"/>
    <w:rsid w:val="000C4A3E"/>
    <w:rsid w:val="000C4B70"/>
    <w:rsid w:val="000C5CBA"/>
    <w:rsid w:val="000C5E0E"/>
    <w:rsid w:val="000C5E58"/>
    <w:rsid w:val="000C64AF"/>
    <w:rsid w:val="000C6EEC"/>
    <w:rsid w:val="000C7A73"/>
    <w:rsid w:val="000D11A7"/>
    <w:rsid w:val="000D230C"/>
    <w:rsid w:val="000D2A11"/>
    <w:rsid w:val="000D4138"/>
    <w:rsid w:val="000D4C49"/>
    <w:rsid w:val="000D506C"/>
    <w:rsid w:val="000D584F"/>
    <w:rsid w:val="000D764A"/>
    <w:rsid w:val="000E0E5D"/>
    <w:rsid w:val="000E1476"/>
    <w:rsid w:val="000E14A4"/>
    <w:rsid w:val="000E1EB6"/>
    <w:rsid w:val="000E2815"/>
    <w:rsid w:val="000E2E6A"/>
    <w:rsid w:val="000E3383"/>
    <w:rsid w:val="000E3562"/>
    <w:rsid w:val="000E363D"/>
    <w:rsid w:val="000E371F"/>
    <w:rsid w:val="000E384A"/>
    <w:rsid w:val="000E3AC9"/>
    <w:rsid w:val="000E3B18"/>
    <w:rsid w:val="000E3D72"/>
    <w:rsid w:val="000E4A90"/>
    <w:rsid w:val="000E5D43"/>
    <w:rsid w:val="000E7623"/>
    <w:rsid w:val="000E7937"/>
    <w:rsid w:val="000F039D"/>
    <w:rsid w:val="000F18AD"/>
    <w:rsid w:val="000F1CAA"/>
    <w:rsid w:val="000F2385"/>
    <w:rsid w:val="000F3093"/>
    <w:rsid w:val="000F460E"/>
    <w:rsid w:val="000F52DF"/>
    <w:rsid w:val="000F5BBA"/>
    <w:rsid w:val="000F6E37"/>
    <w:rsid w:val="001000D9"/>
    <w:rsid w:val="001015EB"/>
    <w:rsid w:val="00101AAC"/>
    <w:rsid w:val="00101F4A"/>
    <w:rsid w:val="00103CD3"/>
    <w:rsid w:val="00106641"/>
    <w:rsid w:val="00107D51"/>
    <w:rsid w:val="00107FA8"/>
    <w:rsid w:val="001110F1"/>
    <w:rsid w:val="001144DE"/>
    <w:rsid w:val="001146B0"/>
    <w:rsid w:val="001155D4"/>
    <w:rsid w:val="00115A48"/>
    <w:rsid w:val="0011616A"/>
    <w:rsid w:val="00116668"/>
    <w:rsid w:val="00121368"/>
    <w:rsid w:val="0012181B"/>
    <w:rsid w:val="001226A8"/>
    <w:rsid w:val="001236BD"/>
    <w:rsid w:val="00125361"/>
    <w:rsid w:val="00125D08"/>
    <w:rsid w:val="00127360"/>
    <w:rsid w:val="00130D89"/>
    <w:rsid w:val="001313AF"/>
    <w:rsid w:val="00133019"/>
    <w:rsid w:val="00133B3A"/>
    <w:rsid w:val="00134A67"/>
    <w:rsid w:val="00134D8C"/>
    <w:rsid w:val="00135200"/>
    <w:rsid w:val="001361EB"/>
    <w:rsid w:val="00136A12"/>
    <w:rsid w:val="00136A6E"/>
    <w:rsid w:val="00137429"/>
    <w:rsid w:val="00137711"/>
    <w:rsid w:val="00137B91"/>
    <w:rsid w:val="00140318"/>
    <w:rsid w:val="00140B29"/>
    <w:rsid w:val="0014120B"/>
    <w:rsid w:val="00142077"/>
    <w:rsid w:val="00142189"/>
    <w:rsid w:val="001421B0"/>
    <w:rsid w:val="00143D92"/>
    <w:rsid w:val="00144014"/>
    <w:rsid w:val="001445A8"/>
    <w:rsid w:val="0014564B"/>
    <w:rsid w:val="00146C71"/>
    <w:rsid w:val="001479C1"/>
    <w:rsid w:val="00150626"/>
    <w:rsid w:val="0015106B"/>
    <w:rsid w:val="001526AA"/>
    <w:rsid w:val="00152F95"/>
    <w:rsid w:val="00153618"/>
    <w:rsid w:val="00153FA9"/>
    <w:rsid w:val="00154307"/>
    <w:rsid w:val="0015540F"/>
    <w:rsid w:val="00155742"/>
    <w:rsid w:val="00155CC5"/>
    <w:rsid w:val="00156387"/>
    <w:rsid w:val="00156C09"/>
    <w:rsid w:val="001602D0"/>
    <w:rsid w:val="00160997"/>
    <w:rsid w:val="00165482"/>
    <w:rsid w:val="001663B1"/>
    <w:rsid w:val="00166ADF"/>
    <w:rsid w:val="00167867"/>
    <w:rsid w:val="00170640"/>
    <w:rsid w:val="00170985"/>
    <w:rsid w:val="001709A2"/>
    <w:rsid w:val="00170B09"/>
    <w:rsid w:val="00171353"/>
    <w:rsid w:val="00173056"/>
    <w:rsid w:val="00174712"/>
    <w:rsid w:val="00174FA7"/>
    <w:rsid w:val="0017622E"/>
    <w:rsid w:val="00176476"/>
    <w:rsid w:val="00176AC2"/>
    <w:rsid w:val="00177C4B"/>
    <w:rsid w:val="00180384"/>
    <w:rsid w:val="00181748"/>
    <w:rsid w:val="00181EFE"/>
    <w:rsid w:val="00182C2F"/>
    <w:rsid w:val="00184F46"/>
    <w:rsid w:val="00185FE7"/>
    <w:rsid w:val="00186669"/>
    <w:rsid w:val="00187627"/>
    <w:rsid w:val="001903F1"/>
    <w:rsid w:val="00190946"/>
    <w:rsid w:val="00190A2F"/>
    <w:rsid w:val="00190FD9"/>
    <w:rsid w:val="00191DED"/>
    <w:rsid w:val="00191EAD"/>
    <w:rsid w:val="00192889"/>
    <w:rsid w:val="001928A6"/>
    <w:rsid w:val="001937C0"/>
    <w:rsid w:val="00193A91"/>
    <w:rsid w:val="00196318"/>
    <w:rsid w:val="001970CD"/>
    <w:rsid w:val="001A016A"/>
    <w:rsid w:val="001A034C"/>
    <w:rsid w:val="001A0670"/>
    <w:rsid w:val="001A0918"/>
    <w:rsid w:val="001A0A91"/>
    <w:rsid w:val="001A1A0C"/>
    <w:rsid w:val="001A3ECF"/>
    <w:rsid w:val="001A51B7"/>
    <w:rsid w:val="001A524E"/>
    <w:rsid w:val="001A5753"/>
    <w:rsid w:val="001A64A9"/>
    <w:rsid w:val="001A64B9"/>
    <w:rsid w:val="001A7378"/>
    <w:rsid w:val="001A7833"/>
    <w:rsid w:val="001B1738"/>
    <w:rsid w:val="001B1DB5"/>
    <w:rsid w:val="001B27D5"/>
    <w:rsid w:val="001B4297"/>
    <w:rsid w:val="001B43EB"/>
    <w:rsid w:val="001B5072"/>
    <w:rsid w:val="001B635E"/>
    <w:rsid w:val="001B6A2F"/>
    <w:rsid w:val="001C0606"/>
    <w:rsid w:val="001C0B8A"/>
    <w:rsid w:val="001C0D92"/>
    <w:rsid w:val="001C0DDF"/>
    <w:rsid w:val="001C1DE3"/>
    <w:rsid w:val="001C1E87"/>
    <w:rsid w:val="001C2D69"/>
    <w:rsid w:val="001C3046"/>
    <w:rsid w:val="001C3903"/>
    <w:rsid w:val="001C401D"/>
    <w:rsid w:val="001C5002"/>
    <w:rsid w:val="001C5013"/>
    <w:rsid w:val="001C63E3"/>
    <w:rsid w:val="001D091A"/>
    <w:rsid w:val="001D0BB3"/>
    <w:rsid w:val="001D0E91"/>
    <w:rsid w:val="001D2245"/>
    <w:rsid w:val="001D2722"/>
    <w:rsid w:val="001D30EE"/>
    <w:rsid w:val="001D42C0"/>
    <w:rsid w:val="001D5C74"/>
    <w:rsid w:val="001D684B"/>
    <w:rsid w:val="001D6ADA"/>
    <w:rsid w:val="001D7491"/>
    <w:rsid w:val="001D782F"/>
    <w:rsid w:val="001D7C5C"/>
    <w:rsid w:val="001E0800"/>
    <w:rsid w:val="001E1B8D"/>
    <w:rsid w:val="001E2776"/>
    <w:rsid w:val="001E2929"/>
    <w:rsid w:val="001E3D26"/>
    <w:rsid w:val="001E5182"/>
    <w:rsid w:val="001E6690"/>
    <w:rsid w:val="001E6D1C"/>
    <w:rsid w:val="001E6D39"/>
    <w:rsid w:val="001E6DE1"/>
    <w:rsid w:val="001E753C"/>
    <w:rsid w:val="001F055B"/>
    <w:rsid w:val="001F0A7B"/>
    <w:rsid w:val="001F0A8B"/>
    <w:rsid w:val="001F0ADE"/>
    <w:rsid w:val="001F0AFB"/>
    <w:rsid w:val="001F1E1C"/>
    <w:rsid w:val="001F34F7"/>
    <w:rsid w:val="001F364F"/>
    <w:rsid w:val="001F447E"/>
    <w:rsid w:val="001F575C"/>
    <w:rsid w:val="001F610B"/>
    <w:rsid w:val="001F7031"/>
    <w:rsid w:val="001F7095"/>
    <w:rsid w:val="00200293"/>
    <w:rsid w:val="002003D3"/>
    <w:rsid w:val="00200631"/>
    <w:rsid w:val="002006A0"/>
    <w:rsid w:val="002007FD"/>
    <w:rsid w:val="00201F11"/>
    <w:rsid w:val="00202474"/>
    <w:rsid w:val="00202E71"/>
    <w:rsid w:val="002031B4"/>
    <w:rsid w:val="00203DE7"/>
    <w:rsid w:val="00204579"/>
    <w:rsid w:val="0020531B"/>
    <w:rsid w:val="00205832"/>
    <w:rsid w:val="00207851"/>
    <w:rsid w:val="00207A88"/>
    <w:rsid w:val="0021006E"/>
    <w:rsid w:val="002100D8"/>
    <w:rsid w:val="00210EF1"/>
    <w:rsid w:val="0021100F"/>
    <w:rsid w:val="0021140D"/>
    <w:rsid w:val="00213C1B"/>
    <w:rsid w:val="00215ED9"/>
    <w:rsid w:val="00215F57"/>
    <w:rsid w:val="002168EB"/>
    <w:rsid w:val="00216FA5"/>
    <w:rsid w:val="002207FD"/>
    <w:rsid w:val="0022111D"/>
    <w:rsid w:val="00221167"/>
    <w:rsid w:val="002213FA"/>
    <w:rsid w:val="00221E8E"/>
    <w:rsid w:val="00222D57"/>
    <w:rsid w:val="00222E75"/>
    <w:rsid w:val="00223D03"/>
    <w:rsid w:val="0022561D"/>
    <w:rsid w:val="00226BCE"/>
    <w:rsid w:val="00226C64"/>
    <w:rsid w:val="002270E0"/>
    <w:rsid w:val="002277AB"/>
    <w:rsid w:val="00230AC7"/>
    <w:rsid w:val="002315AC"/>
    <w:rsid w:val="0023246E"/>
    <w:rsid w:val="00233D14"/>
    <w:rsid w:val="0023530A"/>
    <w:rsid w:val="00235F7C"/>
    <w:rsid w:val="00237BC0"/>
    <w:rsid w:val="00242DCE"/>
    <w:rsid w:val="002434E0"/>
    <w:rsid w:val="002451D2"/>
    <w:rsid w:val="00245221"/>
    <w:rsid w:val="00245553"/>
    <w:rsid w:val="00246082"/>
    <w:rsid w:val="00246286"/>
    <w:rsid w:val="002479BF"/>
    <w:rsid w:val="00251554"/>
    <w:rsid w:val="0025231E"/>
    <w:rsid w:val="0025332D"/>
    <w:rsid w:val="00253764"/>
    <w:rsid w:val="00254DC6"/>
    <w:rsid w:val="00255AD5"/>
    <w:rsid w:val="00255B4E"/>
    <w:rsid w:val="00255CF4"/>
    <w:rsid w:val="00255DF9"/>
    <w:rsid w:val="002568D3"/>
    <w:rsid w:val="0025697F"/>
    <w:rsid w:val="00256DC6"/>
    <w:rsid w:val="00257239"/>
    <w:rsid w:val="0025733F"/>
    <w:rsid w:val="002574F5"/>
    <w:rsid w:val="0025794E"/>
    <w:rsid w:val="00257A41"/>
    <w:rsid w:val="00257C12"/>
    <w:rsid w:val="002606EA"/>
    <w:rsid w:val="00261257"/>
    <w:rsid w:val="0026190E"/>
    <w:rsid w:val="00262A9F"/>
    <w:rsid w:val="002656A2"/>
    <w:rsid w:val="00266E50"/>
    <w:rsid w:val="0026715A"/>
    <w:rsid w:val="00267833"/>
    <w:rsid w:val="002702FA"/>
    <w:rsid w:val="0027118C"/>
    <w:rsid w:val="00271406"/>
    <w:rsid w:val="00271AE8"/>
    <w:rsid w:val="00272229"/>
    <w:rsid w:val="002727F7"/>
    <w:rsid w:val="00272861"/>
    <w:rsid w:val="00272991"/>
    <w:rsid w:val="00273E05"/>
    <w:rsid w:val="002747B0"/>
    <w:rsid w:val="0027506C"/>
    <w:rsid w:val="00275C73"/>
    <w:rsid w:val="00276011"/>
    <w:rsid w:val="00276409"/>
    <w:rsid w:val="002764F3"/>
    <w:rsid w:val="002766B3"/>
    <w:rsid w:val="00276E3F"/>
    <w:rsid w:val="002778ED"/>
    <w:rsid w:val="00277FF9"/>
    <w:rsid w:val="002806C4"/>
    <w:rsid w:val="00281945"/>
    <w:rsid w:val="002827BF"/>
    <w:rsid w:val="002837A5"/>
    <w:rsid w:val="00284395"/>
    <w:rsid w:val="002843F9"/>
    <w:rsid w:val="0028448D"/>
    <w:rsid w:val="0028501F"/>
    <w:rsid w:val="002851C3"/>
    <w:rsid w:val="0028531D"/>
    <w:rsid w:val="00285352"/>
    <w:rsid w:val="00285E19"/>
    <w:rsid w:val="0028674A"/>
    <w:rsid w:val="00286779"/>
    <w:rsid w:val="00286BF8"/>
    <w:rsid w:val="00290718"/>
    <w:rsid w:val="00291167"/>
    <w:rsid w:val="002918FF"/>
    <w:rsid w:val="00291CC4"/>
    <w:rsid w:val="00292235"/>
    <w:rsid w:val="00295C41"/>
    <w:rsid w:val="0029605A"/>
    <w:rsid w:val="00296247"/>
    <w:rsid w:val="00296C8F"/>
    <w:rsid w:val="00296F40"/>
    <w:rsid w:val="00296FDD"/>
    <w:rsid w:val="00297059"/>
    <w:rsid w:val="0029724E"/>
    <w:rsid w:val="0029797A"/>
    <w:rsid w:val="002A1741"/>
    <w:rsid w:val="002A182F"/>
    <w:rsid w:val="002A36E5"/>
    <w:rsid w:val="002A476B"/>
    <w:rsid w:val="002A7097"/>
    <w:rsid w:val="002A71FD"/>
    <w:rsid w:val="002A72E3"/>
    <w:rsid w:val="002A7556"/>
    <w:rsid w:val="002A779C"/>
    <w:rsid w:val="002A7B9B"/>
    <w:rsid w:val="002B0B4E"/>
    <w:rsid w:val="002B1B84"/>
    <w:rsid w:val="002B1D26"/>
    <w:rsid w:val="002B220E"/>
    <w:rsid w:val="002B292E"/>
    <w:rsid w:val="002B2C1C"/>
    <w:rsid w:val="002B382B"/>
    <w:rsid w:val="002B38FD"/>
    <w:rsid w:val="002B3926"/>
    <w:rsid w:val="002B4B28"/>
    <w:rsid w:val="002B4FB5"/>
    <w:rsid w:val="002B5603"/>
    <w:rsid w:val="002B6AC5"/>
    <w:rsid w:val="002B6C95"/>
    <w:rsid w:val="002B6CC4"/>
    <w:rsid w:val="002B71BB"/>
    <w:rsid w:val="002C0924"/>
    <w:rsid w:val="002C0945"/>
    <w:rsid w:val="002C3110"/>
    <w:rsid w:val="002C38C7"/>
    <w:rsid w:val="002C457D"/>
    <w:rsid w:val="002C4640"/>
    <w:rsid w:val="002C5165"/>
    <w:rsid w:val="002C70BB"/>
    <w:rsid w:val="002C7790"/>
    <w:rsid w:val="002D17C1"/>
    <w:rsid w:val="002D1DE6"/>
    <w:rsid w:val="002D22CE"/>
    <w:rsid w:val="002D235B"/>
    <w:rsid w:val="002D4294"/>
    <w:rsid w:val="002D4EC2"/>
    <w:rsid w:val="002D593A"/>
    <w:rsid w:val="002D5ECA"/>
    <w:rsid w:val="002D71CF"/>
    <w:rsid w:val="002D766B"/>
    <w:rsid w:val="002D7764"/>
    <w:rsid w:val="002D7AD7"/>
    <w:rsid w:val="002E28F9"/>
    <w:rsid w:val="002E37C2"/>
    <w:rsid w:val="002E4A53"/>
    <w:rsid w:val="002E5D0D"/>
    <w:rsid w:val="002E6C16"/>
    <w:rsid w:val="002E7A41"/>
    <w:rsid w:val="002F02D8"/>
    <w:rsid w:val="002F0956"/>
    <w:rsid w:val="002F1C18"/>
    <w:rsid w:val="002F1D4D"/>
    <w:rsid w:val="002F3ABE"/>
    <w:rsid w:val="002F4215"/>
    <w:rsid w:val="002F4664"/>
    <w:rsid w:val="002F496A"/>
    <w:rsid w:val="002F5534"/>
    <w:rsid w:val="002F5F6F"/>
    <w:rsid w:val="002F68C4"/>
    <w:rsid w:val="00300149"/>
    <w:rsid w:val="00300490"/>
    <w:rsid w:val="00302C64"/>
    <w:rsid w:val="00303145"/>
    <w:rsid w:val="00303C76"/>
    <w:rsid w:val="0030476D"/>
    <w:rsid w:val="003059FD"/>
    <w:rsid w:val="00305A6B"/>
    <w:rsid w:val="00310A34"/>
    <w:rsid w:val="0031155E"/>
    <w:rsid w:val="003130EE"/>
    <w:rsid w:val="00313804"/>
    <w:rsid w:val="00314739"/>
    <w:rsid w:val="00314A6E"/>
    <w:rsid w:val="00314B32"/>
    <w:rsid w:val="00315AF1"/>
    <w:rsid w:val="00315CEC"/>
    <w:rsid w:val="00315FDB"/>
    <w:rsid w:val="00316B6B"/>
    <w:rsid w:val="00316E35"/>
    <w:rsid w:val="003207BB"/>
    <w:rsid w:val="00320AA3"/>
    <w:rsid w:val="00321512"/>
    <w:rsid w:val="00321A37"/>
    <w:rsid w:val="00323BC4"/>
    <w:rsid w:val="00323D06"/>
    <w:rsid w:val="00323DA0"/>
    <w:rsid w:val="003244D2"/>
    <w:rsid w:val="003253E8"/>
    <w:rsid w:val="0032546C"/>
    <w:rsid w:val="00326A9E"/>
    <w:rsid w:val="003271E6"/>
    <w:rsid w:val="00331D18"/>
    <w:rsid w:val="00332937"/>
    <w:rsid w:val="003332DE"/>
    <w:rsid w:val="00333D8C"/>
    <w:rsid w:val="00334149"/>
    <w:rsid w:val="0033643D"/>
    <w:rsid w:val="00336658"/>
    <w:rsid w:val="0033690C"/>
    <w:rsid w:val="00336C46"/>
    <w:rsid w:val="00336E38"/>
    <w:rsid w:val="00336FF7"/>
    <w:rsid w:val="0033756D"/>
    <w:rsid w:val="003379A3"/>
    <w:rsid w:val="0034051F"/>
    <w:rsid w:val="00340A2C"/>
    <w:rsid w:val="003415BE"/>
    <w:rsid w:val="00343496"/>
    <w:rsid w:val="003434CE"/>
    <w:rsid w:val="00344D56"/>
    <w:rsid w:val="00344EB0"/>
    <w:rsid w:val="00344F99"/>
    <w:rsid w:val="00345CC2"/>
    <w:rsid w:val="0034624F"/>
    <w:rsid w:val="00346A1D"/>
    <w:rsid w:val="00346C6A"/>
    <w:rsid w:val="003470DD"/>
    <w:rsid w:val="00347479"/>
    <w:rsid w:val="0035044E"/>
    <w:rsid w:val="00350EAE"/>
    <w:rsid w:val="0035180F"/>
    <w:rsid w:val="0035230D"/>
    <w:rsid w:val="00352C80"/>
    <w:rsid w:val="00352F61"/>
    <w:rsid w:val="00353F59"/>
    <w:rsid w:val="003544AE"/>
    <w:rsid w:val="00355109"/>
    <w:rsid w:val="00355CD7"/>
    <w:rsid w:val="0035783F"/>
    <w:rsid w:val="003603A0"/>
    <w:rsid w:val="00360FDF"/>
    <w:rsid w:val="00361F31"/>
    <w:rsid w:val="00362407"/>
    <w:rsid w:val="00362C5E"/>
    <w:rsid w:val="00362EB4"/>
    <w:rsid w:val="00364224"/>
    <w:rsid w:val="00364BF2"/>
    <w:rsid w:val="00366C89"/>
    <w:rsid w:val="00367D6D"/>
    <w:rsid w:val="00370EDD"/>
    <w:rsid w:val="00371491"/>
    <w:rsid w:val="00371DDF"/>
    <w:rsid w:val="0037229C"/>
    <w:rsid w:val="00372353"/>
    <w:rsid w:val="0037278D"/>
    <w:rsid w:val="00373013"/>
    <w:rsid w:val="00373665"/>
    <w:rsid w:val="003738B6"/>
    <w:rsid w:val="00373948"/>
    <w:rsid w:val="00374317"/>
    <w:rsid w:val="003764E2"/>
    <w:rsid w:val="003766CC"/>
    <w:rsid w:val="00376D78"/>
    <w:rsid w:val="00381521"/>
    <w:rsid w:val="00381888"/>
    <w:rsid w:val="0038195C"/>
    <w:rsid w:val="00382065"/>
    <w:rsid w:val="003827D8"/>
    <w:rsid w:val="003829B0"/>
    <w:rsid w:val="00383A84"/>
    <w:rsid w:val="003844FE"/>
    <w:rsid w:val="00384AD9"/>
    <w:rsid w:val="00384CE3"/>
    <w:rsid w:val="00384D95"/>
    <w:rsid w:val="003856EF"/>
    <w:rsid w:val="0038644F"/>
    <w:rsid w:val="00386C84"/>
    <w:rsid w:val="00387A8A"/>
    <w:rsid w:val="00390C55"/>
    <w:rsid w:val="00391801"/>
    <w:rsid w:val="003919D4"/>
    <w:rsid w:val="00393509"/>
    <w:rsid w:val="003938C8"/>
    <w:rsid w:val="00395A14"/>
    <w:rsid w:val="0039623A"/>
    <w:rsid w:val="003964ED"/>
    <w:rsid w:val="00396788"/>
    <w:rsid w:val="003A309A"/>
    <w:rsid w:val="003A352B"/>
    <w:rsid w:val="003A368A"/>
    <w:rsid w:val="003A4CFC"/>
    <w:rsid w:val="003A5E96"/>
    <w:rsid w:val="003A6236"/>
    <w:rsid w:val="003A62F5"/>
    <w:rsid w:val="003A6B90"/>
    <w:rsid w:val="003A6CCC"/>
    <w:rsid w:val="003A6E11"/>
    <w:rsid w:val="003B2589"/>
    <w:rsid w:val="003B47D4"/>
    <w:rsid w:val="003B491D"/>
    <w:rsid w:val="003B4BF1"/>
    <w:rsid w:val="003B544E"/>
    <w:rsid w:val="003B7E5F"/>
    <w:rsid w:val="003C1F7B"/>
    <w:rsid w:val="003C1FBC"/>
    <w:rsid w:val="003C219A"/>
    <w:rsid w:val="003C328B"/>
    <w:rsid w:val="003C3F59"/>
    <w:rsid w:val="003C4360"/>
    <w:rsid w:val="003C468F"/>
    <w:rsid w:val="003C4E2C"/>
    <w:rsid w:val="003C5830"/>
    <w:rsid w:val="003C58B6"/>
    <w:rsid w:val="003D0BC4"/>
    <w:rsid w:val="003D0CCA"/>
    <w:rsid w:val="003D17B7"/>
    <w:rsid w:val="003D1845"/>
    <w:rsid w:val="003D18A6"/>
    <w:rsid w:val="003D1B9E"/>
    <w:rsid w:val="003D1E9B"/>
    <w:rsid w:val="003D289D"/>
    <w:rsid w:val="003D3C18"/>
    <w:rsid w:val="003D443A"/>
    <w:rsid w:val="003D4BBD"/>
    <w:rsid w:val="003D4DEF"/>
    <w:rsid w:val="003D5788"/>
    <w:rsid w:val="003D6EA9"/>
    <w:rsid w:val="003D71D5"/>
    <w:rsid w:val="003D72CB"/>
    <w:rsid w:val="003D7D28"/>
    <w:rsid w:val="003E01BE"/>
    <w:rsid w:val="003E0A6F"/>
    <w:rsid w:val="003E305E"/>
    <w:rsid w:val="003E3885"/>
    <w:rsid w:val="003E4218"/>
    <w:rsid w:val="003E47B6"/>
    <w:rsid w:val="003E6A0F"/>
    <w:rsid w:val="003E7431"/>
    <w:rsid w:val="003E77D4"/>
    <w:rsid w:val="003E7CF5"/>
    <w:rsid w:val="003E7F4A"/>
    <w:rsid w:val="003F05FE"/>
    <w:rsid w:val="003F1B15"/>
    <w:rsid w:val="003F30E0"/>
    <w:rsid w:val="003F321F"/>
    <w:rsid w:val="003F47A9"/>
    <w:rsid w:val="003F4E58"/>
    <w:rsid w:val="003F5B1F"/>
    <w:rsid w:val="003F623D"/>
    <w:rsid w:val="003F76B7"/>
    <w:rsid w:val="003F7D9C"/>
    <w:rsid w:val="004002B7"/>
    <w:rsid w:val="00400AE9"/>
    <w:rsid w:val="004017B6"/>
    <w:rsid w:val="00401C7E"/>
    <w:rsid w:val="00402511"/>
    <w:rsid w:val="004029AD"/>
    <w:rsid w:val="00402A7F"/>
    <w:rsid w:val="00403991"/>
    <w:rsid w:val="00403C4F"/>
    <w:rsid w:val="00406178"/>
    <w:rsid w:val="004061CB"/>
    <w:rsid w:val="00406378"/>
    <w:rsid w:val="00406560"/>
    <w:rsid w:val="0040657C"/>
    <w:rsid w:val="0040676A"/>
    <w:rsid w:val="004069DB"/>
    <w:rsid w:val="00406E4B"/>
    <w:rsid w:val="00407222"/>
    <w:rsid w:val="00407472"/>
    <w:rsid w:val="00410FE1"/>
    <w:rsid w:val="0041248A"/>
    <w:rsid w:val="00412EE3"/>
    <w:rsid w:val="004133A3"/>
    <w:rsid w:val="004137A5"/>
    <w:rsid w:val="004141E8"/>
    <w:rsid w:val="00414B0E"/>
    <w:rsid w:val="0041509D"/>
    <w:rsid w:val="004154CF"/>
    <w:rsid w:val="004159D2"/>
    <w:rsid w:val="0041665E"/>
    <w:rsid w:val="00416757"/>
    <w:rsid w:val="004200AC"/>
    <w:rsid w:val="004201E5"/>
    <w:rsid w:val="00420530"/>
    <w:rsid w:val="004205FC"/>
    <w:rsid w:val="004216A3"/>
    <w:rsid w:val="004230F5"/>
    <w:rsid w:val="00423492"/>
    <w:rsid w:val="0042487C"/>
    <w:rsid w:val="00425338"/>
    <w:rsid w:val="00425D47"/>
    <w:rsid w:val="0042603A"/>
    <w:rsid w:val="00430327"/>
    <w:rsid w:val="00430E7D"/>
    <w:rsid w:val="004311CC"/>
    <w:rsid w:val="00431600"/>
    <w:rsid w:val="0043297B"/>
    <w:rsid w:val="00432B7E"/>
    <w:rsid w:val="00432FDB"/>
    <w:rsid w:val="00433662"/>
    <w:rsid w:val="0043369C"/>
    <w:rsid w:val="00434257"/>
    <w:rsid w:val="00435692"/>
    <w:rsid w:val="00435B95"/>
    <w:rsid w:val="00435F45"/>
    <w:rsid w:val="004366D8"/>
    <w:rsid w:val="004373E7"/>
    <w:rsid w:val="00441356"/>
    <w:rsid w:val="004433B8"/>
    <w:rsid w:val="0044451C"/>
    <w:rsid w:val="0044464D"/>
    <w:rsid w:val="0044559C"/>
    <w:rsid w:val="0044568E"/>
    <w:rsid w:val="00445BA7"/>
    <w:rsid w:val="00446E30"/>
    <w:rsid w:val="00446FAF"/>
    <w:rsid w:val="004475D5"/>
    <w:rsid w:val="00447CD7"/>
    <w:rsid w:val="0045281F"/>
    <w:rsid w:val="0045366E"/>
    <w:rsid w:val="00453A10"/>
    <w:rsid w:val="00454621"/>
    <w:rsid w:val="004552D5"/>
    <w:rsid w:val="004564BA"/>
    <w:rsid w:val="004567E5"/>
    <w:rsid w:val="004600A0"/>
    <w:rsid w:val="004603E1"/>
    <w:rsid w:val="00460703"/>
    <w:rsid w:val="00460937"/>
    <w:rsid w:val="00460FE5"/>
    <w:rsid w:val="00461C18"/>
    <w:rsid w:val="004630CB"/>
    <w:rsid w:val="00463FB9"/>
    <w:rsid w:val="004644F7"/>
    <w:rsid w:val="004660AE"/>
    <w:rsid w:val="00466A39"/>
    <w:rsid w:val="00467041"/>
    <w:rsid w:val="00467EB2"/>
    <w:rsid w:val="0047034B"/>
    <w:rsid w:val="00471128"/>
    <w:rsid w:val="004725F3"/>
    <w:rsid w:val="004730AB"/>
    <w:rsid w:val="004736B1"/>
    <w:rsid w:val="0047371C"/>
    <w:rsid w:val="004738C3"/>
    <w:rsid w:val="004739E9"/>
    <w:rsid w:val="00474482"/>
    <w:rsid w:val="00474F20"/>
    <w:rsid w:val="00476003"/>
    <w:rsid w:val="004763A0"/>
    <w:rsid w:val="0048028E"/>
    <w:rsid w:val="00480CEE"/>
    <w:rsid w:val="00480F22"/>
    <w:rsid w:val="004812F7"/>
    <w:rsid w:val="004842A5"/>
    <w:rsid w:val="00484F94"/>
    <w:rsid w:val="00485780"/>
    <w:rsid w:val="00485CBC"/>
    <w:rsid w:val="00485F10"/>
    <w:rsid w:val="004863A6"/>
    <w:rsid w:val="00486F33"/>
    <w:rsid w:val="004905EA"/>
    <w:rsid w:val="004906E1"/>
    <w:rsid w:val="00490C9E"/>
    <w:rsid w:val="00490D73"/>
    <w:rsid w:val="004924D3"/>
    <w:rsid w:val="00492EAC"/>
    <w:rsid w:val="00492FEE"/>
    <w:rsid w:val="00493219"/>
    <w:rsid w:val="00494020"/>
    <w:rsid w:val="00494D49"/>
    <w:rsid w:val="00495322"/>
    <w:rsid w:val="00496136"/>
    <w:rsid w:val="00496877"/>
    <w:rsid w:val="0049768E"/>
    <w:rsid w:val="004A0598"/>
    <w:rsid w:val="004A0A89"/>
    <w:rsid w:val="004A0F2A"/>
    <w:rsid w:val="004A1DE5"/>
    <w:rsid w:val="004A2199"/>
    <w:rsid w:val="004A267E"/>
    <w:rsid w:val="004A288D"/>
    <w:rsid w:val="004A28E7"/>
    <w:rsid w:val="004A316F"/>
    <w:rsid w:val="004A517D"/>
    <w:rsid w:val="004A7506"/>
    <w:rsid w:val="004B2EF8"/>
    <w:rsid w:val="004B41EC"/>
    <w:rsid w:val="004B48F4"/>
    <w:rsid w:val="004B4F23"/>
    <w:rsid w:val="004B61EE"/>
    <w:rsid w:val="004B7387"/>
    <w:rsid w:val="004B73FB"/>
    <w:rsid w:val="004C0606"/>
    <w:rsid w:val="004C13A4"/>
    <w:rsid w:val="004C1937"/>
    <w:rsid w:val="004C1F30"/>
    <w:rsid w:val="004C1F7A"/>
    <w:rsid w:val="004C3020"/>
    <w:rsid w:val="004C4220"/>
    <w:rsid w:val="004C4DBB"/>
    <w:rsid w:val="004C5086"/>
    <w:rsid w:val="004C5C80"/>
    <w:rsid w:val="004C5D9C"/>
    <w:rsid w:val="004C63B1"/>
    <w:rsid w:val="004C796A"/>
    <w:rsid w:val="004C7F75"/>
    <w:rsid w:val="004D07D5"/>
    <w:rsid w:val="004D0945"/>
    <w:rsid w:val="004D2940"/>
    <w:rsid w:val="004D2A0A"/>
    <w:rsid w:val="004D30F2"/>
    <w:rsid w:val="004D324E"/>
    <w:rsid w:val="004D3462"/>
    <w:rsid w:val="004D4247"/>
    <w:rsid w:val="004D5202"/>
    <w:rsid w:val="004D57A9"/>
    <w:rsid w:val="004D5FEC"/>
    <w:rsid w:val="004D642C"/>
    <w:rsid w:val="004D688E"/>
    <w:rsid w:val="004D699C"/>
    <w:rsid w:val="004D7F5D"/>
    <w:rsid w:val="004E057F"/>
    <w:rsid w:val="004E16C2"/>
    <w:rsid w:val="004E17C3"/>
    <w:rsid w:val="004E3B4E"/>
    <w:rsid w:val="004E419B"/>
    <w:rsid w:val="004E44DB"/>
    <w:rsid w:val="004E4B6A"/>
    <w:rsid w:val="004E5954"/>
    <w:rsid w:val="004E5D2B"/>
    <w:rsid w:val="004E6DD1"/>
    <w:rsid w:val="004E77D1"/>
    <w:rsid w:val="004E7BFF"/>
    <w:rsid w:val="004F0DE9"/>
    <w:rsid w:val="004F0E10"/>
    <w:rsid w:val="004F140E"/>
    <w:rsid w:val="004F19A4"/>
    <w:rsid w:val="004F1C45"/>
    <w:rsid w:val="004F234F"/>
    <w:rsid w:val="004F33C6"/>
    <w:rsid w:val="004F4889"/>
    <w:rsid w:val="004F4B82"/>
    <w:rsid w:val="004F4E37"/>
    <w:rsid w:val="004F563A"/>
    <w:rsid w:val="004F6139"/>
    <w:rsid w:val="004F648D"/>
    <w:rsid w:val="004F7A99"/>
    <w:rsid w:val="004F7DA3"/>
    <w:rsid w:val="004F7FEF"/>
    <w:rsid w:val="00500792"/>
    <w:rsid w:val="00501BAB"/>
    <w:rsid w:val="00501EB1"/>
    <w:rsid w:val="0050476F"/>
    <w:rsid w:val="00504AB9"/>
    <w:rsid w:val="00504AD6"/>
    <w:rsid w:val="00505360"/>
    <w:rsid w:val="005060D5"/>
    <w:rsid w:val="00506101"/>
    <w:rsid w:val="005062AE"/>
    <w:rsid w:val="005065DE"/>
    <w:rsid w:val="00506FC9"/>
    <w:rsid w:val="005074FE"/>
    <w:rsid w:val="00507595"/>
    <w:rsid w:val="00507954"/>
    <w:rsid w:val="00507BDF"/>
    <w:rsid w:val="00507BE5"/>
    <w:rsid w:val="0051007B"/>
    <w:rsid w:val="00510A64"/>
    <w:rsid w:val="00511155"/>
    <w:rsid w:val="0051156D"/>
    <w:rsid w:val="00511D64"/>
    <w:rsid w:val="0051268C"/>
    <w:rsid w:val="00513877"/>
    <w:rsid w:val="00514C17"/>
    <w:rsid w:val="00516743"/>
    <w:rsid w:val="00516F1E"/>
    <w:rsid w:val="00517044"/>
    <w:rsid w:val="00517202"/>
    <w:rsid w:val="005202FB"/>
    <w:rsid w:val="0052042C"/>
    <w:rsid w:val="0052069D"/>
    <w:rsid w:val="005212CA"/>
    <w:rsid w:val="00522DB3"/>
    <w:rsid w:val="00524788"/>
    <w:rsid w:val="00524B14"/>
    <w:rsid w:val="00525349"/>
    <w:rsid w:val="0053154A"/>
    <w:rsid w:val="00531D69"/>
    <w:rsid w:val="0053261A"/>
    <w:rsid w:val="00533263"/>
    <w:rsid w:val="0053359E"/>
    <w:rsid w:val="005350D0"/>
    <w:rsid w:val="005360BC"/>
    <w:rsid w:val="00536CE5"/>
    <w:rsid w:val="00537DB9"/>
    <w:rsid w:val="005412B5"/>
    <w:rsid w:val="00541F0B"/>
    <w:rsid w:val="005429C0"/>
    <w:rsid w:val="005432A0"/>
    <w:rsid w:val="00543609"/>
    <w:rsid w:val="0054397D"/>
    <w:rsid w:val="00543A7A"/>
    <w:rsid w:val="00543B80"/>
    <w:rsid w:val="00543CE4"/>
    <w:rsid w:val="005446BF"/>
    <w:rsid w:val="00544A69"/>
    <w:rsid w:val="00546A49"/>
    <w:rsid w:val="00547134"/>
    <w:rsid w:val="00547BEC"/>
    <w:rsid w:val="00547CB5"/>
    <w:rsid w:val="00547DDC"/>
    <w:rsid w:val="00551529"/>
    <w:rsid w:val="00551C32"/>
    <w:rsid w:val="00552C4A"/>
    <w:rsid w:val="005554BA"/>
    <w:rsid w:val="00555957"/>
    <w:rsid w:val="005566FE"/>
    <w:rsid w:val="00556DD4"/>
    <w:rsid w:val="0055761B"/>
    <w:rsid w:val="00557B52"/>
    <w:rsid w:val="005611A5"/>
    <w:rsid w:val="0056270B"/>
    <w:rsid w:val="00562C25"/>
    <w:rsid w:val="005638FE"/>
    <w:rsid w:val="00564E99"/>
    <w:rsid w:val="005651CB"/>
    <w:rsid w:val="00565BDF"/>
    <w:rsid w:val="00566371"/>
    <w:rsid w:val="0057034C"/>
    <w:rsid w:val="00571607"/>
    <w:rsid w:val="00572E87"/>
    <w:rsid w:val="00573B0D"/>
    <w:rsid w:val="00573B14"/>
    <w:rsid w:val="005743ED"/>
    <w:rsid w:val="00575AAC"/>
    <w:rsid w:val="00580203"/>
    <w:rsid w:val="00581975"/>
    <w:rsid w:val="005830F1"/>
    <w:rsid w:val="00583734"/>
    <w:rsid w:val="00583ACF"/>
    <w:rsid w:val="00585D65"/>
    <w:rsid w:val="005900AB"/>
    <w:rsid w:val="005912C2"/>
    <w:rsid w:val="0059252D"/>
    <w:rsid w:val="00594BC6"/>
    <w:rsid w:val="00595DE2"/>
    <w:rsid w:val="00596290"/>
    <w:rsid w:val="005A03CB"/>
    <w:rsid w:val="005A0A24"/>
    <w:rsid w:val="005A1D75"/>
    <w:rsid w:val="005A2566"/>
    <w:rsid w:val="005A3E5C"/>
    <w:rsid w:val="005A44B5"/>
    <w:rsid w:val="005A5699"/>
    <w:rsid w:val="005A613E"/>
    <w:rsid w:val="005B03F9"/>
    <w:rsid w:val="005B0580"/>
    <w:rsid w:val="005B1066"/>
    <w:rsid w:val="005B1272"/>
    <w:rsid w:val="005B173E"/>
    <w:rsid w:val="005B3027"/>
    <w:rsid w:val="005B3E64"/>
    <w:rsid w:val="005B479E"/>
    <w:rsid w:val="005B501D"/>
    <w:rsid w:val="005B5077"/>
    <w:rsid w:val="005B5679"/>
    <w:rsid w:val="005B5E57"/>
    <w:rsid w:val="005B6C3F"/>
    <w:rsid w:val="005C02C4"/>
    <w:rsid w:val="005C2522"/>
    <w:rsid w:val="005C42A2"/>
    <w:rsid w:val="005C463F"/>
    <w:rsid w:val="005C4758"/>
    <w:rsid w:val="005C5676"/>
    <w:rsid w:val="005C6EA0"/>
    <w:rsid w:val="005C7FA8"/>
    <w:rsid w:val="005D1377"/>
    <w:rsid w:val="005D2A03"/>
    <w:rsid w:val="005D34AC"/>
    <w:rsid w:val="005D4A4A"/>
    <w:rsid w:val="005D4AC3"/>
    <w:rsid w:val="005D531C"/>
    <w:rsid w:val="005D56CD"/>
    <w:rsid w:val="005D5B07"/>
    <w:rsid w:val="005D70EF"/>
    <w:rsid w:val="005D7EC3"/>
    <w:rsid w:val="005E1CBF"/>
    <w:rsid w:val="005E2616"/>
    <w:rsid w:val="005E272D"/>
    <w:rsid w:val="005E3AE5"/>
    <w:rsid w:val="005E5452"/>
    <w:rsid w:val="005E5EDC"/>
    <w:rsid w:val="005F0BD0"/>
    <w:rsid w:val="005F126B"/>
    <w:rsid w:val="005F27D2"/>
    <w:rsid w:val="005F30F2"/>
    <w:rsid w:val="005F515B"/>
    <w:rsid w:val="005F523E"/>
    <w:rsid w:val="005F52D2"/>
    <w:rsid w:val="005F5D04"/>
    <w:rsid w:val="005F735F"/>
    <w:rsid w:val="00601A8E"/>
    <w:rsid w:val="00601FEE"/>
    <w:rsid w:val="00602B3D"/>
    <w:rsid w:val="00603150"/>
    <w:rsid w:val="006042AC"/>
    <w:rsid w:val="006048AD"/>
    <w:rsid w:val="00604967"/>
    <w:rsid w:val="00605F25"/>
    <w:rsid w:val="0061081A"/>
    <w:rsid w:val="00610A12"/>
    <w:rsid w:val="00610CC2"/>
    <w:rsid w:val="006124B6"/>
    <w:rsid w:val="0061288F"/>
    <w:rsid w:val="00612FB2"/>
    <w:rsid w:val="0061411A"/>
    <w:rsid w:val="00614247"/>
    <w:rsid w:val="006142D9"/>
    <w:rsid w:val="00614F5A"/>
    <w:rsid w:val="00615843"/>
    <w:rsid w:val="00617C96"/>
    <w:rsid w:val="00617F79"/>
    <w:rsid w:val="00620839"/>
    <w:rsid w:val="006233AB"/>
    <w:rsid w:val="00623DFA"/>
    <w:rsid w:val="00623FAF"/>
    <w:rsid w:val="006247D9"/>
    <w:rsid w:val="00624AF9"/>
    <w:rsid w:val="006252F4"/>
    <w:rsid w:val="0062583C"/>
    <w:rsid w:val="00625CB6"/>
    <w:rsid w:val="00626850"/>
    <w:rsid w:val="00626FA9"/>
    <w:rsid w:val="00627314"/>
    <w:rsid w:val="00627E3E"/>
    <w:rsid w:val="00630E67"/>
    <w:rsid w:val="0063100A"/>
    <w:rsid w:val="00631C2A"/>
    <w:rsid w:val="0063308D"/>
    <w:rsid w:val="00633428"/>
    <w:rsid w:val="0063485B"/>
    <w:rsid w:val="00634B74"/>
    <w:rsid w:val="00635BFF"/>
    <w:rsid w:val="006370AD"/>
    <w:rsid w:val="00637159"/>
    <w:rsid w:val="00640107"/>
    <w:rsid w:val="00640689"/>
    <w:rsid w:val="006410D6"/>
    <w:rsid w:val="006415E4"/>
    <w:rsid w:val="00641795"/>
    <w:rsid w:val="0064254F"/>
    <w:rsid w:val="00642730"/>
    <w:rsid w:val="00643DC9"/>
    <w:rsid w:val="006453D0"/>
    <w:rsid w:val="00645B54"/>
    <w:rsid w:val="00646399"/>
    <w:rsid w:val="00647967"/>
    <w:rsid w:val="00650E43"/>
    <w:rsid w:val="00651567"/>
    <w:rsid w:val="006516FA"/>
    <w:rsid w:val="00654535"/>
    <w:rsid w:val="00654A40"/>
    <w:rsid w:val="0065628E"/>
    <w:rsid w:val="006570E4"/>
    <w:rsid w:val="006575B0"/>
    <w:rsid w:val="0065792E"/>
    <w:rsid w:val="0066041C"/>
    <w:rsid w:val="006611DA"/>
    <w:rsid w:val="00661782"/>
    <w:rsid w:val="00661CD8"/>
    <w:rsid w:val="0066451F"/>
    <w:rsid w:val="00664DB5"/>
    <w:rsid w:val="00665DEA"/>
    <w:rsid w:val="00667080"/>
    <w:rsid w:val="00667663"/>
    <w:rsid w:val="00671C14"/>
    <w:rsid w:val="00676FFA"/>
    <w:rsid w:val="00677338"/>
    <w:rsid w:val="00680314"/>
    <w:rsid w:val="0068064A"/>
    <w:rsid w:val="00682E76"/>
    <w:rsid w:val="00683731"/>
    <w:rsid w:val="006847C7"/>
    <w:rsid w:val="00684B36"/>
    <w:rsid w:val="00684C01"/>
    <w:rsid w:val="00685312"/>
    <w:rsid w:val="00685FB2"/>
    <w:rsid w:val="00686E35"/>
    <w:rsid w:val="0069005E"/>
    <w:rsid w:val="00691E11"/>
    <w:rsid w:val="00694675"/>
    <w:rsid w:val="00694EFE"/>
    <w:rsid w:val="0069538D"/>
    <w:rsid w:val="006970F0"/>
    <w:rsid w:val="006975CD"/>
    <w:rsid w:val="006A0C4C"/>
    <w:rsid w:val="006A0CD2"/>
    <w:rsid w:val="006A15C2"/>
    <w:rsid w:val="006A1948"/>
    <w:rsid w:val="006A3C8C"/>
    <w:rsid w:val="006A520D"/>
    <w:rsid w:val="006A57B8"/>
    <w:rsid w:val="006A5B41"/>
    <w:rsid w:val="006A6054"/>
    <w:rsid w:val="006A61F2"/>
    <w:rsid w:val="006A63BE"/>
    <w:rsid w:val="006A7037"/>
    <w:rsid w:val="006A756F"/>
    <w:rsid w:val="006A7E23"/>
    <w:rsid w:val="006B0070"/>
    <w:rsid w:val="006B00FF"/>
    <w:rsid w:val="006B0184"/>
    <w:rsid w:val="006B0718"/>
    <w:rsid w:val="006B2011"/>
    <w:rsid w:val="006B2782"/>
    <w:rsid w:val="006B29FD"/>
    <w:rsid w:val="006B2A09"/>
    <w:rsid w:val="006B3B0B"/>
    <w:rsid w:val="006B3EAB"/>
    <w:rsid w:val="006B429A"/>
    <w:rsid w:val="006B4390"/>
    <w:rsid w:val="006B462B"/>
    <w:rsid w:val="006B4850"/>
    <w:rsid w:val="006B4B94"/>
    <w:rsid w:val="006B4D8C"/>
    <w:rsid w:val="006B53BD"/>
    <w:rsid w:val="006B540C"/>
    <w:rsid w:val="006C0C86"/>
    <w:rsid w:val="006C11A0"/>
    <w:rsid w:val="006C21EB"/>
    <w:rsid w:val="006C23A7"/>
    <w:rsid w:val="006C3991"/>
    <w:rsid w:val="006C4034"/>
    <w:rsid w:val="006C40FE"/>
    <w:rsid w:val="006C48B2"/>
    <w:rsid w:val="006C5304"/>
    <w:rsid w:val="006C5B7C"/>
    <w:rsid w:val="006C6E30"/>
    <w:rsid w:val="006C75E2"/>
    <w:rsid w:val="006D0796"/>
    <w:rsid w:val="006D115A"/>
    <w:rsid w:val="006D3111"/>
    <w:rsid w:val="006D43E7"/>
    <w:rsid w:val="006D5B41"/>
    <w:rsid w:val="006D6E6C"/>
    <w:rsid w:val="006D6FB6"/>
    <w:rsid w:val="006D7589"/>
    <w:rsid w:val="006D7AF5"/>
    <w:rsid w:val="006E0D80"/>
    <w:rsid w:val="006E2F4A"/>
    <w:rsid w:val="006E3264"/>
    <w:rsid w:val="006E450E"/>
    <w:rsid w:val="006E4C96"/>
    <w:rsid w:val="006E5D05"/>
    <w:rsid w:val="006E649F"/>
    <w:rsid w:val="006E64A6"/>
    <w:rsid w:val="006E6740"/>
    <w:rsid w:val="006E68F0"/>
    <w:rsid w:val="006E7079"/>
    <w:rsid w:val="006F0D00"/>
    <w:rsid w:val="006F1C9C"/>
    <w:rsid w:val="006F315F"/>
    <w:rsid w:val="006F31CE"/>
    <w:rsid w:val="006F3DE3"/>
    <w:rsid w:val="006F4F13"/>
    <w:rsid w:val="006F617F"/>
    <w:rsid w:val="006F61BB"/>
    <w:rsid w:val="00700772"/>
    <w:rsid w:val="00703032"/>
    <w:rsid w:val="00703E84"/>
    <w:rsid w:val="007041F2"/>
    <w:rsid w:val="0070600F"/>
    <w:rsid w:val="0070611F"/>
    <w:rsid w:val="0070625A"/>
    <w:rsid w:val="0071157F"/>
    <w:rsid w:val="00712FD0"/>
    <w:rsid w:val="00713060"/>
    <w:rsid w:val="00713805"/>
    <w:rsid w:val="007141F2"/>
    <w:rsid w:val="0071427F"/>
    <w:rsid w:val="00714B95"/>
    <w:rsid w:val="00714E0C"/>
    <w:rsid w:val="0071597A"/>
    <w:rsid w:val="00717851"/>
    <w:rsid w:val="00720561"/>
    <w:rsid w:val="007206A1"/>
    <w:rsid w:val="00720ABA"/>
    <w:rsid w:val="0072142F"/>
    <w:rsid w:val="00721C68"/>
    <w:rsid w:val="007231F2"/>
    <w:rsid w:val="00724D3D"/>
    <w:rsid w:val="007258D8"/>
    <w:rsid w:val="00725CBE"/>
    <w:rsid w:val="00726452"/>
    <w:rsid w:val="0072661B"/>
    <w:rsid w:val="00726650"/>
    <w:rsid w:val="00726663"/>
    <w:rsid w:val="007267E0"/>
    <w:rsid w:val="007268E7"/>
    <w:rsid w:val="0072775D"/>
    <w:rsid w:val="007306DE"/>
    <w:rsid w:val="00730A8B"/>
    <w:rsid w:val="00730E6A"/>
    <w:rsid w:val="00731E4A"/>
    <w:rsid w:val="007327BC"/>
    <w:rsid w:val="00732B39"/>
    <w:rsid w:val="0073336B"/>
    <w:rsid w:val="00733483"/>
    <w:rsid w:val="00733C7E"/>
    <w:rsid w:val="00734D3C"/>
    <w:rsid w:val="007356ED"/>
    <w:rsid w:val="00735BF1"/>
    <w:rsid w:val="00735F10"/>
    <w:rsid w:val="00737407"/>
    <w:rsid w:val="007374B0"/>
    <w:rsid w:val="007412EF"/>
    <w:rsid w:val="00741726"/>
    <w:rsid w:val="00742B98"/>
    <w:rsid w:val="0074691C"/>
    <w:rsid w:val="00746B4F"/>
    <w:rsid w:val="0075197A"/>
    <w:rsid w:val="0075523E"/>
    <w:rsid w:val="00755697"/>
    <w:rsid w:val="007560C8"/>
    <w:rsid w:val="00756BC6"/>
    <w:rsid w:val="007571C8"/>
    <w:rsid w:val="00757ABC"/>
    <w:rsid w:val="007606AD"/>
    <w:rsid w:val="00760D3C"/>
    <w:rsid w:val="007614A5"/>
    <w:rsid w:val="0076199C"/>
    <w:rsid w:val="00762B04"/>
    <w:rsid w:val="00762DB3"/>
    <w:rsid w:val="007647D0"/>
    <w:rsid w:val="00765D70"/>
    <w:rsid w:val="00767307"/>
    <w:rsid w:val="0077009E"/>
    <w:rsid w:val="00770C84"/>
    <w:rsid w:val="00770E72"/>
    <w:rsid w:val="00770F53"/>
    <w:rsid w:val="00771A01"/>
    <w:rsid w:val="00772037"/>
    <w:rsid w:val="0077346D"/>
    <w:rsid w:val="00773658"/>
    <w:rsid w:val="00773D89"/>
    <w:rsid w:val="00774A37"/>
    <w:rsid w:val="00774A61"/>
    <w:rsid w:val="007773EC"/>
    <w:rsid w:val="00777E1A"/>
    <w:rsid w:val="007805C8"/>
    <w:rsid w:val="0078186F"/>
    <w:rsid w:val="0078206E"/>
    <w:rsid w:val="00782376"/>
    <w:rsid w:val="007824D3"/>
    <w:rsid w:val="00783916"/>
    <w:rsid w:val="007851F5"/>
    <w:rsid w:val="00785F3E"/>
    <w:rsid w:val="00787C65"/>
    <w:rsid w:val="0079053A"/>
    <w:rsid w:val="00792248"/>
    <w:rsid w:val="007926B1"/>
    <w:rsid w:val="00792734"/>
    <w:rsid w:val="00793223"/>
    <w:rsid w:val="00794360"/>
    <w:rsid w:val="007958D1"/>
    <w:rsid w:val="00796A2D"/>
    <w:rsid w:val="00797824"/>
    <w:rsid w:val="007A0EC9"/>
    <w:rsid w:val="007A2D78"/>
    <w:rsid w:val="007A3577"/>
    <w:rsid w:val="007A43F8"/>
    <w:rsid w:val="007A4C4D"/>
    <w:rsid w:val="007A4D04"/>
    <w:rsid w:val="007A4F97"/>
    <w:rsid w:val="007A656E"/>
    <w:rsid w:val="007B02E1"/>
    <w:rsid w:val="007B0E24"/>
    <w:rsid w:val="007B1A89"/>
    <w:rsid w:val="007B1B4D"/>
    <w:rsid w:val="007B1FD0"/>
    <w:rsid w:val="007B3276"/>
    <w:rsid w:val="007B4902"/>
    <w:rsid w:val="007B539B"/>
    <w:rsid w:val="007B5551"/>
    <w:rsid w:val="007B6035"/>
    <w:rsid w:val="007B6861"/>
    <w:rsid w:val="007B6D02"/>
    <w:rsid w:val="007B7D74"/>
    <w:rsid w:val="007B7E6C"/>
    <w:rsid w:val="007C01CD"/>
    <w:rsid w:val="007C0434"/>
    <w:rsid w:val="007C08CB"/>
    <w:rsid w:val="007C098A"/>
    <w:rsid w:val="007C265C"/>
    <w:rsid w:val="007C3DF5"/>
    <w:rsid w:val="007C406F"/>
    <w:rsid w:val="007C4834"/>
    <w:rsid w:val="007C4A08"/>
    <w:rsid w:val="007C4B42"/>
    <w:rsid w:val="007C695C"/>
    <w:rsid w:val="007C6DB9"/>
    <w:rsid w:val="007C6ED9"/>
    <w:rsid w:val="007C79D5"/>
    <w:rsid w:val="007C7DF9"/>
    <w:rsid w:val="007D0385"/>
    <w:rsid w:val="007D1530"/>
    <w:rsid w:val="007D1862"/>
    <w:rsid w:val="007D2657"/>
    <w:rsid w:val="007D283D"/>
    <w:rsid w:val="007D2A2D"/>
    <w:rsid w:val="007D3266"/>
    <w:rsid w:val="007D3866"/>
    <w:rsid w:val="007D5821"/>
    <w:rsid w:val="007D5F18"/>
    <w:rsid w:val="007D6060"/>
    <w:rsid w:val="007D6A03"/>
    <w:rsid w:val="007E13DA"/>
    <w:rsid w:val="007E1488"/>
    <w:rsid w:val="007E2816"/>
    <w:rsid w:val="007E35F9"/>
    <w:rsid w:val="007E4A33"/>
    <w:rsid w:val="007E4B28"/>
    <w:rsid w:val="007E688C"/>
    <w:rsid w:val="007E6F0C"/>
    <w:rsid w:val="007F13D2"/>
    <w:rsid w:val="007F1B9A"/>
    <w:rsid w:val="007F1FF8"/>
    <w:rsid w:val="007F239B"/>
    <w:rsid w:val="007F26F3"/>
    <w:rsid w:val="007F2CCD"/>
    <w:rsid w:val="007F397C"/>
    <w:rsid w:val="007F4092"/>
    <w:rsid w:val="007F4CBC"/>
    <w:rsid w:val="007F5B89"/>
    <w:rsid w:val="007F5C8E"/>
    <w:rsid w:val="007F689E"/>
    <w:rsid w:val="007F6DBA"/>
    <w:rsid w:val="0080090D"/>
    <w:rsid w:val="00800F86"/>
    <w:rsid w:val="008017F1"/>
    <w:rsid w:val="00802F21"/>
    <w:rsid w:val="00803AB0"/>
    <w:rsid w:val="00803B3C"/>
    <w:rsid w:val="00805825"/>
    <w:rsid w:val="00806000"/>
    <w:rsid w:val="00806906"/>
    <w:rsid w:val="0081090E"/>
    <w:rsid w:val="00811ACD"/>
    <w:rsid w:val="008131AA"/>
    <w:rsid w:val="0081329F"/>
    <w:rsid w:val="00814E49"/>
    <w:rsid w:val="00815756"/>
    <w:rsid w:val="00815D12"/>
    <w:rsid w:val="008160F0"/>
    <w:rsid w:val="0081617D"/>
    <w:rsid w:val="00816446"/>
    <w:rsid w:val="00817AB9"/>
    <w:rsid w:val="00817CBA"/>
    <w:rsid w:val="008201A8"/>
    <w:rsid w:val="00821DAA"/>
    <w:rsid w:val="0082242C"/>
    <w:rsid w:val="00822E4A"/>
    <w:rsid w:val="00823256"/>
    <w:rsid w:val="008239DE"/>
    <w:rsid w:val="00823C09"/>
    <w:rsid w:val="00823E43"/>
    <w:rsid w:val="00824AE6"/>
    <w:rsid w:val="0082657B"/>
    <w:rsid w:val="0082748F"/>
    <w:rsid w:val="00827763"/>
    <w:rsid w:val="0082798F"/>
    <w:rsid w:val="008309C5"/>
    <w:rsid w:val="00831CCE"/>
    <w:rsid w:val="0083215A"/>
    <w:rsid w:val="00832D85"/>
    <w:rsid w:val="00832FFB"/>
    <w:rsid w:val="008339F6"/>
    <w:rsid w:val="00833ACF"/>
    <w:rsid w:val="008356E7"/>
    <w:rsid w:val="00835A29"/>
    <w:rsid w:val="0083625E"/>
    <w:rsid w:val="00836B15"/>
    <w:rsid w:val="0083703E"/>
    <w:rsid w:val="00837910"/>
    <w:rsid w:val="008406E8"/>
    <w:rsid w:val="00840FBA"/>
    <w:rsid w:val="0084191C"/>
    <w:rsid w:val="00841D5D"/>
    <w:rsid w:val="00842A1C"/>
    <w:rsid w:val="00843BBB"/>
    <w:rsid w:val="00845052"/>
    <w:rsid w:val="00845912"/>
    <w:rsid w:val="00845933"/>
    <w:rsid w:val="008460C9"/>
    <w:rsid w:val="00846280"/>
    <w:rsid w:val="008467AB"/>
    <w:rsid w:val="00846A5A"/>
    <w:rsid w:val="00846BE5"/>
    <w:rsid w:val="0084769B"/>
    <w:rsid w:val="00847939"/>
    <w:rsid w:val="00847E14"/>
    <w:rsid w:val="008518C6"/>
    <w:rsid w:val="008519E8"/>
    <w:rsid w:val="00852470"/>
    <w:rsid w:val="0085396D"/>
    <w:rsid w:val="00853B6F"/>
    <w:rsid w:val="00854031"/>
    <w:rsid w:val="00854DC2"/>
    <w:rsid w:val="00854DD7"/>
    <w:rsid w:val="008557EA"/>
    <w:rsid w:val="008562A2"/>
    <w:rsid w:val="00856509"/>
    <w:rsid w:val="00857F46"/>
    <w:rsid w:val="00860389"/>
    <w:rsid w:val="008614C5"/>
    <w:rsid w:val="00861A75"/>
    <w:rsid w:val="00863336"/>
    <w:rsid w:val="0086358B"/>
    <w:rsid w:val="008638F7"/>
    <w:rsid w:val="008651C1"/>
    <w:rsid w:val="00865AE5"/>
    <w:rsid w:val="00865C58"/>
    <w:rsid w:val="008664FE"/>
    <w:rsid w:val="00866F90"/>
    <w:rsid w:val="00867CCD"/>
    <w:rsid w:val="008720D7"/>
    <w:rsid w:val="00872B70"/>
    <w:rsid w:val="008738FB"/>
    <w:rsid w:val="00873FF2"/>
    <w:rsid w:val="0087402E"/>
    <w:rsid w:val="00875154"/>
    <w:rsid w:val="00875357"/>
    <w:rsid w:val="0087663E"/>
    <w:rsid w:val="00877596"/>
    <w:rsid w:val="00877CCE"/>
    <w:rsid w:val="00880152"/>
    <w:rsid w:val="0088017C"/>
    <w:rsid w:val="0088136E"/>
    <w:rsid w:val="00882ABD"/>
    <w:rsid w:val="008830F5"/>
    <w:rsid w:val="00883594"/>
    <w:rsid w:val="008839D0"/>
    <w:rsid w:val="00884AFD"/>
    <w:rsid w:val="00884FF9"/>
    <w:rsid w:val="008855AA"/>
    <w:rsid w:val="008864CD"/>
    <w:rsid w:val="00887997"/>
    <w:rsid w:val="008879AF"/>
    <w:rsid w:val="0089039B"/>
    <w:rsid w:val="00891733"/>
    <w:rsid w:val="0089215A"/>
    <w:rsid w:val="008924E7"/>
    <w:rsid w:val="00892B6B"/>
    <w:rsid w:val="00892C9E"/>
    <w:rsid w:val="008931D3"/>
    <w:rsid w:val="0089333A"/>
    <w:rsid w:val="0089392F"/>
    <w:rsid w:val="008948A9"/>
    <w:rsid w:val="00894B27"/>
    <w:rsid w:val="008955AB"/>
    <w:rsid w:val="00895D1E"/>
    <w:rsid w:val="00896CD2"/>
    <w:rsid w:val="00896E3F"/>
    <w:rsid w:val="008971CC"/>
    <w:rsid w:val="008A1F58"/>
    <w:rsid w:val="008A262F"/>
    <w:rsid w:val="008A27DD"/>
    <w:rsid w:val="008A2BFA"/>
    <w:rsid w:val="008A2E8D"/>
    <w:rsid w:val="008A33C4"/>
    <w:rsid w:val="008A360B"/>
    <w:rsid w:val="008A3ADD"/>
    <w:rsid w:val="008A3D1B"/>
    <w:rsid w:val="008A3D6E"/>
    <w:rsid w:val="008A3F84"/>
    <w:rsid w:val="008A42BF"/>
    <w:rsid w:val="008A4633"/>
    <w:rsid w:val="008A48E7"/>
    <w:rsid w:val="008A4932"/>
    <w:rsid w:val="008A4AC3"/>
    <w:rsid w:val="008A4FD2"/>
    <w:rsid w:val="008A57A7"/>
    <w:rsid w:val="008B14D5"/>
    <w:rsid w:val="008B17BC"/>
    <w:rsid w:val="008B2F16"/>
    <w:rsid w:val="008B3239"/>
    <w:rsid w:val="008B3992"/>
    <w:rsid w:val="008B3B7B"/>
    <w:rsid w:val="008B60F2"/>
    <w:rsid w:val="008B6303"/>
    <w:rsid w:val="008B65F0"/>
    <w:rsid w:val="008B75F8"/>
    <w:rsid w:val="008C043D"/>
    <w:rsid w:val="008C0455"/>
    <w:rsid w:val="008C15A2"/>
    <w:rsid w:val="008C1737"/>
    <w:rsid w:val="008C1C66"/>
    <w:rsid w:val="008C22B0"/>
    <w:rsid w:val="008C26A2"/>
    <w:rsid w:val="008C26CD"/>
    <w:rsid w:val="008C2C80"/>
    <w:rsid w:val="008C4D64"/>
    <w:rsid w:val="008C56C8"/>
    <w:rsid w:val="008C67D6"/>
    <w:rsid w:val="008C72C3"/>
    <w:rsid w:val="008C772B"/>
    <w:rsid w:val="008C7DC7"/>
    <w:rsid w:val="008D1752"/>
    <w:rsid w:val="008D2169"/>
    <w:rsid w:val="008D3C7A"/>
    <w:rsid w:val="008D4701"/>
    <w:rsid w:val="008D4F07"/>
    <w:rsid w:val="008D5216"/>
    <w:rsid w:val="008D5A72"/>
    <w:rsid w:val="008D6924"/>
    <w:rsid w:val="008D6B70"/>
    <w:rsid w:val="008D7400"/>
    <w:rsid w:val="008E05AD"/>
    <w:rsid w:val="008E0988"/>
    <w:rsid w:val="008E2F44"/>
    <w:rsid w:val="008E37AF"/>
    <w:rsid w:val="008E485A"/>
    <w:rsid w:val="008E4EC1"/>
    <w:rsid w:val="008E6973"/>
    <w:rsid w:val="008E69D6"/>
    <w:rsid w:val="008F12AB"/>
    <w:rsid w:val="008F204B"/>
    <w:rsid w:val="008F2456"/>
    <w:rsid w:val="008F412C"/>
    <w:rsid w:val="008F4DEA"/>
    <w:rsid w:val="008F55DC"/>
    <w:rsid w:val="008F5628"/>
    <w:rsid w:val="00901300"/>
    <w:rsid w:val="0090165F"/>
    <w:rsid w:val="00902F85"/>
    <w:rsid w:val="00903DB1"/>
    <w:rsid w:val="009043F0"/>
    <w:rsid w:val="00904C61"/>
    <w:rsid w:val="009060D4"/>
    <w:rsid w:val="0090619E"/>
    <w:rsid w:val="00910326"/>
    <w:rsid w:val="009113C8"/>
    <w:rsid w:val="0091198B"/>
    <w:rsid w:val="00911D9F"/>
    <w:rsid w:val="009125D2"/>
    <w:rsid w:val="00912EA9"/>
    <w:rsid w:val="00912FE5"/>
    <w:rsid w:val="0091439F"/>
    <w:rsid w:val="00914960"/>
    <w:rsid w:val="009163AD"/>
    <w:rsid w:val="00917366"/>
    <w:rsid w:val="0092078F"/>
    <w:rsid w:val="00920A2D"/>
    <w:rsid w:val="0092204C"/>
    <w:rsid w:val="009229CB"/>
    <w:rsid w:val="00922FE4"/>
    <w:rsid w:val="009232DC"/>
    <w:rsid w:val="0092332B"/>
    <w:rsid w:val="00924BBF"/>
    <w:rsid w:val="0092515E"/>
    <w:rsid w:val="009258BB"/>
    <w:rsid w:val="009319B3"/>
    <w:rsid w:val="009319D6"/>
    <w:rsid w:val="00931B2F"/>
    <w:rsid w:val="00931ECE"/>
    <w:rsid w:val="00932304"/>
    <w:rsid w:val="0093406F"/>
    <w:rsid w:val="009349E5"/>
    <w:rsid w:val="00934D83"/>
    <w:rsid w:val="00934F5D"/>
    <w:rsid w:val="00935AA2"/>
    <w:rsid w:val="009373DF"/>
    <w:rsid w:val="00937917"/>
    <w:rsid w:val="00940C97"/>
    <w:rsid w:val="00940C98"/>
    <w:rsid w:val="00941601"/>
    <w:rsid w:val="00941B24"/>
    <w:rsid w:val="0094229E"/>
    <w:rsid w:val="009436AC"/>
    <w:rsid w:val="00943DAA"/>
    <w:rsid w:val="00944F8E"/>
    <w:rsid w:val="009457DD"/>
    <w:rsid w:val="00945DFF"/>
    <w:rsid w:val="00946691"/>
    <w:rsid w:val="00946903"/>
    <w:rsid w:val="00946D75"/>
    <w:rsid w:val="00947253"/>
    <w:rsid w:val="00947B1C"/>
    <w:rsid w:val="00950529"/>
    <w:rsid w:val="00950635"/>
    <w:rsid w:val="009514DA"/>
    <w:rsid w:val="009518AF"/>
    <w:rsid w:val="00951E1A"/>
    <w:rsid w:val="0095358D"/>
    <w:rsid w:val="00953BE6"/>
    <w:rsid w:val="00955032"/>
    <w:rsid w:val="009553AF"/>
    <w:rsid w:val="00955952"/>
    <w:rsid w:val="00956A58"/>
    <w:rsid w:val="0095788F"/>
    <w:rsid w:val="00960785"/>
    <w:rsid w:val="00960B2D"/>
    <w:rsid w:val="00961AC5"/>
    <w:rsid w:val="009625E6"/>
    <w:rsid w:val="00962BD5"/>
    <w:rsid w:val="00962C5E"/>
    <w:rsid w:val="009641C0"/>
    <w:rsid w:val="00964865"/>
    <w:rsid w:val="00965D49"/>
    <w:rsid w:val="00967539"/>
    <w:rsid w:val="0096774A"/>
    <w:rsid w:val="009715D2"/>
    <w:rsid w:val="00971A59"/>
    <w:rsid w:val="00972138"/>
    <w:rsid w:val="00972B21"/>
    <w:rsid w:val="009751B5"/>
    <w:rsid w:val="00975243"/>
    <w:rsid w:val="00976885"/>
    <w:rsid w:val="00980C31"/>
    <w:rsid w:val="0098107A"/>
    <w:rsid w:val="009813E5"/>
    <w:rsid w:val="0098147B"/>
    <w:rsid w:val="0098207F"/>
    <w:rsid w:val="009822E1"/>
    <w:rsid w:val="00983931"/>
    <w:rsid w:val="00984B89"/>
    <w:rsid w:val="00987229"/>
    <w:rsid w:val="00990AC9"/>
    <w:rsid w:val="00991B6D"/>
    <w:rsid w:val="00991D81"/>
    <w:rsid w:val="009922F6"/>
    <w:rsid w:val="00993DB1"/>
    <w:rsid w:val="009940A3"/>
    <w:rsid w:val="009947DC"/>
    <w:rsid w:val="00994B4B"/>
    <w:rsid w:val="00994B8B"/>
    <w:rsid w:val="0099515F"/>
    <w:rsid w:val="00996D76"/>
    <w:rsid w:val="0099766B"/>
    <w:rsid w:val="009A088E"/>
    <w:rsid w:val="009A10F7"/>
    <w:rsid w:val="009A123D"/>
    <w:rsid w:val="009A2628"/>
    <w:rsid w:val="009A27A2"/>
    <w:rsid w:val="009A3527"/>
    <w:rsid w:val="009A35D9"/>
    <w:rsid w:val="009A4952"/>
    <w:rsid w:val="009A56CA"/>
    <w:rsid w:val="009A5811"/>
    <w:rsid w:val="009A61BA"/>
    <w:rsid w:val="009A640D"/>
    <w:rsid w:val="009A6AD0"/>
    <w:rsid w:val="009A73CE"/>
    <w:rsid w:val="009B0404"/>
    <w:rsid w:val="009B071D"/>
    <w:rsid w:val="009B09BD"/>
    <w:rsid w:val="009B0F27"/>
    <w:rsid w:val="009B15F3"/>
    <w:rsid w:val="009B5709"/>
    <w:rsid w:val="009B6563"/>
    <w:rsid w:val="009B682D"/>
    <w:rsid w:val="009B696E"/>
    <w:rsid w:val="009B7449"/>
    <w:rsid w:val="009C07BC"/>
    <w:rsid w:val="009C2EA8"/>
    <w:rsid w:val="009C4E36"/>
    <w:rsid w:val="009C4FE1"/>
    <w:rsid w:val="009C57FD"/>
    <w:rsid w:val="009C64B5"/>
    <w:rsid w:val="009C6BAC"/>
    <w:rsid w:val="009C6BF4"/>
    <w:rsid w:val="009D1153"/>
    <w:rsid w:val="009D25FD"/>
    <w:rsid w:val="009D29FB"/>
    <w:rsid w:val="009D3A93"/>
    <w:rsid w:val="009D3BED"/>
    <w:rsid w:val="009D4136"/>
    <w:rsid w:val="009D60D0"/>
    <w:rsid w:val="009D60E7"/>
    <w:rsid w:val="009D6173"/>
    <w:rsid w:val="009D657B"/>
    <w:rsid w:val="009D6725"/>
    <w:rsid w:val="009D6B0D"/>
    <w:rsid w:val="009D6B16"/>
    <w:rsid w:val="009D6F85"/>
    <w:rsid w:val="009E0009"/>
    <w:rsid w:val="009E0AA2"/>
    <w:rsid w:val="009E1170"/>
    <w:rsid w:val="009E1CAF"/>
    <w:rsid w:val="009E2E41"/>
    <w:rsid w:val="009E2FA8"/>
    <w:rsid w:val="009E3175"/>
    <w:rsid w:val="009E3922"/>
    <w:rsid w:val="009E3CFB"/>
    <w:rsid w:val="009E430F"/>
    <w:rsid w:val="009E6503"/>
    <w:rsid w:val="009E653F"/>
    <w:rsid w:val="009E6B57"/>
    <w:rsid w:val="009E71D5"/>
    <w:rsid w:val="009E7844"/>
    <w:rsid w:val="009F1638"/>
    <w:rsid w:val="009F1CF0"/>
    <w:rsid w:val="009F33C9"/>
    <w:rsid w:val="009F42C5"/>
    <w:rsid w:val="009F47C8"/>
    <w:rsid w:val="009F49F2"/>
    <w:rsid w:val="009F4C9B"/>
    <w:rsid w:val="009F6B8B"/>
    <w:rsid w:val="00A00779"/>
    <w:rsid w:val="00A00F65"/>
    <w:rsid w:val="00A026E1"/>
    <w:rsid w:val="00A031D7"/>
    <w:rsid w:val="00A034F0"/>
    <w:rsid w:val="00A04380"/>
    <w:rsid w:val="00A05378"/>
    <w:rsid w:val="00A05639"/>
    <w:rsid w:val="00A0564B"/>
    <w:rsid w:val="00A05DC7"/>
    <w:rsid w:val="00A06626"/>
    <w:rsid w:val="00A079E3"/>
    <w:rsid w:val="00A10B6E"/>
    <w:rsid w:val="00A10D37"/>
    <w:rsid w:val="00A10F7B"/>
    <w:rsid w:val="00A10F84"/>
    <w:rsid w:val="00A1208D"/>
    <w:rsid w:val="00A13210"/>
    <w:rsid w:val="00A13655"/>
    <w:rsid w:val="00A14043"/>
    <w:rsid w:val="00A1428B"/>
    <w:rsid w:val="00A1616B"/>
    <w:rsid w:val="00A17AEA"/>
    <w:rsid w:val="00A2099E"/>
    <w:rsid w:val="00A22A1F"/>
    <w:rsid w:val="00A22DF5"/>
    <w:rsid w:val="00A23D9F"/>
    <w:rsid w:val="00A264B8"/>
    <w:rsid w:val="00A26748"/>
    <w:rsid w:val="00A272CE"/>
    <w:rsid w:val="00A27571"/>
    <w:rsid w:val="00A27903"/>
    <w:rsid w:val="00A31F36"/>
    <w:rsid w:val="00A32153"/>
    <w:rsid w:val="00A32910"/>
    <w:rsid w:val="00A332B2"/>
    <w:rsid w:val="00A34729"/>
    <w:rsid w:val="00A347B1"/>
    <w:rsid w:val="00A353B9"/>
    <w:rsid w:val="00A3561E"/>
    <w:rsid w:val="00A37948"/>
    <w:rsid w:val="00A4034C"/>
    <w:rsid w:val="00A409E7"/>
    <w:rsid w:val="00A41584"/>
    <w:rsid w:val="00A419BD"/>
    <w:rsid w:val="00A42C7F"/>
    <w:rsid w:val="00A436A1"/>
    <w:rsid w:val="00A43BB4"/>
    <w:rsid w:val="00A44229"/>
    <w:rsid w:val="00A44862"/>
    <w:rsid w:val="00A44F37"/>
    <w:rsid w:val="00A463F4"/>
    <w:rsid w:val="00A473C8"/>
    <w:rsid w:val="00A52A96"/>
    <w:rsid w:val="00A561FA"/>
    <w:rsid w:val="00A57720"/>
    <w:rsid w:val="00A60ACE"/>
    <w:rsid w:val="00A6120C"/>
    <w:rsid w:val="00A62486"/>
    <w:rsid w:val="00A63D08"/>
    <w:rsid w:val="00A646E0"/>
    <w:rsid w:val="00A653F6"/>
    <w:rsid w:val="00A66A53"/>
    <w:rsid w:val="00A72075"/>
    <w:rsid w:val="00A722E2"/>
    <w:rsid w:val="00A72856"/>
    <w:rsid w:val="00A736B3"/>
    <w:rsid w:val="00A73990"/>
    <w:rsid w:val="00A73AB5"/>
    <w:rsid w:val="00A744E7"/>
    <w:rsid w:val="00A74A23"/>
    <w:rsid w:val="00A74F1F"/>
    <w:rsid w:val="00A7613D"/>
    <w:rsid w:val="00A761AB"/>
    <w:rsid w:val="00A76E3D"/>
    <w:rsid w:val="00A772E3"/>
    <w:rsid w:val="00A80961"/>
    <w:rsid w:val="00A80B86"/>
    <w:rsid w:val="00A81581"/>
    <w:rsid w:val="00A81875"/>
    <w:rsid w:val="00A81D20"/>
    <w:rsid w:val="00A81ED5"/>
    <w:rsid w:val="00A825CB"/>
    <w:rsid w:val="00A82E07"/>
    <w:rsid w:val="00A845B9"/>
    <w:rsid w:val="00A84C47"/>
    <w:rsid w:val="00A85825"/>
    <w:rsid w:val="00A85F7A"/>
    <w:rsid w:val="00A860FA"/>
    <w:rsid w:val="00A863BF"/>
    <w:rsid w:val="00A869DF"/>
    <w:rsid w:val="00A86E96"/>
    <w:rsid w:val="00A878D1"/>
    <w:rsid w:val="00A903AD"/>
    <w:rsid w:val="00A916BD"/>
    <w:rsid w:val="00A919E1"/>
    <w:rsid w:val="00A91D7B"/>
    <w:rsid w:val="00A9282C"/>
    <w:rsid w:val="00A939A7"/>
    <w:rsid w:val="00A93A6A"/>
    <w:rsid w:val="00A93FB2"/>
    <w:rsid w:val="00A9405B"/>
    <w:rsid w:val="00A94D71"/>
    <w:rsid w:val="00A96D56"/>
    <w:rsid w:val="00A97299"/>
    <w:rsid w:val="00A97C61"/>
    <w:rsid w:val="00AA2BD1"/>
    <w:rsid w:val="00AA3C8F"/>
    <w:rsid w:val="00AA41AB"/>
    <w:rsid w:val="00AA4446"/>
    <w:rsid w:val="00AA4D8F"/>
    <w:rsid w:val="00AA4F9D"/>
    <w:rsid w:val="00AA5D8B"/>
    <w:rsid w:val="00AA5EBA"/>
    <w:rsid w:val="00AA66DD"/>
    <w:rsid w:val="00AA6945"/>
    <w:rsid w:val="00AA6951"/>
    <w:rsid w:val="00AA6D0D"/>
    <w:rsid w:val="00AA72FC"/>
    <w:rsid w:val="00AB4084"/>
    <w:rsid w:val="00AB44DB"/>
    <w:rsid w:val="00AB4EF8"/>
    <w:rsid w:val="00AB52DA"/>
    <w:rsid w:val="00AB56BA"/>
    <w:rsid w:val="00AB6169"/>
    <w:rsid w:val="00AB62BD"/>
    <w:rsid w:val="00AB6636"/>
    <w:rsid w:val="00AB674A"/>
    <w:rsid w:val="00AB6B92"/>
    <w:rsid w:val="00AB71A2"/>
    <w:rsid w:val="00AC171E"/>
    <w:rsid w:val="00AC4FC8"/>
    <w:rsid w:val="00AC54D1"/>
    <w:rsid w:val="00AC5751"/>
    <w:rsid w:val="00AC5C70"/>
    <w:rsid w:val="00AD044D"/>
    <w:rsid w:val="00AD047A"/>
    <w:rsid w:val="00AD0F7F"/>
    <w:rsid w:val="00AD135E"/>
    <w:rsid w:val="00AD1780"/>
    <w:rsid w:val="00AD185C"/>
    <w:rsid w:val="00AD22DB"/>
    <w:rsid w:val="00AD296E"/>
    <w:rsid w:val="00AD39EF"/>
    <w:rsid w:val="00AD4D17"/>
    <w:rsid w:val="00AD4F4B"/>
    <w:rsid w:val="00AD5159"/>
    <w:rsid w:val="00AD56F0"/>
    <w:rsid w:val="00AD59AF"/>
    <w:rsid w:val="00AD5B8E"/>
    <w:rsid w:val="00AD5EAF"/>
    <w:rsid w:val="00AD70BF"/>
    <w:rsid w:val="00AD72FA"/>
    <w:rsid w:val="00AD72FB"/>
    <w:rsid w:val="00AE089F"/>
    <w:rsid w:val="00AE0C12"/>
    <w:rsid w:val="00AE171B"/>
    <w:rsid w:val="00AE28DA"/>
    <w:rsid w:val="00AE2E19"/>
    <w:rsid w:val="00AE4E5F"/>
    <w:rsid w:val="00AE5213"/>
    <w:rsid w:val="00AE5218"/>
    <w:rsid w:val="00AE6389"/>
    <w:rsid w:val="00AE6645"/>
    <w:rsid w:val="00AF037B"/>
    <w:rsid w:val="00AF18D1"/>
    <w:rsid w:val="00AF29EF"/>
    <w:rsid w:val="00AF2E3E"/>
    <w:rsid w:val="00AF3932"/>
    <w:rsid w:val="00AF3D64"/>
    <w:rsid w:val="00AF4B4F"/>
    <w:rsid w:val="00AF4F4C"/>
    <w:rsid w:val="00AF55AC"/>
    <w:rsid w:val="00AF5881"/>
    <w:rsid w:val="00AF6552"/>
    <w:rsid w:val="00B01324"/>
    <w:rsid w:val="00B0191D"/>
    <w:rsid w:val="00B02548"/>
    <w:rsid w:val="00B0309F"/>
    <w:rsid w:val="00B03824"/>
    <w:rsid w:val="00B04317"/>
    <w:rsid w:val="00B04984"/>
    <w:rsid w:val="00B0607A"/>
    <w:rsid w:val="00B07312"/>
    <w:rsid w:val="00B07C95"/>
    <w:rsid w:val="00B103D8"/>
    <w:rsid w:val="00B11019"/>
    <w:rsid w:val="00B114E0"/>
    <w:rsid w:val="00B1278A"/>
    <w:rsid w:val="00B129DE"/>
    <w:rsid w:val="00B13BC4"/>
    <w:rsid w:val="00B13BF4"/>
    <w:rsid w:val="00B13F6F"/>
    <w:rsid w:val="00B148F1"/>
    <w:rsid w:val="00B14A90"/>
    <w:rsid w:val="00B15092"/>
    <w:rsid w:val="00B1658F"/>
    <w:rsid w:val="00B1729E"/>
    <w:rsid w:val="00B179BB"/>
    <w:rsid w:val="00B215E8"/>
    <w:rsid w:val="00B21DCB"/>
    <w:rsid w:val="00B22276"/>
    <w:rsid w:val="00B22D0C"/>
    <w:rsid w:val="00B22E36"/>
    <w:rsid w:val="00B23733"/>
    <w:rsid w:val="00B23F4B"/>
    <w:rsid w:val="00B247BC"/>
    <w:rsid w:val="00B24960"/>
    <w:rsid w:val="00B2532F"/>
    <w:rsid w:val="00B2628E"/>
    <w:rsid w:val="00B26581"/>
    <w:rsid w:val="00B27E05"/>
    <w:rsid w:val="00B27F16"/>
    <w:rsid w:val="00B308EB"/>
    <w:rsid w:val="00B31D1B"/>
    <w:rsid w:val="00B32403"/>
    <w:rsid w:val="00B32C7F"/>
    <w:rsid w:val="00B3352E"/>
    <w:rsid w:val="00B33C59"/>
    <w:rsid w:val="00B346EC"/>
    <w:rsid w:val="00B35278"/>
    <w:rsid w:val="00B36453"/>
    <w:rsid w:val="00B40AD7"/>
    <w:rsid w:val="00B41909"/>
    <w:rsid w:val="00B41AA1"/>
    <w:rsid w:val="00B4219B"/>
    <w:rsid w:val="00B44115"/>
    <w:rsid w:val="00B445EC"/>
    <w:rsid w:val="00B448A5"/>
    <w:rsid w:val="00B467BC"/>
    <w:rsid w:val="00B47D4A"/>
    <w:rsid w:val="00B47E73"/>
    <w:rsid w:val="00B51E76"/>
    <w:rsid w:val="00B51ECF"/>
    <w:rsid w:val="00B5217C"/>
    <w:rsid w:val="00B52445"/>
    <w:rsid w:val="00B53111"/>
    <w:rsid w:val="00B53677"/>
    <w:rsid w:val="00B53931"/>
    <w:rsid w:val="00B53D36"/>
    <w:rsid w:val="00B54370"/>
    <w:rsid w:val="00B55350"/>
    <w:rsid w:val="00B55CBA"/>
    <w:rsid w:val="00B55D19"/>
    <w:rsid w:val="00B60FA3"/>
    <w:rsid w:val="00B615F4"/>
    <w:rsid w:val="00B617E5"/>
    <w:rsid w:val="00B6182A"/>
    <w:rsid w:val="00B6301C"/>
    <w:rsid w:val="00B64104"/>
    <w:rsid w:val="00B6427A"/>
    <w:rsid w:val="00B64A4F"/>
    <w:rsid w:val="00B65248"/>
    <w:rsid w:val="00B6540B"/>
    <w:rsid w:val="00B65955"/>
    <w:rsid w:val="00B6596B"/>
    <w:rsid w:val="00B66EE2"/>
    <w:rsid w:val="00B71F42"/>
    <w:rsid w:val="00B72251"/>
    <w:rsid w:val="00B7230E"/>
    <w:rsid w:val="00B7234E"/>
    <w:rsid w:val="00B72721"/>
    <w:rsid w:val="00B74670"/>
    <w:rsid w:val="00B80022"/>
    <w:rsid w:val="00B805F5"/>
    <w:rsid w:val="00B80C7A"/>
    <w:rsid w:val="00B8124A"/>
    <w:rsid w:val="00B8168E"/>
    <w:rsid w:val="00B81DE1"/>
    <w:rsid w:val="00B82A77"/>
    <w:rsid w:val="00B831C0"/>
    <w:rsid w:val="00B83647"/>
    <w:rsid w:val="00B83960"/>
    <w:rsid w:val="00B83964"/>
    <w:rsid w:val="00B83F4A"/>
    <w:rsid w:val="00B846BC"/>
    <w:rsid w:val="00B855C8"/>
    <w:rsid w:val="00B85758"/>
    <w:rsid w:val="00B86089"/>
    <w:rsid w:val="00B87063"/>
    <w:rsid w:val="00B91713"/>
    <w:rsid w:val="00B9197E"/>
    <w:rsid w:val="00B91A70"/>
    <w:rsid w:val="00B91D07"/>
    <w:rsid w:val="00B95242"/>
    <w:rsid w:val="00B9543B"/>
    <w:rsid w:val="00B95C8E"/>
    <w:rsid w:val="00B96232"/>
    <w:rsid w:val="00B963C5"/>
    <w:rsid w:val="00B97E70"/>
    <w:rsid w:val="00BA058E"/>
    <w:rsid w:val="00BA083F"/>
    <w:rsid w:val="00BA199E"/>
    <w:rsid w:val="00BA3CDC"/>
    <w:rsid w:val="00BA4DE0"/>
    <w:rsid w:val="00BA4E56"/>
    <w:rsid w:val="00BA566B"/>
    <w:rsid w:val="00BA56A5"/>
    <w:rsid w:val="00BA5AFB"/>
    <w:rsid w:val="00BA6485"/>
    <w:rsid w:val="00BA7738"/>
    <w:rsid w:val="00BA778B"/>
    <w:rsid w:val="00BB2ECE"/>
    <w:rsid w:val="00BB38C1"/>
    <w:rsid w:val="00BB3B24"/>
    <w:rsid w:val="00BB4A40"/>
    <w:rsid w:val="00BB62BC"/>
    <w:rsid w:val="00BB667B"/>
    <w:rsid w:val="00BB69B6"/>
    <w:rsid w:val="00BB70CB"/>
    <w:rsid w:val="00BB7970"/>
    <w:rsid w:val="00BB7BB3"/>
    <w:rsid w:val="00BC01E5"/>
    <w:rsid w:val="00BC2162"/>
    <w:rsid w:val="00BC3157"/>
    <w:rsid w:val="00BC74B7"/>
    <w:rsid w:val="00BC75D0"/>
    <w:rsid w:val="00BD0B8B"/>
    <w:rsid w:val="00BD13ED"/>
    <w:rsid w:val="00BD239F"/>
    <w:rsid w:val="00BD2C0A"/>
    <w:rsid w:val="00BD400D"/>
    <w:rsid w:val="00BD42B7"/>
    <w:rsid w:val="00BD5040"/>
    <w:rsid w:val="00BD5758"/>
    <w:rsid w:val="00BD731D"/>
    <w:rsid w:val="00BE0CDC"/>
    <w:rsid w:val="00BE165A"/>
    <w:rsid w:val="00BE39EC"/>
    <w:rsid w:val="00BE3B27"/>
    <w:rsid w:val="00BE3B96"/>
    <w:rsid w:val="00BE55F0"/>
    <w:rsid w:val="00BE5D2C"/>
    <w:rsid w:val="00BE632E"/>
    <w:rsid w:val="00BE675A"/>
    <w:rsid w:val="00BE67E8"/>
    <w:rsid w:val="00BE69E8"/>
    <w:rsid w:val="00BE6D01"/>
    <w:rsid w:val="00BF01D9"/>
    <w:rsid w:val="00BF111B"/>
    <w:rsid w:val="00BF11B3"/>
    <w:rsid w:val="00BF14FB"/>
    <w:rsid w:val="00BF1ABB"/>
    <w:rsid w:val="00BF1D43"/>
    <w:rsid w:val="00BF2DBA"/>
    <w:rsid w:val="00BF41E7"/>
    <w:rsid w:val="00BF5C79"/>
    <w:rsid w:val="00BF67E6"/>
    <w:rsid w:val="00BF6A46"/>
    <w:rsid w:val="00BF6EFC"/>
    <w:rsid w:val="00BF7FA5"/>
    <w:rsid w:val="00C00573"/>
    <w:rsid w:val="00C01766"/>
    <w:rsid w:val="00C0239F"/>
    <w:rsid w:val="00C0267A"/>
    <w:rsid w:val="00C03E9D"/>
    <w:rsid w:val="00C04955"/>
    <w:rsid w:val="00C04979"/>
    <w:rsid w:val="00C0506A"/>
    <w:rsid w:val="00C06948"/>
    <w:rsid w:val="00C06B62"/>
    <w:rsid w:val="00C06B71"/>
    <w:rsid w:val="00C1055F"/>
    <w:rsid w:val="00C11617"/>
    <w:rsid w:val="00C116E3"/>
    <w:rsid w:val="00C11967"/>
    <w:rsid w:val="00C13E84"/>
    <w:rsid w:val="00C14978"/>
    <w:rsid w:val="00C150F8"/>
    <w:rsid w:val="00C152E5"/>
    <w:rsid w:val="00C154FD"/>
    <w:rsid w:val="00C17407"/>
    <w:rsid w:val="00C17905"/>
    <w:rsid w:val="00C20770"/>
    <w:rsid w:val="00C20A51"/>
    <w:rsid w:val="00C22F9A"/>
    <w:rsid w:val="00C231AD"/>
    <w:rsid w:val="00C2368F"/>
    <w:rsid w:val="00C23983"/>
    <w:rsid w:val="00C23F5A"/>
    <w:rsid w:val="00C2438D"/>
    <w:rsid w:val="00C26467"/>
    <w:rsid w:val="00C26C10"/>
    <w:rsid w:val="00C26C11"/>
    <w:rsid w:val="00C302C8"/>
    <w:rsid w:val="00C31BFF"/>
    <w:rsid w:val="00C32332"/>
    <w:rsid w:val="00C32728"/>
    <w:rsid w:val="00C32B2C"/>
    <w:rsid w:val="00C33AEB"/>
    <w:rsid w:val="00C36ED3"/>
    <w:rsid w:val="00C40C98"/>
    <w:rsid w:val="00C40D2F"/>
    <w:rsid w:val="00C411F2"/>
    <w:rsid w:val="00C4279B"/>
    <w:rsid w:val="00C4285B"/>
    <w:rsid w:val="00C429F8"/>
    <w:rsid w:val="00C42A5D"/>
    <w:rsid w:val="00C4421D"/>
    <w:rsid w:val="00C44557"/>
    <w:rsid w:val="00C452CE"/>
    <w:rsid w:val="00C45BB3"/>
    <w:rsid w:val="00C468F7"/>
    <w:rsid w:val="00C500D7"/>
    <w:rsid w:val="00C50739"/>
    <w:rsid w:val="00C519EA"/>
    <w:rsid w:val="00C51EA4"/>
    <w:rsid w:val="00C53479"/>
    <w:rsid w:val="00C54DFA"/>
    <w:rsid w:val="00C56192"/>
    <w:rsid w:val="00C56B36"/>
    <w:rsid w:val="00C56C54"/>
    <w:rsid w:val="00C56F91"/>
    <w:rsid w:val="00C56F9A"/>
    <w:rsid w:val="00C575BB"/>
    <w:rsid w:val="00C6322C"/>
    <w:rsid w:val="00C63520"/>
    <w:rsid w:val="00C6359D"/>
    <w:rsid w:val="00C644C1"/>
    <w:rsid w:val="00C64506"/>
    <w:rsid w:val="00C65605"/>
    <w:rsid w:val="00C6746E"/>
    <w:rsid w:val="00C6759E"/>
    <w:rsid w:val="00C703C0"/>
    <w:rsid w:val="00C708F3"/>
    <w:rsid w:val="00C709ED"/>
    <w:rsid w:val="00C71A89"/>
    <w:rsid w:val="00C72374"/>
    <w:rsid w:val="00C73025"/>
    <w:rsid w:val="00C7448F"/>
    <w:rsid w:val="00C754FE"/>
    <w:rsid w:val="00C761F3"/>
    <w:rsid w:val="00C773DB"/>
    <w:rsid w:val="00C8022E"/>
    <w:rsid w:val="00C80251"/>
    <w:rsid w:val="00C80E68"/>
    <w:rsid w:val="00C8117E"/>
    <w:rsid w:val="00C8163F"/>
    <w:rsid w:val="00C81990"/>
    <w:rsid w:val="00C81EF2"/>
    <w:rsid w:val="00C82654"/>
    <w:rsid w:val="00C82BE9"/>
    <w:rsid w:val="00C835B1"/>
    <w:rsid w:val="00C84540"/>
    <w:rsid w:val="00C847E0"/>
    <w:rsid w:val="00C84B7D"/>
    <w:rsid w:val="00C865C5"/>
    <w:rsid w:val="00C8689D"/>
    <w:rsid w:val="00C8787C"/>
    <w:rsid w:val="00C87C50"/>
    <w:rsid w:val="00C9058D"/>
    <w:rsid w:val="00C90C09"/>
    <w:rsid w:val="00C91007"/>
    <w:rsid w:val="00C91ECA"/>
    <w:rsid w:val="00C92B94"/>
    <w:rsid w:val="00C9378F"/>
    <w:rsid w:val="00CA15D4"/>
    <w:rsid w:val="00CA1744"/>
    <w:rsid w:val="00CA2B8B"/>
    <w:rsid w:val="00CA2BB1"/>
    <w:rsid w:val="00CA456C"/>
    <w:rsid w:val="00CA4BB6"/>
    <w:rsid w:val="00CA5005"/>
    <w:rsid w:val="00CA55D7"/>
    <w:rsid w:val="00CA61B3"/>
    <w:rsid w:val="00CB00EC"/>
    <w:rsid w:val="00CB0C2B"/>
    <w:rsid w:val="00CB13A5"/>
    <w:rsid w:val="00CB1B21"/>
    <w:rsid w:val="00CB1E6D"/>
    <w:rsid w:val="00CB22B3"/>
    <w:rsid w:val="00CB2438"/>
    <w:rsid w:val="00CB264D"/>
    <w:rsid w:val="00CB350D"/>
    <w:rsid w:val="00CB3D10"/>
    <w:rsid w:val="00CB4A9A"/>
    <w:rsid w:val="00CB6412"/>
    <w:rsid w:val="00CB6F89"/>
    <w:rsid w:val="00CB72AD"/>
    <w:rsid w:val="00CC0F75"/>
    <w:rsid w:val="00CC12B4"/>
    <w:rsid w:val="00CC1354"/>
    <w:rsid w:val="00CC4872"/>
    <w:rsid w:val="00CC5BF6"/>
    <w:rsid w:val="00CC683E"/>
    <w:rsid w:val="00CC6989"/>
    <w:rsid w:val="00CC6A02"/>
    <w:rsid w:val="00CD0AA3"/>
    <w:rsid w:val="00CD0DAE"/>
    <w:rsid w:val="00CD0F76"/>
    <w:rsid w:val="00CD16F3"/>
    <w:rsid w:val="00CD1865"/>
    <w:rsid w:val="00CD24A6"/>
    <w:rsid w:val="00CD3C3E"/>
    <w:rsid w:val="00CD3EE9"/>
    <w:rsid w:val="00CD4136"/>
    <w:rsid w:val="00CD7023"/>
    <w:rsid w:val="00CD71C7"/>
    <w:rsid w:val="00CE09E1"/>
    <w:rsid w:val="00CE0C25"/>
    <w:rsid w:val="00CE2497"/>
    <w:rsid w:val="00CE2BEB"/>
    <w:rsid w:val="00CE3BB8"/>
    <w:rsid w:val="00CE4079"/>
    <w:rsid w:val="00CE5872"/>
    <w:rsid w:val="00CE6B77"/>
    <w:rsid w:val="00CE71A5"/>
    <w:rsid w:val="00CE782B"/>
    <w:rsid w:val="00CE7973"/>
    <w:rsid w:val="00CF063E"/>
    <w:rsid w:val="00CF2819"/>
    <w:rsid w:val="00CF33D3"/>
    <w:rsid w:val="00CF34DC"/>
    <w:rsid w:val="00CF610F"/>
    <w:rsid w:val="00CF6233"/>
    <w:rsid w:val="00CF67A2"/>
    <w:rsid w:val="00CF6913"/>
    <w:rsid w:val="00CF75CF"/>
    <w:rsid w:val="00D0128B"/>
    <w:rsid w:val="00D01D99"/>
    <w:rsid w:val="00D01EE6"/>
    <w:rsid w:val="00D02ED6"/>
    <w:rsid w:val="00D034CF"/>
    <w:rsid w:val="00D04300"/>
    <w:rsid w:val="00D048A8"/>
    <w:rsid w:val="00D049F4"/>
    <w:rsid w:val="00D04A06"/>
    <w:rsid w:val="00D059EF"/>
    <w:rsid w:val="00D062A0"/>
    <w:rsid w:val="00D06C34"/>
    <w:rsid w:val="00D06CD9"/>
    <w:rsid w:val="00D07BE9"/>
    <w:rsid w:val="00D07DEC"/>
    <w:rsid w:val="00D10776"/>
    <w:rsid w:val="00D11465"/>
    <w:rsid w:val="00D11EA1"/>
    <w:rsid w:val="00D12F8B"/>
    <w:rsid w:val="00D13217"/>
    <w:rsid w:val="00D13C49"/>
    <w:rsid w:val="00D13FCD"/>
    <w:rsid w:val="00D142C0"/>
    <w:rsid w:val="00D14534"/>
    <w:rsid w:val="00D14C94"/>
    <w:rsid w:val="00D151CF"/>
    <w:rsid w:val="00D151F3"/>
    <w:rsid w:val="00D1579A"/>
    <w:rsid w:val="00D16BE9"/>
    <w:rsid w:val="00D17D64"/>
    <w:rsid w:val="00D201A7"/>
    <w:rsid w:val="00D20287"/>
    <w:rsid w:val="00D202E2"/>
    <w:rsid w:val="00D2059D"/>
    <w:rsid w:val="00D214D2"/>
    <w:rsid w:val="00D216DC"/>
    <w:rsid w:val="00D219DD"/>
    <w:rsid w:val="00D22CB3"/>
    <w:rsid w:val="00D24879"/>
    <w:rsid w:val="00D24FB6"/>
    <w:rsid w:val="00D2623D"/>
    <w:rsid w:val="00D2663C"/>
    <w:rsid w:val="00D278B7"/>
    <w:rsid w:val="00D304FA"/>
    <w:rsid w:val="00D30624"/>
    <w:rsid w:val="00D30846"/>
    <w:rsid w:val="00D30C53"/>
    <w:rsid w:val="00D31500"/>
    <w:rsid w:val="00D31943"/>
    <w:rsid w:val="00D31B49"/>
    <w:rsid w:val="00D31E24"/>
    <w:rsid w:val="00D323D8"/>
    <w:rsid w:val="00D333B8"/>
    <w:rsid w:val="00D33B9E"/>
    <w:rsid w:val="00D341B6"/>
    <w:rsid w:val="00D34AC8"/>
    <w:rsid w:val="00D34D0D"/>
    <w:rsid w:val="00D35432"/>
    <w:rsid w:val="00D35679"/>
    <w:rsid w:val="00D361E6"/>
    <w:rsid w:val="00D37B4A"/>
    <w:rsid w:val="00D37D12"/>
    <w:rsid w:val="00D40365"/>
    <w:rsid w:val="00D4048B"/>
    <w:rsid w:val="00D40CAD"/>
    <w:rsid w:val="00D416F8"/>
    <w:rsid w:val="00D41C9F"/>
    <w:rsid w:val="00D41E70"/>
    <w:rsid w:val="00D41F8B"/>
    <w:rsid w:val="00D42B1D"/>
    <w:rsid w:val="00D42D76"/>
    <w:rsid w:val="00D43911"/>
    <w:rsid w:val="00D44B9E"/>
    <w:rsid w:val="00D450FE"/>
    <w:rsid w:val="00D4600F"/>
    <w:rsid w:val="00D474E7"/>
    <w:rsid w:val="00D51445"/>
    <w:rsid w:val="00D51B1B"/>
    <w:rsid w:val="00D521D2"/>
    <w:rsid w:val="00D52E66"/>
    <w:rsid w:val="00D53356"/>
    <w:rsid w:val="00D53856"/>
    <w:rsid w:val="00D54A4D"/>
    <w:rsid w:val="00D54D2C"/>
    <w:rsid w:val="00D55DC6"/>
    <w:rsid w:val="00D564CE"/>
    <w:rsid w:val="00D6038E"/>
    <w:rsid w:val="00D60D1E"/>
    <w:rsid w:val="00D6186D"/>
    <w:rsid w:val="00D644C8"/>
    <w:rsid w:val="00D6546B"/>
    <w:rsid w:val="00D6627B"/>
    <w:rsid w:val="00D662FB"/>
    <w:rsid w:val="00D67CB2"/>
    <w:rsid w:val="00D70292"/>
    <w:rsid w:val="00D70454"/>
    <w:rsid w:val="00D71156"/>
    <w:rsid w:val="00D7215B"/>
    <w:rsid w:val="00D73B19"/>
    <w:rsid w:val="00D74047"/>
    <w:rsid w:val="00D745E5"/>
    <w:rsid w:val="00D74742"/>
    <w:rsid w:val="00D749E8"/>
    <w:rsid w:val="00D74C31"/>
    <w:rsid w:val="00D762AF"/>
    <w:rsid w:val="00D76870"/>
    <w:rsid w:val="00D76C98"/>
    <w:rsid w:val="00D76D81"/>
    <w:rsid w:val="00D77E58"/>
    <w:rsid w:val="00D80285"/>
    <w:rsid w:val="00D807AA"/>
    <w:rsid w:val="00D80C43"/>
    <w:rsid w:val="00D80CED"/>
    <w:rsid w:val="00D80DBC"/>
    <w:rsid w:val="00D82FBA"/>
    <w:rsid w:val="00D8390E"/>
    <w:rsid w:val="00D83ED1"/>
    <w:rsid w:val="00D84B8C"/>
    <w:rsid w:val="00D8508B"/>
    <w:rsid w:val="00D86D43"/>
    <w:rsid w:val="00D87889"/>
    <w:rsid w:val="00D878F4"/>
    <w:rsid w:val="00D904E8"/>
    <w:rsid w:val="00D90990"/>
    <w:rsid w:val="00D90DED"/>
    <w:rsid w:val="00D91347"/>
    <w:rsid w:val="00D91A7B"/>
    <w:rsid w:val="00D91B78"/>
    <w:rsid w:val="00D93054"/>
    <w:rsid w:val="00D930BC"/>
    <w:rsid w:val="00D940AB"/>
    <w:rsid w:val="00D95046"/>
    <w:rsid w:val="00D9530F"/>
    <w:rsid w:val="00D95596"/>
    <w:rsid w:val="00D95EFB"/>
    <w:rsid w:val="00D96A34"/>
    <w:rsid w:val="00D96C89"/>
    <w:rsid w:val="00D96E68"/>
    <w:rsid w:val="00D97096"/>
    <w:rsid w:val="00D97771"/>
    <w:rsid w:val="00D97E97"/>
    <w:rsid w:val="00DA2013"/>
    <w:rsid w:val="00DA229C"/>
    <w:rsid w:val="00DA2466"/>
    <w:rsid w:val="00DA259F"/>
    <w:rsid w:val="00DA2C77"/>
    <w:rsid w:val="00DA359B"/>
    <w:rsid w:val="00DA3991"/>
    <w:rsid w:val="00DA42EF"/>
    <w:rsid w:val="00DA4438"/>
    <w:rsid w:val="00DA68F4"/>
    <w:rsid w:val="00DB0542"/>
    <w:rsid w:val="00DB1383"/>
    <w:rsid w:val="00DB1F0B"/>
    <w:rsid w:val="00DB22B8"/>
    <w:rsid w:val="00DB418E"/>
    <w:rsid w:val="00DB4BA0"/>
    <w:rsid w:val="00DB52D2"/>
    <w:rsid w:val="00DB53ED"/>
    <w:rsid w:val="00DB6766"/>
    <w:rsid w:val="00DB76D2"/>
    <w:rsid w:val="00DB7A17"/>
    <w:rsid w:val="00DC1948"/>
    <w:rsid w:val="00DC2F0F"/>
    <w:rsid w:val="00DC36DC"/>
    <w:rsid w:val="00DC385C"/>
    <w:rsid w:val="00DC3971"/>
    <w:rsid w:val="00DC519E"/>
    <w:rsid w:val="00DD0AE3"/>
    <w:rsid w:val="00DD1009"/>
    <w:rsid w:val="00DD1A3A"/>
    <w:rsid w:val="00DD2AA8"/>
    <w:rsid w:val="00DD3C82"/>
    <w:rsid w:val="00DD3D8F"/>
    <w:rsid w:val="00DD3DA8"/>
    <w:rsid w:val="00DD3E21"/>
    <w:rsid w:val="00DD50C7"/>
    <w:rsid w:val="00DD56ED"/>
    <w:rsid w:val="00DD62CD"/>
    <w:rsid w:val="00DD7577"/>
    <w:rsid w:val="00DD7EE3"/>
    <w:rsid w:val="00DE0479"/>
    <w:rsid w:val="00DE14DB"/>
    <w:rsid w:val="00DE1984"/>
    <w:rsid w:val="00DE20C2"/>
    <w:rsid w:val="00DE56A4"/>
    <w:rsid w:val="00DE5D72"/>
    <w:rsid w:val="00DE617C"/>
    <w:rsid w:val="00DE645C"/>
    <w:rsid w:val="00DE72FF"/>
    <w:rsid w:val="00DE741D"/>
    <w:rsid w:val="00DE752D"/>
    <w:rsid w:val="00DE796A"/>
    <w:rsid w:val="00DE7A40"/>
    <w:rsid w:val="00DE7C0E"/>
    <w:rsid w:val="00DE7E2F"/>
    <w:rsid w:val="00DF03CE"/>
    <w:rsid w:val="00DF06BD"/>
    <w:rsid w:val="00DF0F72"/>
    <w:rsid w:val="00DF1D37"/>
    <w:rsid w:val="00DF2054"/>
    <w:rsid w:val="00DF242C"/>
    <w:rsid w:val="00DF3063"/>
    <w:rsid w:val="00DF37B8"/>
    <w:rsid w:val="00DF4469"/>
    <w:rsid w:val="00DF525E"/>
    <w:rsid w:val="00DF5E90"/>
    <w:rsid w:val="00DF674B"/>
    <w:rsid w:val="00DF6EE7"/>
    <w:rsid w:val="00DF76F5"/>
    <w:rsid w:val="00DF7C0A"/>
    <w:rsid w:val="00E00396"/>
    <w:rsid w:val="00E01C06"/>
    <w:rsid w:val="00E02287"/>
    <w:rsid w:val="00E02B1D"/>
    <w:rsid w:val="00E033C9"/>
    <w:rsid w:val="00E03A02"/>
    <w:rsid w:val="00E03A5C"/>
    <w:rsid w:val="00E03FBB"/>
    <w:rsid w:val="00E05966"/>
    <w:rsid w:val="00E07DBA"/>
    <w:rsid w:val="00E103CB"/>
    <w:rsid w:val="00E10AF5"/>
    <w:rsid w:val="00E10D38"/>
    <w:rsid w:val="00E1242C"/>
    <w:rsid w:val="00E124C8"/>
    <w:rsid w:val="00E129E8"/>
    <w:rsid w:val="00E14102"/>
    <w:rsid w:val="00E145AA"/>
    <w:rsid w:val="00E152F0"/>
    <w:rsid w:val="00E161B8"/>
    <w:rsid w:val="00E16326"/>
    <w:rsid w:val="00E1652E"/>
    <w:rsid w:val="00E165A0"/>
    <w:rsid w:val="00E1750C"/>
    <w:rsid w:val="00E17914"/>
    <w:rsid w:val="00E20158"/>
    <w:rsid w:val="00E203DA"/>
    <w:rsid w:val="00E2043F"/>
    <w:rsid w:val="00E204AE"/>
    <w:rsid w:val="00E20AF2"/>
    <w:rsid w:val="00E21BCD"/>
    <w:rsid w:val="00E22CFA"/>
    <w:rsid w:val="00E23DD3"/>
    <w:rsid w:val="00E2429C"/>
    <w:rsid w:val="00E249E4"/>
    <w:rsid w:val="00E259E4"/>
    <w:rsid w:val="00E268CA"/>
    <w:rsid w:val="00E26DC7"/>
    <w:rsid w:val="00E26E9A"/>
    <w:rsid w:val="00E27514"/>
    <w:rsid w:val="00E30D00"/>
    <w:rsid w:val="00E30F8E"/>
    <w:rsid w:val="00E30FED"/>
    <w:rsid w:val="00E33A8F"/>
    <w:rsid w:val="00E33B2F"/>
    <w:rsid w:val="00E36AF1"/>
    <w:rsid w:val="00E3723B"/>
    <w:rsid w:val="00E37CF8"/>
    <w:rsid w:val="00E411D7"/>
    <w:rsid w:val="00E4192E"/>
    <w:rsid w:val="00E44B34"/>
    <w:rsid w:val="00E45819"/>
    <w:rsid w:val="00E46E7D"/>
    <w:rsid w:val="00E476AD"/>
    <w:rsid w:val="00E502E2"/>
    <w:rsid w:val="00E5056C"/>
    <w:rsid w:val="00E51127"/>
    <w:rsid w:val="00E52E94"/>
    <w:rsid w:val="00E54B2F"/>
    <w:rsid w:val="00E55220"/>
    <w:rsid w:val="00E55AF8"/>
    <w:rsid w:val="00E55E06"/>
    <w:rsid w:val="00E56F9B"/>
    <w:rsid w:val="00E57484"/>
    <w:rsid w:val="00E6059A"/>
    <w:rsid w:val="00E60741"/>
    <w:rsid w:val="00E608D4"/>
    <w:rsid w:val="00E622E1"/>
    <w:rsid w:val="00E62EF1"/>
    <w:rsid w:val="00E647D0"/>
    <w:rsid w:val="00E64943"/>
    <w:rsid w:val="00E64ABF"/>
    <w:rsid w:val="00E65E0E"/>
    <w:rsid w:val="00E662C5"/>
    <w:rsid w:val="00E6690E"/>
    <w:rsid w:val="00E66BD8"/>
    <w:rsid w:val="00E67540"/>
    <w:rsid w:val="00E67FF8"/>
    <w:rsid w:val="00E7053A"/>
    <w:rsid w:val="00E70D5B"/>
    <w:rsid w:val="00E70FCA"/>
    <w:rsid w:val="00E71E96"/>
    <w:rsid w:val="00E72462"/>
    <w:rsid w:val="00E7306F"/>
    <w:rsid w:val="00E735B1"/>
    <w:rsid w:val="00E737B8"/>
    <w:rsid w:val="00E73B13"/>
    <w:rsid w:val="00E759E2"/>
    <w:rsid w:val="00E809FD"/>
    <w:rsid w:val="00E822C8"/>
    <w:rsid w:val="00E82DFF"/>
    <w:rsid w:val="00E830B6"/>
    <w:rsid w:val="00E8389D"/>
    <w:rsid w:val="00E84342"/>
    <w:rsid w:val="00E849D2"/>
    <w:rsid w:val="00E84ED6"/>
    <w:rsid w:val="00E86C3A"/>
    <w:rsid w:val="00E87613"/>
    <w:rsid w:val="00E90C8E"/>
    <w:rsid w:val="00E92099"/>
    <w:rsid w:val="00E92236"/>
    <w:rsid w:val="00E92250"/>
    <w:rsid w:val="00E9280E"/>
    <w:rsid w:val="00E9337C"/>
    <w:rsid w:val="00E9582E"/>
    <w:rsid w:val="00E95C7B"/>
    <w:rsid w:val="00E96D64"/>
    <w:rsid w:val="00E979C4"/>
    <w:rsid w:val="00E97BB4"/>
    <w:rsid w:val="00E97C6B"/>
    <w:rsid w:val="00EA0985"/>
    <w:rsid w:val="00EA0F6B"/>
    <w:rsid w:val="00EA12FC"/>
    <w:rsid w:val="00EA18E2"/>
    <w:rsid w:val="00EA2580"/>
    <w:rsid w:val="00EA2890"/>
    <w:rsid w:val="00EA2B12"/>
    <w:rsid w:val="00EA46F8"/>
    <w:rsid w:val="00EA5264"/>
    <w:rsid w:val="00EA5346"/>
    <w:rsid w:val="00EA5B4C"/>
    <w:rsid w:val="00EA5FDB"/>
    <w:rsid w:val="00EA6268"/>
    <w:rsid w:val="00EA72F7"/>
    <w:rsid w:val="00EA74B7"/>
    <w:rsid w:val="00EA753F"/>
    <w:rsid w:val="00EB02BA"/>
    <w:rsid w:val="00EB035E"/>
    <w:rsid w:val="00EB0500"/>
    <w:rsid w:val="00EB0830"/>
    <w:rsid w:val="00EB17CA"/>
    <w:rsid w:val="00EB306B"/>
    <w:rsid w:val="00EB30F3"/>
    <w:rsid w:val="00EB3188"/>
    <w:rsid w:val="00EB55BD"/>
    <w:rsid w:val="00EB6589"/>
    <w:rsid w:val="00EB6F44"/>
    <w:rsid w:val="00EB71A4"/>
    <w:rsid w:val="00EB7BBF"/>
    <w:rsid w:val="00EB7BFE"/>
    <w:rsid w:val="00EC03B5"/>
    <w:rsid w:val="00EC19E4"/>
    <w:rsid w:val="00EC1FC1"/>
    <w:rsid w:val="00EC2684"/>
    <w:rsid w:val="00EC2BCE"/>
    <w:rsid w:val="00EC2CB3"/>
    <w:rsid w:val="00EC353F"/>
    <w:rsid w:val="00EC4B80"/>
    <w:rsid w:val="00EC5805"/>
    <w:rsid w:val="00EC61B0"/>
    <w:rsid w:val="00EC694B"/>
    <w:rsid w:val="00EC7019"/>
    <w:rsid w:val="00EC7EA4"/>
    <w:rsid w:val="00ED0A07"/>
    <w:rsid w:val="00ED0AE9"/>
    <w:rsid w:val="00ED0FE0"/>
    <w:rsid w:val="00ED11BC"/>
    <w:rsid w:val="00ED1961"/>
    <w:rsid w:val="00ED1ADB"/>
    <w:rsid w:val="00ED29AB"/>
    <w:rsid w:val="00ED2FA1"/>
    <w:rsid w:val="00ED3265"/>
    <w:rsid w:val="00ED40AA"/>
    <w:rsid w:val="00ED5BBB"/>
    <w:rsid w:val="00ED65BD"/>
    <w:rsid w:val="00ED7B57"/>
    <w:rsid w:val="00EE20F5"/>
    <w:rsid w:val="00EE21E2"/>
    <w:rsid w:val="00EE24B4"/>
    <w:rsid w:val="00EE2BA2"/>
    <w:rsid w:val="00EE2CCA"/>
    <w:rsid w:val="00EE2E58"/>
    <w:rsid w:val="00EE3329"/>
    <w:rsid w:val="00EE39D7"/>
    <w:rsid w:val="00EE45F9"/>
    <w:rsid w:val="00EE5D53"/>
    <w:rsid w:val="00EE6736"/>
    <w:rsid w:val="00EE6B8C"/>
    <w:rsid w:val="00EE7515"/>
    <w:rsid w:val="00EF0492"/>
    <w:rsid w:val="00EF092A"/>
    <w:rsid w:val="00EF3228"/>
    <w:rsid w:val="00EF5736"/>
    <w:rsid w:val="00EF5767"/>
    <w:rsid w:val="00EF5E7D"/>
    <w:rsid w:val="00EF61D3"/>
    <w:rsid w:val="00EF66D0"/>
    <w:rsid w:val="00EF6F68"/>
    <w:rsid w:val="00F00369"/>
    <w:rsid w:val="00F00EA4"/>
    <w:rsid w:val="00F0221E"/>
    <w:rsid w:val="00F02270"/>
    <w:rsid w:val="00F0232A"/>
    <w:rsid w:val="00F02A54"/>
    <w:rsid w:val="00F056DC"/>
    <w:rsid w:val="00F05FF3"/>
    <w:rsid w:val="00F0733C"/>
    <w:rsid w:val="00F11AAA"/>
    <w:rsid w:val="00F11B47"/>
    <w:rsid w:val="00F12224"/>
    <w:rsid w:val="00F12555"/>
    <w:rsid w:val="00F12812"/>
    <w:rsid w:val="00F131BA"/>
    <w:rsid w:val="00F13C50"/>
    <w:rsid w:val="00F16468"/>
    <w:rsid w:val="00F17EA7"/>
    <w:rsid w:val="00F24CAB"/>
    <w:rsid w:val="00F26391"/>
    <w:rsid w:val="00F269FF"/>
    <w:rsid w:val="00F27288"/>
    <w:rsid w:val="00F27384"/>
    <w:rsid w:val="00F27633"/>
    <w:rsid w:val="00F30A50"/>
    <w:rsid w:val="00F30B67"/>
    <w:rsid w:val="00F31118"/>
    <w:rsid w:val="00F31E5E"/>
    <w:rsid w:val="00F335E8"/>
    <w:rsid w:val="00F34942"/>
    <w:rsid w:val="00F34FEC"/>
    <w:rsid w:val="00F35280"/>
    <w:rsid w:val="00F35A5D"/>
    <w:rsid w:val="00F375BF"/>
    <w:rsid w:val="00F40065"/>
    <w:rsid w:val="00F408D2"/>
    <w:rsid w:val="00F40DA4"/>
    <w:rsid w:val="00F4118A"/>
    <w:rsid w:val="00F42197"/>
    <w:rsid w:val="00F42386"/>
    <w:rsid w:val="00F42642"/>
    <w:rsid w:val="00F4348F"/>
    <w:rsid w:val="00F441AF"/>
    <w:rsid w:val="00F443AB"/>
    <w:rsid w:val="00F445B1"/>
    <w:rsid w:val="00F44A0C"/>
    <w:rsid w:val="00F4564F"/>
    <w:rsid w:val="00F47599"/>
    <w:rsid w:val="00F47C2F"/>
    <w:rsid w:val="00F47F8C"/>
    <w:rsid w:val="00F51D90"/>
    <w:rsid w:val="00F523A4"/>
    <w:rsid w:val="00F52D34"/>
    <w:rsid w:val="00F533BD"/>
    <w:rsid w:val="00F53E54"/>
    <w:rsid w:val="00F53F09"/>
    <w:rsid w:val="00F54922"/>
    <w:rsid w:val="00F5582C"/>
    <w:rsid w:val="00F562CB"/>
    <w:rsid w:val="00F568CF"/>
    <w:rsid w:val="00F568E0"/>
    <w:rsid w:val="00F571BF"/>
    <w:rsid w:val="00F572A5"/>
    <w:rsid w:val="00F57D68"/>
    <w:rsid w:val="00F6006C"/>
    <w:rsid w:val="00F61AF1"/>
    <w:rsid w:val="00F622B2"/>
    <w:rsid w:val="00F62B9A"/>
    <w:rsid w:val="00F645AA"/>
    <w:rsid w:val="00F64D42"/>
    <w:rsid w:val="00F66303"/>
    <w:rsid w:val="00F66B86"/>
    <w:rsid w:val="00F66C85"/>
    <w:rsid w:val="00F70025"/>
    <w:rsid w:val="00F70226"/>
    <w:rsid w:val="00F706D8"/>
    <w:rsid w:val="00F70AB1"/>
    <w:rsid w:val="00F70B56"/>
    <w:rsid w:val="00F71526"/>
    <w:rsid w:val="00F71E17"/>
    <w:rsid w:val="00F72826"/>
    <w:rsid w:val="00F728CE"/>
    <w:rsid w:val="00F72FF7"/>
    <w:rsid w:val="00F73A8D"/>
    <w:rsid w:val="00F74AF3"/>
    <w:rsid w:val="00F769C9"/>
    <w:rsid w:val="00F77035"/>
    <w:rsid w:val="00F774CA"/>
    <w:rsid w:val="00F77B82"/>
    <w:rsid w:val="00F800DD"/>
    <w:rsid w:val="00F816E4"/>
    <w:rsid w:val="00F820F6"/>
    <w:rsid w:val="00F827E5"/>
    <w:rsid w:val="00F82BF9"/>
    <w:rsid w:val="00F8339D"/>
    <w:rsid w:val="00F833A9"/>
    <w:rsid w:val="00F83BBF"/>
    <w:rsid w:val="00F83E5F"/>
    <w:rsid w:val="00F8464C"/>
    <w:rsid w:val="00F854AC"/>
    <w:rsid w:val="00F8630F"/>
    <w:rsid w:val="00F86DA3"/>
    <w:rsid w:val="00F86FF9"/>
    <w:rsid w:val="00F8700B"/>
    <w:rsid w:val="00F8766D"/>
    <w:rsid w:val="00F9127D"/>
    <w:rsid w:val="00F91C92"/>
    <w:rsid w:val="00F91E17"/>
    <w:rsid w:val="00F921DD"/>
    <w:rsid w:val="00F92267"/>
    <w:rsid w:val="00F92644"/>
    <w:rsid w:val="00F930DF"/>
    <w:rsid w:val="00F94B0A"/>
    <w:rsid w:val="00F96C41"/>
    <w:rsid w:val="00F97D2C"/>
    <w:rsid w:val="00FA00EA"/>
    <w:rsid w:val="00FA2788"/>
    <w:rsid w:val="00FA618D"/>
    <w:rsid w:val="00FA69FC"/>
    <w:rsid w:val="00FA6A0C"/>
    <w:rsid w:val="00FA6D92"/>
    <w:rsid w:val="00FA7572"/>
    <w:rsid w:val="00FB0315"/>
    <w:rsid w:val="00FB0A22"/>
    <w:rsid w:val="00FB1103"/>
    <w:rsid w:val="00FB3329"/>
    <w:rsid w:val="00FB3547"/>
    <w:rsid w:val="00FB3CEF"/>
    <w:rsid w:val="00FB460B"/>
    <w:rsid w:val="00FB4E2C"/>
    <w:rsid w:val="00FB5356"/>
    <w:rsid w:val="00FB55AD"/>
    <w:rsid w:val="00FB7DF1"/>
    <w:rsid w:val="00FC02EC"/>
    <w:rsid w:val="00FC0DC1"/>
    <w:rsid w:val="00FC1B8A"/>
    <w:rsid w:val="00FC1BEC"/>
    <w:rsid w:val="00FC24AF"/>
    <w:rsid w:val="00FC2FE1"/>
    <w:rsid w:val="00FC3656"/>
    <w:rsid w:val="00FC3B97"/>
    <w:rsid w:val="00FC565B"/>
    <w:rsid w:val="00FC5D4A"/>
    <w:rsid w:val="00FD08BE"/>
    <w:rsid w:val="00FD1D28"/>
    <w:rsid w:val="00FD1FBA"/>
    <w:rsid w:val="00FD278A"/>
    <w:rsid w:val="00FD2C4D"/>
    <w:rsid w:val="00FD3A80"/>
    <w:rsid w:val="00FD59AB"/>
    <w:rsid w:val="00FD608C"/>
    <w:rsid w:val="00FD6337"/>
    <w:rsid w:val="00FD6440"/>
    <w:rsid w:val="00FD6C63"/>
    <w:rsid w:val="00FD6D4D"/>
    <w:rsid w:val="00FE03D6"/>
    <w:rsid w:val="00FE0687"/>
    <w:rsid w:val="00FE0A22"/>
    <w:rsid w:val="00FE17D8"/>
    <w:rsid w:val="00FE1E92"/>
    <w:rsid w:val="00FE3E9F"/>
    <w:rsid w:val="00FE4035"/>
    <w:rsid w:val="00FE60CD"/>
    <w:rsid w:val="00FF02C6"/>
    <w:rsid w:val="00FF0D83"/>
    <w:rsid w:val="00FF3F59"/>
    <w:rsid w:val="00FF4D90"/>
    <w:rsid w:val="00FF4E4C"/>
    <w:rsid w:val="00FF4FD8"/>
    <w:rsid w:val="00FF5287"/>
    <w:rsid w:val="00FF5A99"/>
    <w:rsid w:val="00FF7257"/>
    <w:rsid w:val="00FF729B"/>
    <w:rsid w:val="00FF79AB"/>
    <w:rsid w:val="02737AA0"/>
    <w:rsid w:val="02F810B1"/>
    <w:rsid w:val="05781AEB"/>
    <w:rsid w:val="057F5C96"/>
    <w:rsid w:val="06A140A5"/>
    <w:rsid w:val="070A3E27"/>
    <w:rsid w:val="09886D5E"/>
    <w:rsid w:val="0A4B30B8"/>
    <w:rsid w:val="0CE94122"/>
    <w:rsid w:val="0D812CBE"/>
    <w:rsid w:val="0F3756E0"/>
    <w:rsid w:val="0FB0003A"/>
    <w:rsid w:val="0FBD6E14"/>
    <w:rsid w:val="111D2E1F"/>
    <w:rsid w:val="11532B31"/>
    <w:rsid w:val="11A77717"/>
    <w:rsid w:val="12B8605E"/>
    <w:rsid w:val="13EE5E6D"/>
    <w:rsid w:val="15730521"/>
    <w:rsid w:val="1DF5681A"/>
    <w:rsid w:val="1DFB05D3"/>
    <w:rsid w:val="201C1C8A"/>
    <w:rsid w:val="220C4FF4"/>
    <w:rsid w:val="25837230"/>
    <w:rsid w:val="2A217FF5"/>
    <w:rsid w:val="2A3D315A"/>
    <w:rsid w:val="2AC9718E"/>
    <w:rsid w:val="2C49409C"/>
    <w:rsid w:val="2D237C26"/>
    <w:rsid w:val="2E5A628D"/>
    <w:rsid w:val="30B163E1"/>
    <w:rsid w:val="326E604B"/>
    <w:rsid w:val="328F7419"/>
    <w:rsid w:val="32E15E9F"/>
    <w:rsid w:val="338719E6"/>
    <w:rsid w:val="35111608"/>
    <w:rsid w:val="3A8D7227"/>
    <w:rsid w:val="3CAD335E"/>
    <w:rsid w:val="3D222F5B"/>
    <w:rsid w:val="3DDD4F55"/>
    <w:rsid w:val="3DF02999"/>
    <w:rsid w:val="3E187262"/>
    <w:rsid w:val="3EDB6F76"/>
    <w:rsid w:val="41C64F0F"/>
    <w:rsid w:val="43240C13"/>
    <w:rsid w:val="43B125F1"/>
    <w:rsid w:val="43BF3336"/>
    <w:rsid w:val="457B1C61"/>
    <w:rsid w:val="458A2F97"/>
    <w:rsid w:val="466B0880"/>
    <w:rsid w:val="46C01A18"/>
    <w:rsid w:val="488B12CA"/>
    <w:rsid w:val="48E241BF"/>
    <w:rsid w:val="4AE81E76"/>
    <w:rsid w:val="4B9F6A86"/>
    <w:rsid w:val="4C251683"/>
    <w:rsid w:val="4C454FFD"/>
    <w:rsid w:val="4CFB3B9A"/>
    <w:rsid w:val="4F2F2FCB"/>
    <w:rsid w:val="50852742"/>
    <w:rsid w:val="530C64FB"/>
    <w:rsid w:val="53D22C9D"/>
    <w:rsid w:val="56544060"/>
    <w:rsid w:val="5B823AC0"/>
    <w:rsid w:val="5D932220"/>
    <w:rsid w:val="5DCA7286"/>
    <w:rsid w:val="5E0614CF"/>
    <w:rsid w:val="5E1C56D5"/>
    <w:rsid w:val="5FAE4476"/>
    <w:rsid w:val="609D2A1B"/>
    <w:rsid w:val="61E70206"/>
    <w:rsid w:val="62360C72"/>
    <w:rsid w:val="64813CF0"/>
    <w:rsid w:val="64C24758"/>
    <w:rsid w:val="68111941"/>
    <w:rsid w:val="6AC425D6"/>
    <w:rsid w:val="6ADB4CDF"/>
    <w:rsid w:val="6B3E603E"/>
    <w:rsid w:val="6B401DAB"/>
    <w:rsid w:val="6B7A33BD"/>
    <w:rsid w:val="6BB261F2"/>
    <w:rsid w:val="71144DD0"/>
    <w:rsid w:val="73AA595A"/>
    <w:rsid w:val="75A60C8F"/>
    <w:rsid w:val="77277ADA"/>
    <w:rsid w:val="79A7453B"/>
    <w:rsid w:val="79F83E18"/>
    <w:rsid w:val="7A98380D"/>
    <w:rsid w:val="7AE81BDA"/>
    <w:rsid w:val="7B903546"/>
    <w:rsid w:val="7DFA703C"/>
    <w:rsid w:val="7EFF324E"/>
    <w:rsid w:val="7F9A56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qFormat="1"/>
    <w:lsdException w:name="footnote text" w:semiHidden="1" w:unhideWhenUsed="1"/>
    <w:lsdException w:name="annotation text" w:semiHidden="1"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uiPriority="0"/>
    <w:lsdException w:name="Body Text Indent 3" w:qFormat="1"/>
    <w:lsdException w:name="Block Text" w:semiHidden="1" w:unhideWhenUsed="1"/>
    <w:lsdException w:name="Hyperlink" w:qFormat="1"/>
    <w:lsdException w:name="FollowedHyperlink" w:qFormat="1"/>
    <w:lsdException w:name="Strong" w:qFormat="1"/>
    <w:lsdException w:name="Emphasis" w:locked="1"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60F0"/>
    <w:pPr>
      <w:widowControl w:val="0"/>
      <w:jc w:val="both"/>
    </w:pPr>
    <w:rPr>
      <w:kern w:val="2"/>
      <w:sz w:val="21"/>
      <w:szCs w:val="21"/>
    </w:rPr>
  </w:style>
  <w:style w:type="paragraph" w:styleId="1">
    <w:name w:val="heading 1"/>
    <w:basedOn w:val="a"/>
    <w:next w:val="a"/>
    <w:link w:val="1Char"/>
    <w:uiPriority w:val="99"/>
    <w:qFormat/>
    <w:rsid w:val="008160F0"/>
    <w:pPr>
      <w:keepNext/>
      <w:keepLines/>
      <w:spacing w:before="340" w:after="330" w:line="578" w:lineRule="auto"/>
      <w:outlineLvl w:val="0"/>
    </w:pPr>
    <w:rPr>
      <w:b/>
      <w:bCs/>
      <w:kern w:val="44"/>
      <w:sz w:val="44"/>
      <w:szCs w:val="44"/>
    </w:rPr>
  </w:style>
  <w:style w:type="paragraph" w:styleId="2">
    <w:name w:val="heading 2"/>
    <w:basedOn w:val="a"/>
    <w:next w:val="a0"/>
    <w:link w:val="2Char"/>
    <w:uiPriority w:val="99"/>
    <w:qFormat/>
    <w:rsid w:val="008160F0"/>
    <w:pPr>
      <w:keepNext/>
      <w:keepLines/>
      <w:spacing w:before="260" w:after="260" w:line="415" w:lineRule="auto"/>
      <w:outlineLvl w:val="1"/>
    </w:pPr>
    <w:rPr>
      <w:rFonts w:ascii="Cambria" w:hAnsi="Cambria" w:cs="Cambria"/>
      <w:b/>
      <w:bCs/>
      <w:sz w:val="32"/>
      <w:szCs w:val="32"/>
    </w:rPr>
  </w:style>
  <w:style w:type="paragraph" w:styleId="3">
    <w:name w:val="heading 3"/>
    <w:basedOn w:val="a"/>
    <w:next w:val="a"/>
    <w:link w:val="3Char"/>
    <w:uiPriority w:val="99"/>
    <w:qFormat/>
    <w:rsid w:val="008160F0"/>
    <w:pPr>
      <w:widowControl/>
      <w:spacing w:before="100" w:beforeAutospacing="1" w:after="100" w:afterAutospacing="1"/>
      <w:jc w:val="left"/>
      <w:outlineLvl w:val="2"/>
    </w:pPr>
    <w:rPr>
      <w:rFonts w:ascii="宋体" w:cs="宋体"/>
      <w:b/>
      <w:bCs/>
      <w:kern w:val="0"/>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8160F0"/>
    <w:pPr>
      <w:adjustRightInd w:val="0"/>
      <w:spacing w:line="360" w:lineRule="atLeast"/>
      <w:ind w:firstLine="482"/>
      <w:textAlignment w:val="baseline"/>
    </w:pPr>
    <w:rPr>
      <w:kern w:val="0"/>
      <w:sz w:val="24"/>
      <w:szCs w:val="24"/>
    </w:rPr>
  </w:style>
  <w:style w:type="paragraph" w:styleId="a4">
    <w:name w:val="toa heading"/>
    <w:basedOn w:val="a"/>
    <w:next w:val="a"/>
    <w:qFormat/>
    <w:rsid w:val="008160F0"/>
    <w:pPr>
      <w:adjustRightInd w:val="0"/>
      <w:spacing w:line="360" w:lineRule="atLeast"/>
      <w:jc w:val="center"/>
      <w:textAlignment w:val="baseline"/>
    </w:pPr>
    <w:rPr>
      <w:rFonts w:ascii="Arial" w:eastAsia="黑体" w:hAnsi="Arial"/>
      <w:kern w:val="0"/>
      <w:sz w:val="36"/>
      <w:szCs w:val="20"/>
    </w:rPr>
  </w:style>
  <w:style w:type="paragraph" w:styleId="a5">
    <w:name w:val="annotation text"/>
    <w:basedOn w:val="a"/>
    <w:link w:val="Char"/>
    <w:uiPriority w:val="99"/>
    <w:semiHidden/>
    <w:qFormat/>
    <w:rsid w:val="008160F0"/>
    <w:pPr>
      <w:jc w:val="left"/>
    </w:pPr>
  </w:style>
  <w:style w:type="paragraph" w:styleId="a6">
    <w:name w:val="Body Text Indent"/>
    <w:basedOn w:val="a"/>
    <w:link w:val="Char0"/>
    <w:uiPriority w:val="99"/>
    <w:qFormat/>
    <w:rsid w:val="008160F0"/>
    <w:pPr>
      <w:spacing w:after="120"/>
      <w:ind w:leftChars="200" w:left="200"/>
    </w:pPr>
  </w:style>
  <w:style w:type="paragraph" w:styleId="a7">
    <w:name w:val="Plain Text"/>
    <w:basedOn w:val="a"/>
    <w:link w:val="Char1"/>
    <w:qFormat/>
    <w:rsid w:val="008160F0"/>
    <w:pPr>
      <w:widowControl/>
      <w:jc w:val="left"/>
    </w:pPr>
    <w:rPr>
      <w:rFonts w:ascii="宋体" w:cs="宋体"/>
      <w:kern w:val="0"/>
    </w:rPr>
  </w:style>
  <w:style w:type="paragraph" w:styleId="a8">
    <w:name w:val="Date"/>
    <w:basedOn w:val="a"/>
    <w:next w:val="a"/>
    <w:link w:val="Char2"/>
    <w:uiPriority w:val="99"/>
    <w:qFormat/>
    <w:rsid w:val="008160F0"/>
    <w:rPr>
      <w:rFonts w:ascii="宋体" w:cs="宋体"/>
      <w:sz w:val="24"/>
      <w:szCs w:val="24"/>
    </w:rPr>
  </w:style>
  <w:style w:type="paragraph" w:styleId="20">
    <w:name w:val="Body Text Indent 2"/>
    <w:basedOn w:val="a"/>
    <w:link w:val="2Char0"/>
    <w:rsid w:val="008160F0"/>
    <w:pPr>
      <w:spacing w:after="120" w:line="480" w:lineRule="auto"/>
      <w:ind w:leftChars="200" w:left="420"/>
    </w:pPr>
    <w:rPr>
      <w:szCs w:val="20"/>
    </w:rPr>
  </w:style>
  <w:style w:type="paragraph" w:styleId="a9">
    <w:name w:val="Balloon Text"/>
    <w:basedOn w:val="a"/>
    <w:link w:val="Char3"/>
    <w:uiPriority w:val="99"/>
    <w:semiHidden/>
    <w:qFormat/>
    <w:rsid w:val="008160F0"/>
    <w:rPr>
      <w:sz w:val="18"/>
      <w:szCs w:val="18"/>
    </w:rPr>
  </w:style>
  <w:style w:type="paragraph" w:styleId="aa">
    <w:name w:val="footer"/>
    <w:basedOn w:val="a"/>
    <w:link w:val="Char4"/>
    <w:uiPriority w:val="99"/>
    <w:qFormat/>
    <w:rsid w:val="008160F0"/>
    <w:pPr>
      <w:tabs>
        <w:tab w:val="center" w:pos="4153"/>
        <w:tab w:val="right" w:pos="8306"/>
      </w:tabs>
      <w:snapToGrid w:val="0"/>
      <w:jc w:val="left"/>
    </w:pPr>
    <w:rPr>
      <w:sz w:val="18"/>
      <w:szCs w:val="18"/>
    </w:rPr>
  </w:style>
  <w:style w:type="paragraph" w:styleId="ab">
    <w:name w:val="header"/>
    <w:basedOn w:val="a"/>
    <w:link w:val="Char5"/>
    <w:uiPriority w:val="99"/>
    <w:qFormat/>
    <w:rsid w:val="008160F0"/>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Char6"/>
    <w:qFormat/>
    <w:locked/>
    <w:rsid w:val="008160F0"/>
    <w:pPr>
      <w:adjustRightInd w:val="0"/>
      <w:snapToGrid w:val="0"/>
      <w:spacing w:line="360" w:lineRule="auto"/>
      <w:jc w:val="center"/>
      <w:outlineLvl w:val="0"/>
    </w:pPr>
    <w:rPr>
      <w:rFonts w:ascii="Cambria" w:hAnsi="Cambria"/>
      <w:b/>
      <w:bCs/>
      <w:kern w:val="28"/>
      <w:sz w:val="32"/>
      <w:szCs w:val="32"/>
    </w:rPr>
  </w:style>
  <w:style w:type="paragraph" w:styleId="30">
    <w:name w:val="Body Text Indent 3"/>
    <w:basedOn w:val="a"/>
    <w:link w:val="3Char0"/>
    <w:uiPriority w:val="99"/>
    <w:qFormat/>
    <w:rsid w:val="008160F0"/>
    <w:pPr>
      <w:spacing w:line="400" w:lineRule="exact"/>
      <w:ind w:firstLineChars="200" w:firstLine="200"/>
    </w:pPr>
    <w:rPr>
      <w:sz w:val="24"/>
      <w:szCs w:val="24"/>
    </w:rPr>
  </w:style>
  <w:style w:type="paragraph" w:styleId="21">
    <w:name w:val="Body Text 2"/>
    <w:basedOn w:val="a"/>
    <w:link w:val="2Char1"/>
    <w:uiPriority w:val="99"/>
    <w:qFormat/>
    <w:rsid w:val="008160F0"/>
    <w:pPr>
      <w:spacing w:after="120" w:line="480" w:lineRule="auto"/>
    </w:pPr>
  </w:style>
  <w:style w:type="paragraph" w:styleId="ad">
    <w:name w:val="Normal (Web)"/>
    <w:basedOn w:val="a"/>
    <w:qFormat/>
    <w:rsid w:val="008160F0"/>
    <w:pPr>
      <w:widowControl/>
      <w:spacing w:before="100" w:beforeAutospacing="1" w:after="100" w:afterAutospacing="1"/>
      <w:jc w:val="left"/>
    </w:pPr>
    <w:rPr>
      <w:rFonts w:ascii="宋体" w:cs="宋体"/>
      <w:kern w:val="0"/>
      <w:sz w:val="24"/>
      <w:szCs w:val="24"/>
    </w:rPr>
  </w:style>
  <w:style w:type="paragraph" w:styleId="ae">
    <w:name w:val="annotation subject"/>
    <w:basedOn w:val="a5"/>
    <w:next w:val="a5"/>
    <w:link w:val="Char7"/>
    <w:uiPriority w:val="99"/>
    <w:semiHidden/>
    <w:qFormat/>
    <w:rsid w:val="008160F0"/>
    <w:rPr>
      <w:b/>
      <w:bCs/>
    </w:rPr>
  </w:style>
  <w:style w:type="table" w:styleId="af">
    <w:name w:val="Table Grid"/>
    <w:basedOn w:val="a2"/>
    <w:uiPriority w:val="99"/>
    <w:qFormat/>
    <w:rsid w:val="008160F0"/>
    <w:rPr>
      <w:rFonts w:ascii="等线" w:eastAsia="等线" w:hAnsi="等线" w:cs="等线"/>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1"/>
    <w:uiPriority w:val="99"/>
    <w:qFormat/>
    <w:rsid w:val="008160F0"/>
    <w:rPr>
      <w:b/>
      <w:bCs/>
    </w:rPr>
  </w:style>
  <w:style w:type="character" w:styleId="af1">
    <w:name w:val="page number"/>
    <w:basedOn w:val="a1"/>
    <w:uiPriority w:val="99"/>
    <w:qFormat/>
    <w:rsid w:val="008160F0"/>
  </w:style>
  <w:style w:type="character" w:styleId="af2">
    <w:name w:val="FollowedHyperlink"/>
    <w:basedOn w:val="a1"/>
    <w:uiPriority w:val="99"/>
    <w:qFormat/>
    <w:rsid w:val="008160F0"/>
    <w:rPr>
      <w:color w:val="800080"/>
      <w:u w:val="none"/>
    </w:rPr>
  </w:style>
  <w:style w:type="character" w:styleId="af3">
    <w:name w:val="Hyperlink"/>
    <w:basedOn w:val="a1"/>
    <w:uiPriority w:val="99"/>
    <w:qFormat/>
    <w:rsid w:val="008160F0"/>
    <w:rPr>
      <w:color w:val="0000FF"/>
      <w:u w:val="none"/>
    </w:rPr>
  </w:style>
  <w:style w:type="character" w:styleId="af4">
    <w:name w:val="annotation reference"/>
    <w:basedOn w:val="a1"/>
    <w:uiPriority w:val="99"/>
    <w:semiHidden/>
    <w:qFormat/>
    <w:rsid w:val="008160F0"/>
    <w:rPr>
      <w:sz w:val="21"/>
      <w:szCs w:val="21"/>
    </w:rPr>
  </w:style>
  <w:style w:type="character" w:customStyle="1" w:styleId="1Char">
    <w:name w:val="标题 1 Char"/>
    <w:basedOn w:val="a1"/>
    <w:link w:val="1"/>
    <w:qFormat/>
    <w:locked/>
    <w:rsid w:val="008160F0"/>
    <w:rPr>
      <w:b/>
      <w:bCs/>
      <w:kern w:val="44"/>
      <w:sz w:val="44"/>
      <w:szCs w:val="44"/>
    </w:rPr>
  </w:style>
  <w:style w:type="character" w:customStyle="1" w:styleId="2Char">
    <w:name w:val="标题 2 Char"/>
    <w:basedOn w:val="a1"/>
    <w:link w:val="2"/>
    <w:uiPriority w:val="9"/>
    <w:semiHidden/>
    <w:qFormat/>
    <w:rsid w:val="008160F0"/>
    <w:rPr>
      <w:rFonts w:ascii="Cambria" w:eastAsia="宋体" w:hAnsi="Cambria" w:cs="Times New Roman"/>
      <w:b/>
      <w:bCs/>
      <w:sz w:val="32"/>
      <w:szCs w:val="32"/>
    </w:rPr>
  </w:style>
  <w:style w:type="character" w:customStyle="1" w:styleId="3Char">
    <w:name w:val="标题 3 Char"/>
    <w:basedOn w:val="a1"/>
    <w:link w:val="3"/>
    <w:qFormat/>
    <w:rsid w:val="008160F0"/>
    <w:rPr>
      <w:b/>
      <w:bCs/>
      <w:sz w:val="32"/>
      <w:szCs w:val="32"/>
    </w:rPr>
  </w:style>
  <w:style w:type="character" w:customStyle="1" w:styleId="Char">
    <w:name w:val="批注文字 Char"/>
    <w:basedOn w:val="a1"/>
    <w:link w:val="a5"/>
    <w:uiPriority w:val="99"/>
    <w:semiHidden/>
    <w:qFormat/>
    <w:rsid w:val="008160F0"/>
    <w:rPr>
      <w:szCs w:val="21"/>
    </w:rPr>
  </w:style>
  <w:style w:type="character" w:customStyle="1" w:styleId="Char7">
    <w:name w:val="批注主题 Char"/>
    <w:basedOn w:val="Char"/>
    <w:link w:val="ae"/>
    <w:uiPriority w:val="99"/>
    <w:semiHidden/>
    <w:qFormat/>
    <w:rsid w:val="008160F0"/>
    <w:rPr>
      <w:b/>
      <w:bCs/>
    </w:rPr>
  </w:style>
  <w:style w:type="character" w:customStyle="1" w:styleId="Char0">
    <w:name w:val="正文文本缩进 Char"/>
    <w:basedOn w:val="a1"/>
    <w:link w:val="a6"/>
    <w:uiPriority w:val="99"/>
    <w:semiHidden/>
    <w:qFormat/>
    <w:rsid w:val="008160F0"/>
    <w:rPr>
      <w:szCs w:val="21"/>
    </w:rPr>
  </w:style>
  <w:style w:type="character" w:customStyle="1" w:styleId="Char1">
    <w:name w:val="纯文本 Char"/>
    <w:basedOn w:val="a1"/>
    <w:link w:val="a7"/>
    <w:qFormat/>
    <w:rsid w:val="008160F0"/>
    <w:rPr>
      <w:rFonts w:ascii="宋体" w:hAnsi="Courier New" w:cs="Courier New"/>
      <w:szCs w:val="21"/>
    </w:rPr>
  </w:style>
  <w:style w:type="character" w:customStyle="1" w:styleId="Char2">
    <w:name w:val="日期 Char"/>
    <w:basedOn w:val="a1"/>
    <w:link w:val="a8"/>
    <w:uiPriority w:val="99"/>
    <w:semiHidden/>
    <w:qFormat/>
    <w:rsid w:val="008160F0"/>
    <w:rPr>
      <w:szCs w:val="21"/>
    </w:rPr>
  </w:style>
  <w:style w:type="character" w:customStyle="1" w:styleId="Char3">
    <w:name w:val="批注框文本 Char"/>
    <w:basedOn w:val="a1"/>
    <w:link w:val="a9"/>
    <w:uiPriority w:val="99"/>
    <w:semiHidden/>
    <w:qFormat/>
    <w:rsid w:val="008160F0"/>
    <w:rPr>
      <w:sz w:val="0"/>
      <w:szCs w:val="0"/>
    </w:rPr>
  </w:style>
  <w:style w:type="character" w:customStyle="1" w:styleId="Char4">
    <w:name w:val="页脚 Char"/>
    <w:basedOn w:val="a1"/>
    <w:link w:val="aa"/>
    <w:uiPriority w:val="99"/>
    <w:qFormat/>
    <w:locked/>
    <w:rsid w:val="008160F0"/>
    <w:rPr>
      <w:kern w:val="2"/>
      <w:sz w:val="18"/>
      <w:szCs w:val="18"/>
    </w:rPr>
  </w:style>
  <w:style w:type="character" w:customStyle="1" w:styleId="Char5">
    <w:name w:val="页眉 Char"/>
    <w:basedOn w:val="a1"/>
    <w:link w:val="ab"/>
    <w:uiPriority w:val="99"/>
    <w:semiHidden/>
    <w:qFormat/>
    <w:rsid w:val="008160F0"/>
    <w:rPr>
      <w:sz w:val="18"/>
      <w:szCs w:val="18"/>
    </w:rPr>
  </w:style>
  <w:style w:type="character" w:customStyle="1" w:styleId="3Char0">
    <w:name w:val="正文文本缩进 3 Char"/>
    <w:basedOn w:val="a1"/>
    <w:link w:val="30"/>
    <w:uiPriority w:val="99"/>
    <w:semiHidden/>
    <w:qFormat/>
    <w:rsid w:val="008160F0"/>
    <w:rPr>
      <w:sz w:val="16"/>
      <w:szCs w:val="16"/>
    </w:rPr>
  </w:style>
  <w:style w:type="character" w:customStyle="1" w:styleId="2Char1">
    <w:name w:val="正文文本 2 Char1"/>
    <w:basedOn w:val="a1"/>
    <w:link w:val="21"/>
    <w:uiPriority w:val="99"/>
    <w:semiHidden/>
    <w:qFormat/>
    <w:locked/>
    <w:rsid w:val="008160F0"/>
    <w:rPr>
      <w:kern w:val="2"/>
      <w:sz w:val="21"/>
      <w:szCs w:val="21"/>
    </w:rPr>
  </w:style>
  <w:style w:type="paragraph" w:customStyle="1" w:styleId="af5">
    <w:name w:val="正"/>
    <w:basedOn w:val="a"/>
    <w:qFormat/>
    <w:rsid w:val="008160F0"/>
    <w:pPr>
      <w:spacing w:line="360" w:lineRule="auto"/>
      <w:ind w:left="150" w:hangingChars="150" w:hanging="150"/>
    </w:pPr>
    <w:rPr>
      <w:sz w:val="24"/>
      <w:szCs w:val="24"/>
    </w:rPr>
  </w:style>
  <w:style w:type="paragraph" w:customStyle="1" w:styleId="10">
    <w:name w:val="纯文本1"/>
    <w:basedOn w:val="a"/>
    <w:uiPriority w:val="99"/>
    <w:qFormat/>
    <w:rsid w:val="008160F0"/>
    <w:pPr>
      <w:adjustRightInd w:val="0"/>
    </w:pPr>
    <w:rPr>
      <w:rFonts w:ascii="宋体" w:eastAsia="楷体_GB2312" w:hAnsi="宋体" w:cs="宋体"/>
      <w:sz w:val="28"/>
      <w:szCs w:val="28"/>
    </w:rPr>
  </w:style>
  <w:style w:type="paragraph" w:customStyle="1" w:styleId="12">
    <w:name w:val="列出段落1"/>
    <w:basedOn w:val="a"/>
    <w:uiPriority w:val="99"/>
    <w:qFormat/>
    <w:rsid w:val="008160F0"/>
    <w:pPr>
      <w:ind w:firstLineChars="200" w:firstLine="200"/>
    </w:pPr>
  </w:style>
  <w:style w:type="paragraph" w:customStyle="1" w:styleId="black1">
    <w:name w:val="black1"/>
    <w:basedOn w:val="a"/>
    <w:uiPriority w:val="99"/>
    <w:qFormat/>
    <w:rsid w:val="008160F0"/>
    <w:pPr>
      <w:widowControl/>
      <w:spacing w:before="100" w:beforeAutospacing="1" w:after="100" w:afterAutospacing="1"/>
      <w:jc w:val="left"/>
    </w:pPr>
    <w:rPr>
      <w:rFonts w:ascii="宋体" w:cs="宋体"/>
      <w:kern w:val="0"/>
      <w:sz w:val="24"/>
      <w:szCs w:val="24"/>
    </w:rPr>
  </w:style>
  <w:style w:type="paragraph" w:customStyle="1" w:styleId="22">
    <w:name w:val="正文缩进2格"/>
    <w:basedOn w:val="a"/>
    <w:link w:val="2CharChar"/>
    <w:uiPriority w:val="99"/>
    <w:qFormat/>
    <w:rsid w:val="008160F0"/>
    <w:pPr>
      <w:spacing w:line="600" w:lineRule="exact"/>
      <w:ind w:firstLineChars="206" w:firstLine="206"/>
    </w:pPr>
    <w:rPr>
      <w:rFonts w:ascii="仿宋_GB2312" w:eastAsia="仿宋_GB2312"/>
      <w:sz w:val="28"/>
      <w:szCs w:val="28"/>
    </w:rPr>
  </w:style>
  <w:style w:type="paragraph" w:customStyle="1" w:styleId="13">
    <w:name w:val="正文缩进1"/>
    <w:basedOn w:val="a"/>
    <w:uiPriority w:val="99"/>
    <w:qFormat/>
    <w:rsid w:val="008160F0"/>
    <w:pPr>
      <w:autoSpaceDE w:val="0"/>
      <w:autoSpaceDN w:val="0"/>
      <w:adjustRightInd w:val="0"/>
      <w:ind w:firstLine="420"/>
      <w:jc w:val="left"/>
    </w:pPr>
    <w:rPr>
      <w:rFonts w:ascii="宋体" w:hAnsi="Calibri" w:cs="宋体"/>
      <w:sz w:val="24"/>
      <w:szCs w:val="24"/>
    </w:rPr>
  </w:style>
  <w:style w:type="paragraph" w:customStyle="1" w:styleId="110">
    <w:name w:val="索引 11"/>
    <w:basedOn w:val="a"/>
    <w:next w:val="a"/>
    <w:uiPriority w:val="99"/>
    <w:qFormat/>
    <w:rsid w:val="008160F0"/>
    <w:pPr>
      <w:spacing w:line="360" w:lineRule="auto"/>
    </w:pPr>
    <w:rPr>
      <w:rFonts w:ascii="仿宋_GB2312" w:eastAsia="仿宋_GB2312" w:cs="仿宋_GB2312"/>
      <w:sz w:val="24"/>
      <w:szCs w:val="24"/>
    </w:rPr>
  </w:style>
  <w:style w:type="paragraph" w:styleId="af6">
    <w:name w:val="List Paragraph"/>
    <w:basedOn w:val="a"/>
    <w:uiPriority w:val="99"/>
    <w:qFormat/>
    <w:rsid w:val="008160F0"/>
    <w:pPr>
      <w:ind w:firstLineChars="200" w:firstLine="420"/>
    </w:pPr>
  </w:style>
  <w:style w:type="character" w:customStyle="1" w:styleId="2CharChar">
    <w:name w:val="正文缩进2格 Char Char"/>
    <w:link w:val="22"/>
    <w:uiPriority w:val="99"/>
    <w:qFormat/>
    <w:locked/>
    <w:rsid w:val="008160F0"/>
    <w:rPr>
      <w:rFonts w:ascii="仿宋_GB2312" w:eastAsia="仿宋_GB2312" w:cs="仿宋_GB2312"/>
      <w:kern w:val="2"/>
      <w:sz w:val="28"/>
      <w:szCs w:val="28"/>
    </w:rPr>
  </w:style>
  <w:style w:type="character" w:customStyle="1" w:styleId="2Char2">
    <w:name w:val="正文文本 2 Char"/>
    <w:basedOn w:val="a1"/>
    <w:uiPriority w:val="99"/>
    <w:qFormat/>
    <w:rsid w:val="008160F0"/>
    <w:rPr>
      <w:kern w:val="2"/>
      <w:sz w:val="24"/>
      <w:szCs w:val="24"/>
    </w:rPr>
  </w:style>
  <w:style w:type="paragraph" w:customStyle="1" w:styleId="af7">
    <w:name w:val="金保标题正文"/>
    <w:uiPriority w:val="99"/>
    <w:qFormat/>
    <w:rsid w:val="008160F0"/>
    <w:pPr>
      <w:spacing w:line="360" w:lineRule="auto"/>
      <w:ind w:firstLineChars="200" w:firstLine="200"/>
    </w:pPr>
    <w:rPr>
      <w:rFonts w:ascii="Calibri" w:hAnsi="Calibri" w:cs="Calibri"/>
      <w:kern w:val="2"/>
      <w:sz w:val="24"/>
      <w:szCs w:val="24"/>
    </w:rPr>
  </w:style>
  <w:style w:type="paragraph" w:customStyle="1" w:styleId="my">
    <w:name w:val="my正文"/>
    <w:basedOn w:val="a6"/>
    <w:qFormat/>
    <w:rsid w:val="008160F0"/>
    <w:pPr>
      <w:spacing w:after="0" w:line="360" w:lineRule="auto"/>
      <w:ind w:leftChars="0" w:left="0" w:firstLineChars="225" w:firstLine="540"/>
    </w:pPr>
    <w:rPr>
      <w:rFonts w:ascii="宋体" w:hAnsi="宋体" w:cs="宋体"/>
      <w:kern w:val="0"/>
      <w:sz w:val="24"/>
      <w:szCs w:val="24"/>
    </w:rPr>
  </w:style>
  <w:style w:type="paragraph" w:customStyle="1" w:styleId="14">
    <w:name w:val="修订1"/>
    <w:hidden/>
    <w:uiPriority w:val="99"/>
    <w:semiHidden/>
    <w:qFormat/>
    <w:rsid w:val="008160F0"/>
    <w:rPr>
      <w:kern w:val="2"/>
      <w:sz w:val="21"/>
      <w:szCs w:val="21"/>
    </w:rPr>
  </w:style>
  <w:style w:type="paragraph" w:customStyle="1" w:styleId="paragraphindent">
    <w:name w:val="paragraphindent"/>
    <w:basedOn w:val="a"/>
    <w:qFormat/>
    <w:rsid w:val="008160F0"/>
    <w:pPr>
      <w:widowControl/>
      <w:spacing w:before="100" w:beforeAutospacing="1" w:after="100" w:afterAutospacing="1"/>
      <w:jc w:val="left"/>
    </w:pPr>
    <w:rPr>
      <w:rFonts w:ascii="宋体" w:hAnsi="宋体" w:cs="宋体"/>
      <w:kern w:val="0"/>
      <w:sz w:val="24"/>
      <w:szCs w:val="24"/>
    </w:rPr>
  </w:style>
  <w:style w:type="character" w:customStyle="1" w:styleId="Char10">
    <w:name w:val="副标题 Char1"/>
    <w:qFormat/>
    <w:rsid w:val="008160F0"/>
    <w:rPr>
      <w:rFonts w:ascii="Cambria" w:hAnsi="Cambria"/>
      <w:b/>
      <w:bCs/>
      <w:kern w:val="28"/>
      <w:sz w:val="32"/>
      <w:szCs w:val="32"/>
    </w:rPr>
  </w:style>
  <w:style w:type="character" w:customStyle="1" w:styleId="Char6">
    <w:name w:val="副标题 Char"/>
    <w:basedOn w:val="a1"/>
    <w:link w:val="ac"/>
    <w:qFormat/>
    <w:rsid w:val="008160F0"/>
    <w:rPr>
      <w:rFonts w:ascii="Cambria" w:hAnsi="Cambria" w:cs="Times New Roman"/>
      <w:b/>
      <w:bCs/>
      <w:kern w:val="28"/>
      <w:sz w:val="32"/>
      <w:szCs w:val="32"/>
    </w:rPr>
  </w:style>
  <w:style w:type="paragraph" w:customStyle="1" w:styleId="11">
    <w:name w:val="样式11"/>
    <w:basedOn w:val="a"/>
    <w:qFormat/>
    <w:rsid w:val="008160F0"/>
    <w:pPr>
      <w:numPr>
        <w:numId w:val="1"/>
      </w:numPr>
      <w:adjustRightInd w:val="0"/>
      <w:snapToGrid w:val="0"/>
      <w:spacing w:line="440" w:lineRule="exact"/>
      <w:outlineLvl w:val="2"/>
    </w:pPr>
    <w:rPr>
      <w:rFonts w:ascii="仿宋_GB2312" w:eastAsia="仿宋_GB2312" w:hAnsi="宋体"/>
      <w:color w:val="FF0000"/>
      <w:sz w:val="28"/>
      <w:szCs w:val="28"/>
    </w:rPr>
  </w:style>
  <w:style w:type="character" w:customStyle="1" w:styleId="2Char0">
    <w:name w:val="正文文本缩进 2 Char"/>
    <w:basedOn w:val="a1"/>
    <w:link w:val="20"/>
    <w:rsid w:val="008160F0"/>
    <w:rPr>
      <w:rFonts w:ascii="Times New Roman" w:eastAsia="宋体" w:hAnsi="Times New Roman" w:cs="Times New Roman"/>
      <w:kern w:val="2"/>
      <w:sz w:val="21"/>
    </w:rPr>
  </w:style>
  <w:style w:type="character" w:customStyle="1" w:styleId="font11">
    <w:name w:val="font11"/>
    <w:basedOn w:val="a1"/>
    <w:rsid w:val="008160F0"/>
    <w:rPr>
      <w:rFonts w:ascii="宋体" w:eastAsia="宋体" w:hAnsi="宋体" w:cs="宋体" w:hint="eastAsia"/>
      <w:color w:val="000000"/>
      <w:sz w:val="20"/>
      <w:szCs w:val="20"/>
      <w:u w:val="none"/>
    </w:rPr>
  </w:style>
  <w:style w:type="character" w:customStyle="1" w:styleId="font31">
    <w:name w:val="font31"/>
    <w:basedOn w:val="a1"/>
    <w:rsid w:val="008160F0"/>
    <w:rPr>
      <w:rFonts w:ascii="宋体" w:eastAsia="宋体" w:hAnsi="宋体" w:cs="宋体" w:hint="eastAsia"/>
      <w:color w:val="000000"/>
      <w:sz w:val="22"/>
      <w:szCs w:val="22"/>
      <w:u w:val="none"/>
    </w:rPr>
  </w:style>
  <w:style w:type="character" w:customStyle="1" w:styleId="font41">
    <w:name w:val="font41"/>
    <w:basedOn w:val="a1"/>
    <w:rsid w:val="008160F0"/>
    <w:rPr>
      <w:rFonts w:ascii="宋体" w:eastAsia="宋体" w:hAnsi="宋体" w:cs="宋体" w:hint="eastAsia"/>
      <w:color w:val="000000"/>
      <w:sz w:val="22"/>
      <w:szCs w:val="22"/>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reditchina.gov.cn" TargetMode="External"/><Relationship Id="rId18" Type="http://schemas.openxmlformats.org/officeDocument/2006/relationships/hyperlink" Target="http://www.gsxt.gov.cn"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21457;&#36865;&#33267;158060501@qq.com" TargetMode="External"/><Relationship Id="rId17" Type="http://schemas.openxmlformats.org/officeDocument/2006/relationships/hyperlink" Target="http://hd.chinatax.gov.cn/xxk/" TargetMode="External"/><Relationship Id="rId2" Type="http://schemas.openxmlformats.org/officeDocument/2006/relationships/customXml" Target="../customXml/item2.xml"/><Relationship Id="rId16" Type="http://schemas.openxmlformats.org/officeDocument/2006/relationships/hyperlink" Target="http://www.chinasafety.gov.cn/"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1457;&#36865;&#33267;158060501@qq.com" TargetMode="External"/><Relationship Id="rId5" Type="http://schemas.openxmlformats.org/officeDocument/2006/relationships/settings" Target="settings.xml"/><Relationship Id="rId15" Type="http://schemas.openxmlformats.org/officeDocument/2006/relationships/hyperlink" Target="http://www.ccgp.gov.cn"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ggzy.gov.c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court.gov.c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2AE623-7C3A-4E24-9A21-7B52863FE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52</Pages>
  <Words>5751</Words>
  <Characters>32786</Characters>
  <Application>Microsoft Office Word</Application>
  <DocSecurity>0</DocSecurity>
  <Lines>273</Lines>
  <Paragraphs>76</Paragraphs>
  <ScaleCrop>false</ScaleCrop>
  <Company>微软中国</Company>
  <LinksUpToDate>false</LinksUpToDate>
  <CharactersWithSpaces>38461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通州区2012年度校安工程</dc:title>
  <dc:creator>微软用户</dc:creator>
  <cp:lastModifiedBy>admin</cp:lastModifiedBy>
  <cp:revision>109</cp:revision>
  <cp:lastPrinted>2019-09-16T07:53:00Z</cp:lastPrinted>
  <dcterms:created xsi:type="dcterms:W3CDTF">2019-10-12T04:52:00Z</dcterms:created>
  <dcterms:modified xsi:type="dcterms:W3CDTF">2019-10-12T08:47:00Z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