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8"/>
        <w:pageBreakBefore w:val="0"/>
        <w:kinsoku/>
        <w:wordWrap/>
        <w:topLinePunct w:val="0"/>
        <w:bidi w:val="0"/>
        <w:spacing w:line="500" w:lineRule="exact"/>
        <w:rPr>
          <w:rFonts w:hint="eastAsia" w:ascii="宋体" w:hAnsi="宋体" w:cs="宋体"/>
          <w:sz w:val="72"/>
          <w:szCs w:val="72"/>
        </w:rPr>
      </w:pPr>
    </w:p>
    <w:p>
      <w:pPr>
        <w:rPr>
          <w:rFonts w:hint="eastAsia"/>
        </w:rPr>
      </w:pPr>
    </w:p>
    <w:p>
      <w:pPr>
        <w:pageBreakBefore w:val="0"/>
        <w:widowControl/>
        <w:kinsoku/>
        <w:wordWrap/>
        <w:topLinePunct w:val="0"/>
        <w:bidi w:val="0"/>
        <w:spacing w:line="500" w:lineRule="exact"/>
        <w:jc w:val="center"/>
        <w:rPr>
          <w:rFonts w:hint="eastAsia" w:ascii="宋体" w:hAnsi="宋体" w:cs="宋体"/>
          <w:b/>
          <w:bCs/>
          <w:color w:val="000000"/>
          <w:kern w:val="0"/>
          <w:sz w:val="36"/>
          <w:szCs w:val="36"/>
        </w:rPr>
      </w:pPr>
      <w:r>
        <w:rPr>
          <w:rFonts w:hint="eastAsia" w:ascii="宋体" w:hAnsi="宋体" w:cs="宋体"/>
          <w:b/>
          <w:bCs/>
          <w:color w:val="000000"/>
          <w:kern w:val="0"/>
          <w:sz w:val="36"/>
          <w:szCs w:val="36"/>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36"/>
          <w:szCs w:val="36"/>
        </w:rPr>
      </w:pPr>
      <w:r>
        <w:rPr>
          <w:rFonts w:hint="eastAsia" w:ascii="宋体" w:hAnsi="宋体" w:cs="宋体"/>
          <w:b/>
          <w:sz w:val="36"/>
          <w:szCs w:val="36"/>
        </w:rPr>
        <w:t>（保安、保洁、工程维修）</w:t>
      </w:r>
    </w:p>
    <w:p>
      <w:pPr>
        <w:pageBreakBefore w:val="0"/>
        <w:kinsoku/>
        <w:wordWrap/>
        <w:topLinePunct w:val="0"/>
        <w:bidi w:val="0"/>
        <w:spacing w:line="500" w:lineRule="exact"/>
        <w:jc w:val="center"/>
        <w:rPr>
          <w:rFonts w:hint="eastAsia" w:ascii="宋体" w:hAnsi="宋体" w:cs="宋体"/>
          <w:b/>
          <w:sz w:val="44"/>
          <w:szCs w:val="44"/>
        </w:rPr>
      </w:pPr>
    </w:p>
    <w:p>
      <w:pPr>
        <w:pageBreakBefore w:val="0"/>
        <w:kinsoku/>
        <w:wordWrap/>
        <w:topLinePunct w:val="0"/>
        <w:bidi w:val="0"/>
        <w:spacing w:line="500" w:lineRule="exact"/>
        <w:jc w:val="center"/>
        <w:rPr>
          <w:rFonts w:hint="eastAsia" w:ascii="宋体" w:hAnsi="宋体" w:cs="宋体"/>
          <w:b/>
          <w:sz w:val="44"/>
          <w:szCs w:val="44"/>
        </w:rPr>
      </w:pPr>
    </w:p>
    <w:p>
      <w:pPr>
        <w:pageBreakBefore w:val="0"/>
        <w:kinsoku/>
        <w:wordWrap/>
        <w:topLinePunct w:val="0"/>
        <w:bidi w:val="0"/>
        <w:spacing w:line="500" w:lineRule="exact"/>
        <w:jc w:val="center"/>
        <w:rPr>
          <w:rFonts w:hint="eastAsia" w:ascii="宋体" w:hAnsi="宋体" w:cs="宋体"/>
          <w:b/>
          <w:sz w:val="44"/>
          <w:szCs w:val="44"/>
        </w:rPr>
      </w:pPr>
    </w:p>
    <w:p>
      <w:pPr>
        <w:pageBreakBefore w:val="0"/>
        <w:kinsoku/>
        <w:wordWrap/>
        <w:topLinePunct w:val="0"/>
        <w:bidi w:val="0"/>
        <w:spacing w:line="500" w:lineRule="exact"/>
        <w:rPr>
          <w:rFonts w:hint="eastAsia" w:ascii="宋体" w:hAnsi="宋体" w:cs="宋体"/>
          <w:b/>
          <w:sz w:val="52"/>
          <w:szCs w:val="52"/>
        </w:rPr>
      </w:pP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cs="宋体"/>
          <w:b/>
          <w:sz w:val="52"/>
          <w:szCs w:val="52"/>
        </w:rPr>
      </w:pPr>
      <w:r>
        <w:rPr>
          <w:rFonts w:hint="eastAsia" w:ascii="宋体" w:hAnsi="宋体" w:cs="宋体"/>
          <w:b/>
          <w:sz w:val="72"/>
          <w:szCs w:val="72"/>
        </w:rPr>
        <w:t>招 标 文 件</w:t>
      </w: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ageBreakBefore w:val="0"/>
        <w:kinsoku/>
        <w:wordWrap/>
        <w:topLinePunct w:val="0"/>
        <w:bidi w:val="0"/>
        <w:spacing w:line="500" w:lineRule="exact"/>
        <w:rPr>
          <w:rFonts w:hint="eastAsia" w:ascii="宋体" w:hAnsi="宋体" w:cs="宋体"/>
          <w:sz w:val="44"/>
          <w:szCs w:val="44"/>
        </w:rPr>
      </w:pPr>
    </w:p>
    <w:p>
      <w:pPr>
        <w:pStyle w:val="2"/>
        <w:rPr>
          <w:rFonts w:hint="eastAsia" w:ascii="宋体" w:hAnsi="宋体" w:cs="宋体"/>
          <w:sz w:val="44"/>
          <w:szCs w:val="44"/>
        </w:rPr>
      </w:pPr>
    </w:p>
    <w:p>
      <w:pPr>
        <w:rPr>
          <w:rFonts w:hint="eastAsia" w:ascii="宋体" w:hAnsi="宋体" w:cs="宋体"/>
          <w:sz w:val="44"/>
          <w:szCs w:val="44"/>
        </w:rPr>
      </w:pPr>
    </w:p>
    <w:p>
      <w:pPr>
        <w:pStyle w:val="2"/>
        <w:rPr>
          <w:rFonts w:hint="eastAsia" w:ascii="宋体" w:hAnsi="宋体" w:cs="宋体"/>
          <w:sz w:val="44"/>
          <w:szCs w:val="44"/>
        </w:rPr>
      </w:pPr>
    </w:p>
    <w:p>
      <w:pPr>
        <w:rPr>
          <w:rFonts w:hint="eastAsia"/>
        </w:rPr>
      </w:pPr>
    </w:p>
    <w:p>
      <w:pPr>
        <w:pageBreakBefore w:val="0"/>
        <w:kinsoku/>
        <w:wordWrap/>
        <w:topLinePunct w:val="0"/>
        <w:bidi w:val="0"/>
        <w:spacing w:line="500" w:lineRule="exact"/>
        <w:jc w:val="center"/>
        <w:rPr>
          <w:rFonts w:hint="eastAsia" w:ascii="宋体" w:hAnsi="宋体" w:cs="宋体"/>
          <w:b/>
          <w:sz w:val="30"/>
          <w:szCs w:val="30"/>
        </w:rPr>
      </w:pPr>
    </w:p>
    <w:p>
      <w:pPr>
        <w:pageBreakBefore w:val="0"/>
        <w:kinsoku/>
        <w:wordWrap/>
        <w:topLinePunct w:val="0"/>
        <w:bidi w:val="0"/>
        <w:spacing w:line="500" w:lineRule="exact"/>
        <w:ind w:firstLine="1958" w:firstLineChars="650"/>
        <w:rPr>
          <w:rFonts w:hint="eastAsia" w:ascii="宋体" w:hAnsi="宋体" w:cs="宋体"/>
          <w:b/>
          <w:sz w:val="30"/>
          <w:szCs w:val="30"/>
        </w:rPr>
      </w:pPr>
      <w:r>
        <w:rPr>
          <w:rFonts w:hint="eastAsia" w:ascii="宋体" w:hAnsi="宋体" w:cs="宋体"/>
          <w:b/>
          <w:sz w:val="30"/>
          <w:szCs w:val="30"/>
        </w:rPr>
        <w:t>采 购 人：南通中宏环境发展有限公司</w:t>
      </w:r>
    </w:p>
    <w:p>
      <w:pPr>
        <w:pageBreakBefore w:val="0"/>
        <w:kinsoku/>
        <w:wordWrap/>
        <w:topLinePunct w:val="0"/>
        <w:bidi w:val="0"/>
        <w:spacing w:line="500" w:lineRule="exact"/>
        <w:ind w:firstLine="1958" w:firstLineChars="650"/>
        <w:rPr>
          <w:rFonts w:hint="eastAsia" w:ascii="宋体" w:hAnsi="宋体" w:cs="宋体"/>
          <w:b/>
          <w:sz w:val="30"/>
          <w:szCs w:val="30"/>
        </w:rPr>
      </w:pPr>
      <w:r>
        <w:rPr>
          <w:rFonts w:hint="eastAsia" w:ascii="宋体" w:hAnsi="宋体" w:cs="宋体"/>
          <w:b/>
          <w:sz w:val="30"/>
          <w:szCs w:val="30"/>
        </w:rPr>
        <w:t>招标代理：苏世建设管理集团有限公司</w:t>
      </w:r>
    </w:p>
    <w:p>
      <w:pPr>
        <w:pageBreakBefore w:val="0"/>
        <w:kinsoku/>
        <w:wordWrap/>
        <w:topLinePunct w:val="0"/>
        <w:bidi w:val="0"/>
        <w:spacing w:line="500" w:lineRule="exact"/>
        <w:jc w:val="center"/>
        <w:rPr>
          <w:rFonts w:hint="eastAsia" w:ascii="宋体" w:hAnsi="宋体" w:cs="宋体"/>
          <w:b/>
          <w:sz w:val="30"/>
          <w:szCs w:val="30"/>
        </w:rPr>
      </w:pPr>
      <w:r>
        <w:rPr>
          <w:rFonts w:hint="eastAsia" w:ascii="宋体" w:hAnsi="宋体" w:cs="宋体"/>
          <w:b/>
          <w:sz w:val="30"/>
          <w:szCs w:val="30"/>
        </w:rPr>
        <w:t>二〇二</w:t>
      </w:r>
      <w:r>
        <w:rPr>
          <w:rFonts w:hint="eastAsia" w:ascii="宋体" w:hAnsi="宋体" w:cs="宋体"/>
          <w:b/>
          <w:sz w:val="30"/>
          <w:szCs w:val="30"/>
          <w:lang w:val="en-US" w:eastAsia="zh-CN"/>
        </w:rPr>
        <w:t>三</w:t>
      </w:r>
      <w:r>
        <w:rPr>
          <w:rFonts w:hint="eastAsia" w:ascii="宋体" w:hAnsi="宋体" w:cs="宋体"/>
          <w:b/>
          <w:sz w:val="30"/>
          <w:szCs w:val="30"/>
        </w:rPr>
        <w:t>年十</w:t>
      </w:r>
      <w:r>
        <w:rPr>
          <w:rFonts w:hint="eastAsia" w:ascii="宋体" w:hAnsi="宋体" w:cs="宋体"/>
          <w:b/>
          <w:sz w:val="30"/>
          <w:szCs w:val="30"/>
          <w:lang w:val="en-US" w:eastAsia="zh-CN"/>
        </w:rPr>
        <w:t>一</w:t>
      </w:r>
      <w:r>
        <w:rPr>
          <w:rFonts w:hint="eastAsia" w:ascii="宋体" w:hAnsi="宋体" w:cs="宋体"/>
          <w:b/>
          <w:sz w:val="30"/>
          <w:szCs w:val="30"/>
        </w:rPr>
        <w:t>月</w:t>
      </w:r>
      <w:r>
        <w:rPr>
          <w:rFonts w:hint="eastAsia" w:ascii="宋体" w:hAnsi="宋体" w:cs="宋体"/>
          <w:b/>
          <w:sz w:val="30"/>
          <w:szCs w:val="30"/>
          <w:lang w:val="en-US" w:eastAsia="zh-CN"/>
        </w:rPr>
        <w:t>九</w:t>
      </w:r>
      <w:r>
        <w:rPr>
          <w:rFonts w:hint="eastAsia" w:ascii="宋体" w:hAnsi="宋体" w:cs="宋体"/>
          <w:b/>
          <w:sz w:val="30"/>
          <w:szCs w:val="30"/>
        </w:rPr>
        <w:t>日</w:t>
      </w:r>
    </w:p>
    <w:p>
      <w:pPr>
        <w:pStyle w:val="86"/>
        <w:pageBreakBefore w:val="0"/>
        <w:kinsoku/>
        <w:wordWrap/>
        <w:topLinePunct w:val="0"/>
        <w:bidi w:val="0"/>
        <w:spacing w:before="0" w:line="500" w:lineRule="exact"/>
        <w:jc w:val="center"/>
        <w:rPr>
          <w:rFonts w:hint="eastAsia" w:ascii="宋体" w:hAnsi="宋体" w:cs="宋体"/>
          <w:color w:val="000000"/>
          <w:sz w:val="44"/>
          <w:szCs w:val="44"/>
        </w:rPr>
      </w:pPr>
      <w:r>
        <w:rPr>
          <w:rFonts w:hint="eastAsia" w:ascii="宋体" w:hAnsi="宋体" w:cs="宋体"/>
          <w:color w:val="auto"/>
          <w:sz w:val="32"/>
          <w:szCs w:val="32"/>
          <w:lang w:val="zh-CN"/>
        </w:rPr>
        <w:br w:type="page"/>
      </w:r>
      <w:r>
        <w:rPr>
          <w:rFonts w:hint="eastAsia" w:ascii="宋体" w:hAnsi="宋体" w:cs="宋体"/>
          <w:color w:val="000000"/>
          <w:sz w:val="44"/>
          <w:szCs w:val="44"/>
        </w:rPr>
        <w:t>招标文件备案表</w:t>
      </w:r>
    </w:p>
    <w:tbl>
      <w:tblPr>
        <w:tblStyle w:val="45"/>
        <w:tblW w:w="8958"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8" w:type="dxa"/>
          </w:tcPr>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招标代理（盖章）：</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编制人：</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0" w:hRule="atLeast"/>
        </w:trPr>
        <w:tc>
          <w:tcPr>
            <w:tcW w:w="8958" w:type="dxa"/>
          </w:tcPr>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 xml:space="preserve">招标人：(盖章)                  </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法定代表人（签字或盖章）：</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Style w:val="2"/>
              <w:rPr>
                <w:rFonts w:hint="eastAsia"/>
              </w:rPr>
            </w:pP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r>
              <w:rPr>
                <w:rFonts w:hint="eastAsia" w:ascii="宋体" w:hAnsi="宋体" w:cs="宋体"/>
                <w:color w:val="000000"/>
                <w:sz w:val="28"/>
                <w:szCs w:val="28"/>
              </w:rPr>
              <w:t>日 期：</w:t>
            </w:r>
          </w:p>
          <w:p>
            <w:pPr>
              <w:pageBreakBefore w:val="0"/>
              <w:tabs>
                <w:tab w:val="right" w:leader="dot" w:pos="8835"/>
              </w:tabs>
              <w:kinsoku/>
              <w:wordWrap/>
              <w:topLinePunct w:val="0"/>
              <w:bidi w:val="0"/>
              <w:spacing w:line="500" w:lineRule="exact"/>
              <w:rPr>
                <w:rFonts w:hint="eastAsia" w:ascii="宋体" w:hAnsi="宋体" w:cs="宋体"/>
                <w:color w:val="000000"/>
                <w:sz w:val="28"/>
                <w:szCs w:val="28"/>
              </w:rPr>
            </w:pPr>
          </w:p>
          <w:p>
            <w:pPr>
              <w:pageBreakBefore w:val="0"/>
              <w:tabs>
                <w:tab w:val="right" w:leader="dot" w:pos="8835"/>
              </w:tabs>
              <w:kinsoku/>
              <w:wordWrap/>
              <w:topLinePunct w:val="0"/>
              <w:bidi w:val="0"/>
              <w:spacing w:line="500" w:lineRule="exact"/>
              <w:ind w:firstLine="4340" w:firstLineChars="1550"/>
              <w:rPr>
                <w:rFonts w:hint="eastAsia" w:ascii="宋体" w:hAnsi="宋体" w:cs="宋体"/>
                <w:color w:val="000000"/>
                <w:sz w:val="28"/>
                <w:szCs w:val="28"/>
              </w:rPr>
            </w:pPr>
          </w:p>
        </w:tc>
      </w:tr>
    </w:tbl>
    <w:p>
      <w:pPr>
        <w:pStyle w:val="3"/>
        <w:pageBreakBefore w:val="0"/>
        <w:kinsoku/>
        <w:wordWrap/>
        <w:topLinePunct w:val="0"/>
        <w:bidi w:val="0"/>
        <w:spacing w:line="500" w:lineRule="exact"/>
        <w:jc w:val="center"/>
        <w:rPr>
          <w:rFonts w:hint="eastAsia" w:ascii="宋体" w:hAnsi="宋体" w:cs="宋体"/>
        </w:rPr>
      </w:pPr>
      <w:bookmarkStart w:id="0" w:name="_Toc385657438"/>
      <w:bookmarkStart w:id="1" w:name="_Toc396833696"/>
      <w:r>
        <w:rPr>
          <w:rFonts w:hint="eastAsia" w:ascii="宋体" w:hAnsi="宋体" w:cs="宋体"/>
        </w:rPr>
        <w:t>第一章  投标须知</w:t>
      </w:r>
      <w:bookmarkEnd w:id="0"/>
      <w:r>
        <w:rPr>
          <w:rFonts w:hint="eastAsia" w:ascii="宋体" w:hAnsi="宋体" w:cs="宋体"/>
        </w:rPr>
        <w:t>及投标须知前附表</w:t>
      </w:r>
      <w:bookmarkEnd w:id="1"/>
    </w:p>
    <w:p>
      <w:pPr>
        <w:pStyle w:val="38"/>
        <w:pageBreakBefore w:val="0"/>
        <w:kinsoku/>
        <w:wordWrap/>
        <w:topLinePunct w:val="0"/>
        <w:bidi w:val="0"/>
        <w:spacing w:line="500" w:lineRule="exact"/>
        <w:rPr>
          <w:rFonts w:hint="eastAsia" w:ascii="宋体" w:hAnsi="宋体" w:cs="宋体"/>
        </w:rPr>
      </w:pPr>
      <w:bookmarkStart w:id="2" w:name="_Toc396833697"/>
      <w:bookmarkStart w:id="3" w:name="_Toc385657439"/>
      <w:r>
        <w:rPr>
          <w:rFonts w:hint="eastAsia" w:ascii="宋体" w:hAnsi="宋体" w:cs="宋体"/>
        </w:rPr>
        <w:t>一、投标须知前附表</w:t>
      </w:r>
      <w:bookmarkEnd w:id="2"/>
      <w:bookmarkEnd w:id="3"/>
    </w:p>
    <w:tbl>
      <w:tblPr>
        <w:tblStyle w:val="45"/>
        <w:tblW w:w="999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917"/>
        <w:gridCol w:w="73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项号</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内容</w:t>
            </w:r>
          </w:p>
        </w:tc>
        <w:tc>
          <w:tcPr>
            <w:tcW w:w="7361" w:type="dxa"/>
            <w:vAlign w:val="center"/>
          </w:tcPr>
          <w:p>
            <w:pPr>
              <w:pageBreakBefore w:val="0"/>
              <w:kinsoku/>
              <w:wordWrap/>
              <w:topLinePunct w:val="0"/>
              <w:bidi w:val="0"/>
              <w:adjustRightInd w:val="0"/>
              <w:snapToGrid w:val="0"/>
              <w:spacing w:line="500" w:lineRule="exact"/>
              <w:jc w:val="center"/>
              <w:rPr>
                <w:rFonts w:hint="eastAsia" w:ascii="宋体" w:hAnsi="宋体" w:cs="宋体"/>
                <w:bCs/>
                <w:color w:val="000000"/>
                <w:sz w:val="24"/>
              </w:rPr>
            </w:pPr>
            <w:r>
              <w:rPr>
                <w:rFonts w:hint="eastAsia" w:ascii="宋体" w:hAnsi="宋体" w:cs="宋体"/>
                <w:snapToGrid w:val="0"/>
                <w:color w:val="000000"/>
                <w:sz w:val="24"/>
              </w:rPr>
              <w:t>说 明 与 要 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项目名称</w:t>
            </w:r>
          </w:p>
        </w:tc>
        <w:tc>
          <w:tcPr>
            <w:tcW w:w="7361" w:type="dxa"/>
            <w:vAlign w:val="center"/>
          </w:tcPr>
          <w:p>
            <w:pPr>
              <w:pageBreakBefore w:val="0"/>
              <w:kinsoku/>
              <w:wordWrap/>
              <w:topLinePunct w:val="0"/>
              <w:bidi w:val="0"/>
              <w:spacing w:line="500" w:lineRule="exact"/>
              <w:rPr>
                <w:rFonts w:hint="eastAsia" w:ascii="宋体" w:hAnsi="宋体" w:cs="宋体"/>
                <w:kern w:val="0"/>
                <w:sz w:val="24"/>
              </w:rPr>
            </w:pPr>
            <w:r>
              <w:rPr>
                <w:rFonts w:hint="eastAsia" w:ascii="宋体" w:hAnsi="宋体" w:cs="宋体"/>
                <w:bCs/>
                <w:color w:val="000000"/>
                <w:sz w:val="24"/>
                <w:lang w:eastAsia="zh-CN"/>
              </w:rPr>
              <w:t>通吕运河核心段、中心竖河小游园物业劳务服务项目</w:t>
            </w:r>
            <w:r>
              <w:rPr>
                <w:rFonts w:hint="eastAsia" w:ascii="宋体" w:hAnsi="宋体" w:cs="宋体"/>
                <w:kern w:val="0"/>
                <w:sz w:val="24"/>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2</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项目概况</w:t>
            </w:r>
          </w:p>
        </w:tc>
        <w:tc>
          <w:tcPr>
            <w:tcW w:w="7361" w:type="dxa"/>
            <w:vAlign w:val="center"/>
          </w:tcPr>
          <w:p>
            <w:pPr>
              <w:pageBreakBefore w:val="0"/>
              <w:kinsoku/>
              <w:wordWrap/>
              <w:topLinePunct w:val="0"/>
              <w:bidi w:val="0"/>
              <w:spacing w:line="500" w:lineRule="exact"/>
              <w:rPr>
                <w:rFonts w:hint="eastAsia" w:ascii="宋体" w:hAnsi="宋体" w:eastAsia="宋体" w:cs="宋体"/>
                <w:sz w:val="24"/>
                <w:lang w:val="en-US" w:eastAsia="zh-CN"/>
              </w:rPr>
            </w:pPr>
            <w:r>
              <w:rPr>
                <w:rFonts w:hint="eastAsia" w:ascii="宋体" w:hAnsi="宋体" w:cs="宋体"/>
                <w:sz w:val="24"/>
              </w:rPr>
              <w:t>通吕运河整治项目核心段</w:t>
            </w:r>
            <w:r>
              <w:rPr>
                <w:rFonts w:hint="eastAsia" w:ascii="宋体" w:hAnsi="宋体" w:cs="宋体"/>
                <w:sz w:val="24"/>
                <w:lang w:val="en-US" w:eastAsia="zh-CN"/>
              </w:rPr>
              <w:t>位于世纪大桥-金沙湾大桥，</w:t>
            </w:r>
            <w:r>
              <w:rPr>
                <w:rFonts w:hint="eastAsia" w:ascii="宋体" w:hAnsi="宋体" w:cs="宋体"/>
                <w:sz w:val="24"/>
              </w:rPr>
              <w:t>标段面积1</w:t>
            </w: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9</w:t>
            </w:r>
            <w:r>
              <w:rPr>
                <w:rFonts w:hint="eastAsia" w:ascii="宋体" w:hAnsi="宋体" w:cs="宋体"/>
                <w:sz w:val="24"/>
              </w:rPr>
              <w:t>万㎡</w:t>
            </w:r>
          </w:p>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中心竖河小游园</w:t>
            </w:r>
            <w:r>
              <w:rPr>
                <w:rFonts w:hint="eastAsia" w:ascii="宋体" w:hAnsi="宋体" w:cs="宋体"/>
                <w:sz w:val="24"/>
                <w:lang w:val="en-US" w:eastAsia="zh-CN"/>
              </w:rPr>
              <w:t>位于杏园路与金霞路交叉口西北角，</w:t>
            </w:r>
            <w:r>
              <w:rPr>
                <w:rFonts w:hint="eastAsia" w:ascii="宋体" w:hAnsi="宋体" w:cs="宋体"/>
                <w:sz w:val="24"/>
              </w:rPr>
              <w:t>标段面积</w:t>
            </w:r>
            <w:r>
              <w:rPr>
                <w:rFonts w:hint="eastAsia" w:ascii="宋体" w:hAnsi="宋体" w:cs="宋体"/>
                <w:sz w:val="24"/>
                <w:lang w:val="en-US" w:eastAsia="zh-CN"/>
              </w:rPr>
              <w:t>0</w:t>
            </w:r>
            <w:r>
              <w:rPr>
                <w:rFonts w:hint="eastAsia" w:ascii="宋体" w:hAnsi="宋体" w:cs="宋体"/>
                <w:sz w:val="24"/>
              </w:rPr>
              <w:t>.</w:t>
            </w:r>
            <w:r>
              <w:rPr>
                <w:rFonts w:hint="eastAsia" w:ascii="宋体" w:hAnsi="宋体" w:cs="宋体"/>
                <w:sz w:val="24"/>
                <w:lang w:val="en-US" w:eastAsia="zh-CN"/>
              </w:rPr>
              <w:t>9</w:t>
            </w:r>
            <w:r>
              <w:rPr>
                <w:rFonts w:hint="eastAsia" w:ascii="宋体" w:hAnsi="宋体" w:cs="宋体"/>
                <w:sz w:val="24"/>
              </w:rPr>
              <w:t>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3</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管理内容</w:t>
            </w:r>
          </w:p>
        </w:tc>
        <w:tc>
          <w:tcPr>
            <w:tcW w:w="7361" w:type="dxa"/>
            <w:vAlign w:val="center"/>
          </w:tcPr>
          <w:p>
            <w:pPr>
              <w:pageBreakBefore w:val="0"/>
              <w:kinsoku/>
              <w:wordWrap/>
              <w:topLinePunct w:val="0"/>
              <w:bidi w:val="0"/>
              <w:spacing w:line="500" w:lineRule="exact"/>
              <w:rPr>
                <w:rFonts w:hint="eastAsia" w:ascii="宋体" w:hAnsi="宋体" w:cs="宋体"/>
                <w:color w:val="000000"/>
                <w:kern w:val="0"/>
                <w:sz w:val="24"/>
              </w:rPr>
            </w:pPr>
            <w:r>
              <w:rPr>
                <w:rFonts w:hint="eastAsia" w:ascii="宋体" w:hAnsi="宋体" w:cs="宋体"/>
                <w:color w:val="000000"/>
                <w:kern w:val="0"/>
                <w:sz w:val="24"/>
              </w:rPr>
              <w:t>通吕运河核心段配置保安5人、保洁2人；中心竖河配置保安2人、保洁1人；1年1次园内设施设备刷油刷漆；单项1000元以内零星维修、采购。业主、甲方交办的其它事项。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4</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服务期限</w:t>
            </w:r>
          </w:p>
        </w:tc>
        <w:tc>
          <w:tcPr>
            <w:tcW w:w="7361" w:type="dxa"/>
            <w:vAlign w:val="center"/>
          </w:tcPr>
          <w:p>
            <w:pPr>
              <w:pageBreakBefore w:val="0"/>
              <w:kinsoku/>
              <w:wordWrap/>
              <w:topLinePunct w:val="0"/>
              <w:bidi w:val="0"/>
              <w:spacing w:line="500" w:lineRule="exact"/>
              <w:rPr>
                <w:rFonts w:hint="eastAsia" w:ascii="宋体" w:hAnsi="宋体" w:cs="宋体"/>
                <w:b/>
                <w:sz w:val="24"/>
              </w:rPr>
            </w:pPr>
            <w:r>
              <w:rPr>
                <w:rFonts w:hint="eastAsia" w:ascii="宋体" w:hAnsi="宋体" w:cs="宋体"/>
                <w:b w:val="0"/>
                <w:bCs w:val="0"/>
                <w:kern w:val="0"/>
                <w:sz w:val="24"/>
                <w:u w:val="single"/>
                <w:lang w:val="en-US" w:eastAsia="zh-CN"/>
              </w:rPr>
              <w:t>暂定</w:t>
            </w:r>
            <w:r>
              <w:rPr>
                <w:rFonts w:hint="eastAsia" w:ascii="宋体" w:hAnsi="宋体" w:cs="宋体"/>
                <w:b w:val="0"/>
                <w:bCs w:val="0"/>
                <w:kern w:val="0"/>
                <w:sz w:val="24"/>
                <w:u w:val="single"/>
              </w:rPr>
              <w:t>壹</w:t>
            </w:r>
            <w:r>
              <w:rPr>
                <w:rFonts w:hint="eastAsia" w:ascii="宋体" w:hAnsi="宋体" w:cs="宋体"/>
                <w:b w:val="0"/>
                <w:bCs w:val="0"/>
                <w:kern w:val="0"/>
                <w:sz w:val="24"/>
              </w:rPr>
              <w:t>年，</w:t>
            </w:r>
            <w:r>
              <w:rPr>
                <w:rFonts w:hint="eastAsia" w:ascii="宋体" w:hAnsi="宋体" w:cs="宋体"/>
                <w:b w:val="0"/>
                <w:bCs w:val="0"/>
                <w:sz w:val="24"/>
              </w:rPr>
              <w:t>管护期间经行业主管部门考核优秀、未被通报扣款可续签一年合同，总共可续签两次。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5</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pacing w:val="-8"/>
                <w:sz w:val="24"/>
              </w:rPr>
              <w:t>质量要求</w:t>
            </w:r>
          </w:p>
        </w:tc>
        <w:tc>
          <w:tcPr>
            <w:tcW w:w="7361" w:type="dxa"/>
            <w:vAlign w:val="center"/>
          </w:tcPr>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执行：</w:t>
            </w:r>
            <w:r>
              <w:rPr>
                <w:rFonts w:hint="eastAsia" w:ascii="宋体" w:hAnsi="宋体" w:cs="宋体"/>
                <w:sz w:val="24"/>
              </w:rPr>
              <w:fldChar w:fldCharType="begin"/>
            </w:r>
            <w:r>
              <w:rPr>
                <w:rFonts w:hint="eastAsia" w:ascii="宋体" w:hAnsi="宋体" w:cs="宋体"/>
                <w:sz w:val="24"/>
              </w:rPr>
              <w:instrText xml:space="preserve"> = 1 \* GB2 </w:instrText>
            </w:r>
            <w:r>
              <w:rPr>
                <w:rFonts w:hint="eastAsia" w:ascii="宋体" w:hAnsi="宋体" w:cs="宋体"/>
                <w:sz w:val="24"/>
              </w:rPr>
              <w:fldChar w:fldCharType="separate"/>
            </w:r>
            <w:r>
              <w:rPr>
                <w:rFonts w:hint="eastAsia" w:ascii="宋体" w:hAnsi="宋体" w:cs="宋体"/>
                <w:sz w:val="24"/>
              </w:rPr>
              <w:t>⑴</w:t>
            </w:r>
            <w:r>
              <w:rPr>
                <w:rFonts w:hint="eastAsia" w:ascii="宋体" w:hAnsi="宋体" w:cs="宋体"/>
                <w:sz w:val="24"/>
              </w:rPr>
              <w:fldChar w:fldCharType="end"/>
            </w:r>
            <w:r>
              <w:rPr>
                <w:rFonts w:hint="eastAsia" w:ascii="宋体" w:hAnsi="宋体" w:cs="宋体"/>
                <w:sz w:val="24"/>
              </w:rPr>
              <w:t>国务院《物业管理条例》</w:t>
            </w:r>
          </w:p>
          <w:p>
            <w:pPr>
              <w:pageBreakBefore w:val="0"/>
              <w:kinsoku/>
              <w:wordWrap/>
              <w:topLinePunct w:val="0"/>
              <w:bidi w:val="0"/>
              <w:spacing w:line="500" w:lineRule="exact"/>
              <w:ind w:firstLine="700" w:firstLineChars="292"/>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GB2 </w:instrText>
            </w:r>
            <w:r>
              <w:rPr>
                <w:rFonts w:hint="eastAsia" w:ascii="宋体" w:hAnsi="宋体" w:cs="宋体"/>
                <w:sz w:val="24"/>
              </w:rPr>
              <w:fldChar w:fldCharType="separate"/>
            </w:r>
            <w:r>
              <w:rPr>
                <w:rFonts w:hint="eastAsia" w:ascii="宋体" w:hAnsi="宋体" w:cs="宋体"/>
                <w:sz w:val="24"/>
              </w:rPr>
              <w:t>⑵</w:t>
            </w:r>
            <w:r>
              <w:rPr>
                <w:rFonts w:hint="eastAsia" w:ascii="宋体" w:hAnsi="宋体" w:cs="宋体"/>
                <w:sz w:val="24"/>
              </w:rPr>
              <w:fldChar w:fldCharType="end"/>
            </w:r>
            <w:r>
              <w:rPr>
                <w:rFonts w:hint="eastAsia" w:ascii="宋体" w:hAnsi="宋体" w:cs="宋体"/>
                <w:sz w:val="24"/>
              </w:rPr>
              <w:t>国家、地方及行业现行的物业管理标准和规范</w:t>
            </w:r>
          </w:p>
          <w:p>
            <w:pPr>
              <w:pStyle w:val="30"/>
              <w:pageBreakBefore w:val="0"/>
              <w:kinsoku/>
              <w:wordWrap/>
              <w:topLinePunct w:val="0"/>
              <w:bidi w:val="0"/>
              <w:snapToGrid w:val="0"/>
              <w:spacing w:line="500" w:lineRule="exact"/>
              <w:ind w:left="0" w:firstLine="720" w:firstLineChars="300"/>
              <w:jc w:val="left"/>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GB2 </w:instrText>
            </w:r>
            <w:r>
              <w:rPr>
                <w:rFonts w:hint="eastAsia" w:ascii="宋体" w:hAnsi="宋体" w:cs="宋体"/>
                <w:sz w:val="24"/>
              </w:rPr>
              <w:fldChar w:fldCharType="separate"/>
            </w:r>
            <w:r>
              <w:rPr>
                <w:rFonts w:hint="eastAsia" w:ascii="宋体" w:hAnsi="宋体" w:cs="宋体"/>
                <w:sz w:val="24"/>
              </w:rPr>
              <w:t>⑶</w:t>
            </w:r>
            <w:r>
              <w:rPr>
                <w:rFonts w:hint="eastAsia" w:ascii="宋体" w:hAnsi="宋体" w:cs="宋体"/>
                <w:sz w:val="24"/>
              </w:rPr>
              <w:fldChar w:fldCharType="end"/>
            </w:r>
            <w:r>
              <w:rPr>
                <w:rFonts w:hint="eastAsia" w:ascii="宋体" w:hAnsi="宋体" w:cs="宋体"/>
                <w:sz w:val="24"/>
              </w:rPr>
              <w:t>《通州区园林绿化管理中心园林绿化养护管理考核办法》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36"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6</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招标方式</w:t>
            </w:r>
          </w:p>
        </w:tc>
        <w:tc>
          <w:tcPr>
            <w:tcW w:w="7361" w:type="dxa"/>
            <w:vAlign w:val="center"/>
          </w:tcPr>
          <w:p>
            <w:pPr>
              <w:pageBreakBefore w:val="0"/>
              <w:kinsoku/>
              <w:wordWrap/>
              <w:topLinePunct w:val="0"/>
              <w:bidi w:val="0"/>
              <w:adjustRightInd w:val="0"/>
              <w:snapToGrid w:val="0"/>
              <w:spacing w:line="500" w:lineRule="exact"/>
              <w:rPr>
                <w:rFonts w:hint="eastAsia" w:ascii="宋体" w:hAnsi="宋体" w:cs="宋体"/>
                <w:snapToGrid w:val="0"/>
                <w:color w:val="000000"/>
                <w:sz w:val="24"/>
              </w:rPr>
            </w:pPr>
            <w:r>
              <w:rPr>
                <w:rFonts w:hint="eastAsia" w:ascii="宋体" w:hAnsi="宋体" w:cs="宋体"/>
                <w:snapToGrid w:val="0"/>
                <w:color w:val="000000"/>
                <w:sz w:val="24"/>
              </w:rPr>
              <w:t>公开招标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7</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资金来源</w:t>
            </w:r>
          </w:p>
        </w:tc>
        <w:tc>
          <w:tcPr>
            <w:tcW w:w="7361" w:type="dxa"/>
            <w:vAlign w:val="center"/>
          </w:tcPr>
          <w:p>
            <w:pPr>
              <w:pageBreakBefore w:val="0"/>
              <w:kinsoku/>
              <w:wordWrap/>
              <w:topLinePunct w:val="0"/>
              <w:bidi w:val="0"/>
              <w:adjustRightInd w:val="0"/>
              <w:snapToGrid w:val="0"/>
              <w:spacing w:line="500" w:lineRule="exact"/>
              <w:rPr>
                <w:rFonts w:hint="eastAsia" w:ascii="宋体" w:hAnsi="宋体" w:eastAsia="宋体" w:cs="宋体"/>
                <w:snapToGrid w:val="0"/>
                <w:color w:val="000000"/>
                <w:sz w:val="24"/>
                <w:lang w:eastAsia="zh-CN"/>
              </w:rPr>
            </w:pPr>
            <w:r>
              <w:rPr>
                <w:rFonts w:hint="eastAsia" w:ascii="宋体" w:hAnsi="宋体" w:cs="宋体"/>
                <w:snapToGrid w:val="0"/>
                <w:sz w:val="24"/>
                <w:lang w:val="en-US" w:eastAsia="zh-CN"/>
              </w:rPr>
              <w:t>财政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8</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kern w:val="0"/>
                <w:sz w:val="24"/>
              </w:rPr>
            </w:pPr>
            <w:r>
              <w:rPr>
                <w:rFonts w:hint="eastAsia" w:ascii="宋体" w:hAnsi="宋体" w:cs="宋体"/>
                <w:snapToGrid w:val="0"/>
                <w:color w:val="000000"/>
                <w:sz w:val="24"/>
              </w:rPr>
              <w:t>踏勘现场</w:t>
            </w:r>
          </w:p>
        </w:tc>
        <w:tc>
          <w:tcPr>
            <w:tcW w:w="7361" w:type="dxa"/>
            <w:vAlign w:val="center"/>
          </w:tcPr>
          <w:p>
            <w:pPr>
              <w:pageBreakBefore w:val="0"/>
              <w:widowControl/>
              <w:kinsoku/>
              <w:wordWrap/>
              <w:topLinePunct w:val="0"/>
              <w:bidi w:val="0"/>
              <w:spacing w:line="500" w:lineRule="exact"/>
              <w:jc w:val="left"/>
              <w:rPr>
                <w:rFonts w:hint="eastAsia" w:ascii="宋体" w:hAnsi="宋体" w:cs="宋体"/>
                <w:color w:val="000000"/>
                <w:kern w:val="0"/>
                <w:sz w:val="24"/>
              </w:rPr>
            </w:pPr>
            <w:r>
              <w:rPr>
                <w:rFonts w:hint="eastAsia" w:ascii="宋体" w:hAnsi="宋体" w:cs="宋体"/>
                <w:color w:val="000000"/>
                <w:kern w:val="0"/>
                <w:sz w:val="24"/>
              </w:rPr>
              <w:t>由投标人自行踏勘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9</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color w:val="000000"/>
                <w:sz w:val="24"/>
              </w:rPr>
              <w:t>投标保证金</w:t>
            </w:r>
          </w:p>
        </w:tc>
        <w:tc>
          <w:tcPr>
            <w:tcW w:w="7361" w:type="dxa"/>
            <w:vAlign w:val="center"/>
          </w:tcPr>
          <w:p>
            <w:pPr>
              <w:pageBreakBefore w:val="0"/>
              <w:tabs>
                <w:tab w:val="left" w:pos="2617"/>
              </w:tabs>
              <w:kinsoku/>
              <w:wordWrap/>
              <w:topLinePunct w:val="0"/>
              <w:bidi w:val="0"/>
              <w:adjustRightInd w:val="0"/>
              <w:snapToGrid w:val="0"/>
              <w:spacing w:line="500" w:lineRule="exact"/>
              <w:rPr>
                <w:rFonts w:hint="eastAsia" w:ascii="宋体" w:hAnsi="宋体" w:cs="宋体"/>
                <w:color w:val="000000"/>
                <w:kern w:val="0"/>
                <w:sz w:val="24"/>
              </w:rPr>
            </w:pPr>
            <w:r>
              <w:rPr>
                <w:rFonts w:hint="eastAsia" w:ascii="宋体" w:hAnsi="宋体" w:cs="宋体"/>
                <w:b/>
                <w:kern w:val="0"/>
                <w:sz w:val="24"/>
              </w:rPr>
              <w:t>人民币</w:t>
            </w:r>
            <w:r>
              <w:rPr>
                <w:rFonts w:hint="eastAsia" w:ascii="宋体" w:hAnsi="宋体" w:cs="宋体"/>
                <w:b/>
                <w:kern w:val="0"/>
                <w:sz w:val="24"/>
                <w:u w:val="single"/>
              </w:rPr>
              <w:t>5000</w:t>
            </w:r>
            <w:r>
              <w:rPr>
                <w:rFonts w:hint="eastAsia" w:ascii="宋体" w:hAnsi="宋体" w:cs="宋体"/>
                <w:b/>
                <w:kern w:val="0"/>
                <w:sz w:val="24"/>
              </w:rPr>
              <w:t>元整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10</w:t>
            </w:r>
          </w:p>
        </w:tc>
        <w:tc>
          <w:tcPr>
            <w:tcW w:w="1917" w:type="dxa"/>
            <w:vAlign w:val="center"/>
          </w:tcPr>
          <w:p>
            <w:pPr>
              <w:pageBreakBefore w:val="0"/>
              <w:kinsoku/>
              <w:wordWrap/>
              <w:topLinePunct w:val="0"/>
              <w:bidi w:val="0"/>
              <w:spacing w:line="500" w:lineRule="exact"/>
              <w:rPr>
                <w:rFonts w:hint="eastAsia" w:ascii="宋体" w:hAnsi="宋体" w:cs="宋体"/>
                <w:color w:val="000000"/>
                <w:sz w:val="24"/>
              </w:rPr>
            </w:pPr>
            <w:r>
              <w:rPr>
                <w:rFonts w:hint="eastAsia" w:ascii="宋体" w:hAnsi="宋体" w:cs="宋体"/>
                <w:color w:val="000000"/>
                <w:sz w:val="24"/>
              </w:rPr>
              <w:t>投标报价方式</w:t>
            </w:r>
          </w:p>
        </w:tc>
        <w:tc>
          <w:tcPr>
            <w:tcW w:w="7361" w:type="dxa"/>
            <w:tcBorders>
              <w:bottom w:val="single" w:color="auto" w:sz="4" w:space="0"/>
            </w:tcBorders>
            <w:vAlign w:val="center"/>
          </w:tcPr>
          <w:p>
            <w:pPr>
              <w:pageBreakBefore w:val="0"/>
              <w:kinsoku/>
              <w:wordWrap/>
              <w:topLinePunct w:val="0"/>
              <w:bidi w:val="0"/>
              <w:spacing w:line="500" w:lineRule="exact"/>
              <w:rPr>
                <w:rFonts w:hint="eastAsia" w:ascii="宋体" w:hAnsi="宋体" w:cs="宋体"/>
                <w:color w:val="000000"/>
                <w:position w:val="-48"/>
                <w:sz w:val="24"/>
              </w:rPr>
            </w:pPr>
            <w:r>
              <w:rPr>
                <w:rFonts w:hint="eastAsia" w:ascii="宋体" w:hAnsi="宋体" w:cs="宋体"/>
                <w:color w:val="000000"/>
                <w:kern w:val="0"/>
                <w:sz w:val="24"/>
              </w:rPr>
              <w:t>固定总价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11</w:t>
            </w:r>
          </w:p>
        </w:tc>
        <w:tc>
          <w:tcPr>
            <w:tcW w:w="1917" w:type="dxa"/>
            <w:vAlign w:val="center"/>
          </w:tcPr>
          <w:p>
            <w:pPr>
              <w:pageBreakBefore w:val="0"/>
              <w:kinsoku/>
              <w:wordWrap/>
              <w:topLinePunct w:val="0"/>
              <w:bidi w:val="0"/>
              <w:adjustRightInd w:val="0"/>
              <w:snapToGrid w:val="0"/>
              <w:spacing w:line="500" w:lineRule="exact"/>
              <w:rPr>
                <w:rFonts w:hint="eastAsia" w:ascii="宋体" w:hAnsi="宋体" w:cs="宋体"/>
                <w:color w:val="000000"/>
                <w:sz w:val="24"/>
              </w:rPr>
            </w:pPr>
            <w:r>
              <w:rPr>
                <w:rFonts w:hint="eastAsia" w:ascii="宋体" w:hAnsi="宋体" w:cs="宋体"/>
                <w:color w:val="000000"/>
                <w:sz w:val="24"/>
              </w:rPr>
              <w:t>最高限价</w:t>
            </w:r>
          </w:p>
        </w:tc>
        <w:tc>
          <w:tcPr>
            <w:tcW w:w="7361" w:type="dxa"/>
            <w:tcBorders>
              <w:top w:val="single" w:color="auto" w:sz="4" w:space="0"/>
            </w:tcBorders>
            <w:vAlign w:val="center"/>
          </w:tcPr>
          <w:p>
            <w:pPr>
              <w:pageBreakBefore w:val="0"/>
              <w:kinsoku/>
              <w:wordWrap/>
              <w:topLinePunct w:val="0"/>
              <w:bidi w:val="0"/>
              <w:spacing w:line="500" w:lineRule="exact"/>
              <w:rPr>
                <w:rFonts w:hint="eastAsia" w:ascii="宋体" w:hAnsi="宋体" w:cs="宋体"/>
                <w:kern w:val="0"/>
                <w:sz w:val="24"/>
              </w:rPr>
            </w:pPr>
            <w:r>
              <w:rPr>
                <w:rFonts w:hint="eastAsia" w:ascii="宋体" w:hAnsi="宋体" w:cs="宋体"/>
                <w:b/>
                <w:kern w:val="0"/>
                <w:sz w:val="24"/>
              </w:rPr>
              <w:t>人民币：</w:t>
            </w:r>
            <w:r>
              <w:rPr>
                <w:rFonts w:hint="eastAsia" w:ascii="宋体" w:hAnsi="宋体" w:cs="宋体"/>
                <w:b/>
                <w:kern w:val="0"/>
                <w:sz w:val="24"/>
                <w:u w:val="single"/>
                <w:lang w:val="en-US" w:eastAsia="zh-CN"/>
              </w:rPr>
              <w:t>39</w:t>
            </w:r>
            <w:r>
              <w:rPr>
                <w:rFonts w:hint="eastAsia" w:ascii="宋体" w:hAnsi="宋体" w:cs="宋体"/>
                <w:b/>
                <w:kern w:val="0"/>
                <w:sz w:val="24"/>
              </w:rPr>
              <w:t>万元</w:t>
            </w:r>
            <w:r>
              <w:rPr>
                <w:rFonts w:hint="eastAsia" w:ascii="宋体" w:hAnsi="宋体" w:cs="宋体"/>
                <w:b/>
                <w:kern w:val="0"/>
                <w:sz w:val="24"/>
                <w:lang w:val="en-US" w:eastAsia="zh-CN"/>
              </w:rPr>
              <w:t>/年</w:t>
            </w:r>
            <w:r>
              <w:rPr>
                <w:rFonts w:hint="eastAsia" w:ascii="宋体" w:hAnsi="宋体" w:cs="宋体"/>
                <w:b/>
                <w:kern w:val="0"/>
                <w:sz w:val="24"/>
              </w:rPr>
              <w:t>（投标人应自行踏勘现场，查漏补缺，报价时自行报价，超出部分自行承担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color w:val="000000"/>
                <w:sz w:val="24"/>
              </w:rPr>
            </w:pPr>
            <w:r>
              <w:rPr>
                <w:rFonts w:hint="eastAsia" w:ascii="宋体" w:hAnsi="宋体" w:cs="宋体"/>
                <w:color w:val="000000"/>
                <w:sz w:val="24"/>
              </w:rPr>
              <w:t>12</w:t>
            </w:r>
          </w:p>
        </w:tc>
        <w:tc>
          <w:tcPr>
            <w:tcW w:w="1917" w:type="dxa"/>
            <w:vAlign w:val="center"/>
          </w:tcPr>
          <w:p>
            <w:pPr>
              <w:pageBreakBefore w:val="0"/>
              <w:kinsoku/>
              <w:wordWrap/>
              <w:topLinePunct w:val="0"/>
              <w:bidi w:val="0"/>
              <w:adjustRightInd w:val="0"/>
              <w:snapToGrid w:val="0"/>
              <w:spacing w:line="500" w:lineRule="exact"/>
              <w:rPr>
                <w:rFonts w:hint="eastAsia" w:ascii="宋体" w:hAnsi="宋体" w:cs="宋体"/>
                <w:color w:val="000000"/>
                <w:sz w:val="24"/>
              </w:rPr>
            </w:pPr>
            <w:r>
              <w:rPr>
                <w:rFonts w:hint="eastAsia" w:ascii="宋体" w:hAnsi="宋体" w:cs="宋体"/>
                <w:snapToGrid w:val="0"/>
                <w:color w:val="000000"/>
                <w:sz w:val="24"/>
              </w:rPr>
              <w:t>投标有效期</w:t>
            </w:r>
          </w:p>
        </w:tc>
        <w:tc>
          <w:tcPr>
            <w:tcW w:w="7361" w:type="dxa"/>
            <w:tcBorders>
              <w:top w:val="single" w:color="auto" w:sz="4" w:space="0"/>
            </w:tcBorders>
            <w:vAlign w:val="center"/>
          </w:tcPr>
          <w:p>
            <w:pPr>
              <w:pageBreakBefore w:val="0"/>
              <w:kinsoku/>
              <w:wordWrap/>
              <w:topLinePunct w:val="0"/>
              <w:bidi w:val="0"/>
              <w:adjustRightInd w:val="0"/>
              <w:snapToGrid w:val="0"/>
              <w:spacing w:line="500" w:lineRule="exact"/>
              <w:rPr>
                <w:rFonts w:hint="eastAsia" w:ascii="宋体" w:hAnsi="宋体" w:cs="宋体"/>
                <w:kern w:val="0"/>
                <w:sz w:val="24"/>
              </w:rPr>
            </w:pPr>
            <w:r>
              <w:rPr>
                <w:rFonts w:hint="eastAsia" w:ascii="宋体" w:hAnsi="宋体" w:cs="宋体"/>
                <w:snapToGrid w:val="0"/>
                <w:sz w:val="24"/>
              </w:rPr>
              <w:t>45个工作日(从投标截止之日算起)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13</w:t>
            </w:r>
          </w:p>
        </w:tc>
        <w:tc>
          <w:tcPr>
            <w:tcW w:w="1917" w:type="dxa"/>
            <w:vAlign w:val="center"/>
          </w:tcPr>
          <w:p>
            <w:pPr>
              <w:pageBreakBefore w:val="0"/>
              <w:kinsoku/>
              <w:wordWrap/>
              <w:topLinePunct w:val="0"/>
              <w:bidi w:val="0"/>
              <w:adjustRightInd w:val="0"/>
              <w:snapToGrid w:val="0"/>
              <w:spacing w:line="500" w:lineRule="exact"/>
              <w:rPr>
                <w:rFonts w:hint="eastAsia" w:ascii="宋体" w:hAnsi="宋体" w:cs="宋体"/>
                <w:snapToGrid w:val="0"/>
                <w:color w:val="000000"/>
                <w:sz w:val="24"/>
              </w:rPr>
            </w:pPr>
            <w:r>
              <w:rPr>
                <w:rFonts w:hint="eastAsia" w:ascii="宋体" w:hAnsi="宋体" w:cs="宋体"/>
                <w:snapToGrid w:val="0"/>
                <w:color w:val="000000"/>
                <w:sz w:val="24"/>
              </w:rPr>
              <w:t>投标文件份数</w:t>
            </w:r>
          </w:p>
        </w:tc>
        <w:tc>
          <w:tcPr>
            <w:tcW w:w="7361" w:type="dxa"/>
            <w:vAlign w:val="center"/>
          </w:tcPr>
          <w:p>
            <w:pPr>
              <w:pageBreakBefore w:val="0"/>
              <w:kinsoku/>
              <w:wordWrap/>
              <w:topLinePunct w:val="0"/>
              <w:bidi w:val="0"/>
              <w:adjustRightInd w:val="0"/>
              <w:snapToGrid w:val="0"/>
              <w:spacing w:line="500" w:lineRule="exact"/>
              <w:rPr>
                <w:rFonts w:hint="eastAsia" w:ascii="宋体" w:hAnsi="宋体" w:cs="宋体"/>
                <w:snapToGrid w:val="0"/>
                <w:sz w:val="24"/>
              </w:rPr>
            </w:pPr>
            <w:r>
              <w:rPr>
                <w:rFonts w:hint="eastAsia" w:ascii="宋体" w:hAnsi="宋体" w:cs="宋体"/>
                <w:snapToGrid w:val="0"/>
                <w:sz w:val="24"/>
              </w:rPr>
              <w:t>正本壹份，副本贰份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14</w:t>
            </w:r>
          </w:p>
        </w:tc>
        <w:tc>
          <w:tcPr>
            <w:tcW w:w="1917" w:type="dxa"/>
            <w:vAlign w:val="center"/>
          </w:tcPr>
          <w:p>
            <w:pPr>
              <w:pageBreakBefore w:val="0"/>
              <w:kinsoku/>
              <w:wordWrap/>
              <w:topLinePunct w:val="0"/>
              <w:bidi w:val="0"/>
              <w:spacing w:line="500" w:lineRule="exact"/>
              <w:jc w:val="center"/>
              <w:rPr>
                <w:rFonts w:hint="eastAsia" w:ascii="宋体" w:hAnsi="宋体" w:cs="宋体"/>
                <w:color w:val="000000"/>
                <w:sz w:val="24"/>
              </w:rPr>
            </w:pPr>
            <w:r>
              <w:rPr>
                <w:rFonts w:hint="eastAsia" w:ascii="宋体" w:hAnsi="宋体" w:cs="宋体"/>
                <w:color w:val="000000"/>
                <w:sz w:val="24"/>
              </w:rPr>
              <w:t>投标文件</w:t>
            </w:r>
          </w:p>
          <w:p>
            <w:pPr>
              <w:pageBreakBefore w:val="0"/>
              <w:kinsoku/>
              <w:wordWrap/>
              <w:topLinePunct w:val="0"/>
              <w:bidi w:val="0"/>
              <w:spacing w:line="500" w:lineRule="exact"/>
              <w:jc w:val="center"/>
              <w:rPr>
                <w:rFonts w:hint="eastAsia" w:ascii="宋体" w:hAnsi="宋体" w:cs="宋体"/>
                <w:color w:val="000000"/>
                <w:sz w:val="24"/>
              </w:rPr>
            </w:pPr>
            <w:r>
              <w:rPr>
                <w:rFonts w:hint="eastAsia" w:ascii="宋体" w:hAnsi="宋体" w:cs="宋体"/>
                <w:color w:val="000000"/>
                <w:sz w:val="24"/>
              </w:rPr>
              <w:t>提交地点</w:t>
            </w:r>
          </w:p>
          <w:p>
            <w:pPr>
              <w:pageBreakBefore w:val="0"/>
              <w:kinsoku/>
              <w:wordWrap/>
              <w:topLinePunct w:val="0"/>
              <w:bidi w:val="0"/>
              <w:adjustRightInd w:val="0"/>
              <w:snapToGrid w:val="0"/>
              <w:spacing w:line="500" w:lineRule="exact"/>
              <w:rPr>
                <w:rFonts w:hint="eastAsia" w:ascii="宋体" w:hAnsi="宋体" w:cs="宋体"/>
                <w:snapToGrid w:val="0"/>
                <w:color w:val="000000"/>
                <w:sz w:val="24"/>
              </w:rPr>
            </w:pPr>
            <w:r>
              <w:rPr>
                <w:rFonts w:hint="eastAsia" w:ascii="宋体" w:hAnsi="宋体" w:cs="宋体"/>
                <w:color w:val="000000"/>
                <w:sz w:val="24"/>
              </w:rPr>
              <w:t>及截止时间</w:t>
            </w:r>
          </w:p>
        </w:tc>
        <w:tc>
          <w:tcPr>
            <w:tcW w:w="7361" w:type="dxa"/>
            <w:vAlign w:val="center"/>
          </w:tcPr>
          <w:p>
            <w:pPr>
              <w:pageBreakBefore w:val="0"/>
              <w:kinsoku/>
              <w:wordWrap/>
              <w:topLinePunct w:val="0"/>
              <w:bidi w:val="0"/>
              <w:spacing w:line="500" w:lineRule="exact"/>
              <w:rPr>
                <w:rFonts w:hint="eastAsia" w:ascii="宋体" w:hAnsi="宋体" w:cs="宋体"/>
                <w:kern w:val="0"/>
                <w:sz w:val="24"/>
              </w:rPr>
            </w:pPr>
            <w:r>
              <w:rPr>
                <w:rFonts w:hint="eastAsia" w:ascii="宋体" w:hAnsi="宋体" w:cs="宋体"/>
                <w:sz w:val="24"/>
              </w:rPr>
              <w:t>收 件 人：</w:t>
            </w:r>
            <w:r>
              <w:rPr>
                <w:rFonts w:hint="eastAsia" w:ascii="宋体" w:hAnsi="宋体" w:cs="宋体"/>
                <w:color w:val="000000"/>
                <w:sz w:val="24"/>
              </w:rPr>
              <w:t>南通中宏环境发展有限公司</w:t>
            </w:r>
          </w:p>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截止时间：</w:t>
            </w:r>
            <w:r>
              <w:rPr>
                <w:rFonts w:hint="eastAsia" w:ascii="宋体" w:hAnsi="宋体" w:cs="宋体"/>
                <w:b/>
                <w:sz w:val="24"/>
                <w:lang w:eastAsia="zh-CN"/>
              </w:rPr>
              <w:t>2023</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u w:val="single"/>
                <w:lang w:val="en-US" w:eastAsia="zh-CN"/>
              </w:rPr>
              <w:t>12</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u w:val="single"/>
                <w:lang w:val="en-US" w:eastAsia="zh-CN"/>
              </w:rPr>
              <w:t>7</w:t>
            </w:r>
            <w:r>
              <w:rPr>
                <w:rFonts w:hint="eastAsia" w:ascii="宋体" w:hAnsi="宋体" w:cs="宋体"/>
                <w:b/>
                <w:sz w:val="24"/>
                <w:u w:val="single"/>
              </w:rPr>
              <w:t xml:space="preserve"> </w:t>
            </w:r>
            <w:r>
              <w:rPr>
                <w:rFonts w:hint="eastAsia" w:ascii="宋体" w:hAnsi="宋体" w:cs="宋体"/>
                <w:b/>
                <w:sz w:val="24"/>
              </w:rPr>
              <w:t>日</w:t>
            </w:r>
            <w:r>
              <w:rPr>
                <w:rFonts w:hint="eastAsia" w:ascii="宋体" w:hAnsi="宋体" w:cs="宋体"/>
                <w:b/>
                <w:sz w:val="24"/>
                <w:u w:val="single"/>
              </w:rPr>
              <w:t xml:space="preserve">  </w:t>
            </w:r>
            <w:r>
              <w:rPr>
                <w:rFonts w:hint="eastAsia" w:ascii="宋体" w:hAnsi="宋体" w:cs="宋体"/>
                <w:b/>
                <w:sz w:val="24"/>
                <w:u w:val="single"/>
                <w:lang w:val="en-US" w:eastAsia="zh-CN"/>
              </w:rPr>
              <w:t>14</w:t>
            </w:r>
            <w:r>
              <w:rPr>
                <w:rFonts w:hint="eastAsia" w:ascii="宋体" w:hAnsi="宋体" w:cs="宋体"/>
                <w:b/>
                <w:sz w:val="24"/>
                <w:u w:val="single"/>
              </w:rPr>
              <w:t xml:space="preserve"> </w:t>
            </w:r>
            <w:r>
              <w:rPr>
                <w:rFonts w:hint="eastAsia" w:ascii="宋体" w:hAnsi="宋体" w:cs="宋体"/>
                <w:b/>
                <w:sz w:val="24"/>
              </w:rPr>
              <w:t>时</w:t>
            </w:r>
            <w:r>
              <w:rPr>
                <w:rFonts w:hint="eastAsia" w:ascii="宋体" w:hAnsi="宋体" w:cs="宋体"/>
                <w:b/>
                <w:sz w:val="24"/>
                <w:u w:val="single"/>
              </w:rPr>
              <w:t xml:space="preserve">  </w:t>
            </w:r>
            <w:r>
              <w:rPr>
                <w:rFonts w:hint="eastAsia" w:ascii="宋体" w:hAnsi="宋体" w:cs="宋体"/>
                <w:b/>
                <w:sz w:val="24"/>
                <w:u w:val="single"/>
                <w:lang w:val="en-US" w:eastAsia="zh-CN"/>
              </w:rPr>
              <w:t>30</w:t>
            </w:r>
            <w:r>
              <w:rPr>
                <w:rFonts w:hint="eastAsia" w:ascii="宋体" w:hAnsi="宋体" w:cs="宋体"/>
                <w:b/>
                <w:sz w:val="24"/>
                <w:u w:val="single"/>
              </w:rPr>
              <w:t xml:space="preserve"> </w:t>
            </w:r>
            <w:r>
              <w:rPr>
                <w:rFonts w:hint="eastAsia" w:ascii="宋体" w:hAnsi="宋体" w:cs="宋体"/>
                <w:b/>
                <w:sz w:val="24"/>
              </w:rPr>
              <w:t>分</w:t>
            </w:r>
          </w:p>
          <w:p>
            <w:pPr>
              <w:pageBreakBefore w:val="0"/>
              <w:kinsoku/>
              <w:wordWrap/>
              <w:topLinePunct w:val="0"/>
              <w:bidi w:val="0"/>
              <w:adjustRightInd w:val="0"/>
              <w:snapToGrid w:val="0"/>
              <w:spacing w:line="500" w:lineRule="exact"/>
              <w:rPr>
                <w:rFonts w:hint="eastAsia" w:ascii="宋体" w:hAnsi="宋体" w:cs="宋体"/>
                <w:snapToGrid w:val="0"/>
                <w:sz w:val="24"/>
              </w:rPr>
            </w:pPr>
            <w:r>
              <w:rPr>
                <w:rFonts w:hint="eastAsia" w:ascii="宋体" w:hAnsi="宋体" w:cs="宋体"/>
                <w:sz w:val="24"/>
              </w:rPr>
              <w:t>提交地点：</w:t>
            </w:r>
            <w:r>
              <w:rPr>
                <w:rFonts w:hint="eastAsia" w:ascii="宋体" w:hAnsi="宋体"/>
                <w:sz w:val="24"/>
                <w:highlight w:val="none"/>
                <w:lang w:val="en-US" w:eastAsia="zh-CN"/>
              </w:rPr>
              <w:t>江海圆融汇八楼开标室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15</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开    标</w:t>
            </w:r>
          </w:p>
        </w:tc>
        <w:tc>
          <w:tcPr>
            <w:tcW w:w="7361" w:type="dxa"/>
            <w:vAlign w:val="center"/>
          </w:tcPr>
          <w:p>
            <w:pPr>
              <w:pageBreakBefore w:val="0"/>
              <w:kinsoku/>
              <w:wordWrap/>
              <w:topLinePunct w:val="0"/>
              <w:bidi w:val="0"/>
              <w:spacing w:line="500" w:lineRule="exact"/>
              <w:jc w:val="left"/>
              <w:rPr>
                <w:rFonts w:hint="eastAsia" w:ascii="宋体" w:hAnsi="宋体" w:cs="宋体"/>
                <w:color w:val="FF0000"/>
                <w:sz w:val="24"/>
              </w:rPr>
            </w:pPr>
            <w:r>
              <w:rPr>
                <w:rFonts w:hint="eastAsia" w:ascii="宋体" w:hAnsi="宋体" w:cs="宋体"/>
                <w:color w:val="000000"/>
                <w:sz w:val="24"/>
              </w:rPr>
              <w:t>开标时间：</w:t>
            </w:r>
            <w:r>
              <w:rPr>
                <w:rFonts w:hint="eastAsia" w:ascii="宋体" w:hAnsi="宋体" w:cs="宋体"/>
                <w:b/>
                <w:color w:val="000000"/>
                <w:sz w:val="24"/>
                <w:lang w:eastAsia="zh-CN"/>
              </w:rPr>
              <w:t>2023</w:t>
            </w:r>
            <w:r>
              <w:rPr>
                <w:rFonts w:hint="eastAsia" w:ascii="宋体" w:hAnsi="宋体" w:cs="宋体"/>
                <w:b/>
                <w:color w:val="000000"/>
                <w:sz w:val="24"/>
              </w:rPr>
              <w:t>年</w:t>
            </w:r>
            <w:r>
              <w:rPr>
                <w:rFonts w:hint="eastAsia" w:ascii="宋体" w:hAnsi="宋体" w:cs="宋体"/>
                <w:b/>
                <w:color w:val="000000"/>
                <w:sz w:val="24"/>
                <w:u w:val="single"/>
              </w:rPr>
              <w:t xml:space="preserve"> </w:t>
            </w:r>
            <w:r>
              <w:rPr>
                <w:rFonts w:hint="eastAsia" w:ascii="宋体" w:hAnsi="宋体" w:cs="宋体"/>
                <w:b/>
                <w:color w:val="000000"/>
                <w:sz w:val="24"/>
                <w:u w:val="single"/>
                <w:lang w:val="en-US" w:eastAsia="zh-CN"/>
              </w:rPr>
              <w:t>12</w:t>
            </w:r>
            <w:r>
              <w:rPr>
                <w:rFonts w:hint="eastAsia" w:ascii="宋体" w:hAnsi="宋体" w:cs="宋体"/>
                <w:b/>
                <w:color w:val="000000"/>
                <w:sz w:val="24"/>
                <w:u w:val="single"/>
              </w:rPr>
              <w:t xml:space="preserve"> </w:t>
            </w:r>
            <w:r>
              <w:rPr>
                <w:rFonts w:hint="eastAsia" w:ascii="宋体" w:hAnsi="宋体" w:cs="宋体"/>
                <w:b/>
                <w:color w:val="000000"/>
                <w:sz w:val="24"/>
              </w:rPr>
              <w:t>月</w:t>
            </w:r>
            <w:r>
              <w:rPr>
                <w:rFonts w:hint="eastAsia" w:ascii="宋体" w:hAnsi="宋体" w:cs="宋体"/>
                <w:b/>
                <w:color w:val="000000"/>
                <w:sz w:val="24"/>
                <w:u w:val="single"/>
              </w:rPr>
              <w:t xml:space="preserve"> </w:t>
            </w:r>
            <w:r>
              <w:rPr>
                <w:rFonts w:hint="eastAsia" w:ascii="宋体" w:hAnsi="宋体" w:cs="宋体"/>
                <w:b/>
                <w:color w:val="000000"/>
                <w:sz w:val="24"/>
                <w:u w:val="single"/>
                <w:lang w:val="en-US" w:eastAsia="zh-CN"/>
              </w:rPr>
              <w:t>7</w:t>
            </w:r>
            <w:r>
              <w:rPr>
                <w:rFonts w:hint="eastAsia" w:ascii="宋体" w:hAnsi="宋体" w:cs="宋体"/>
                <w:b/>
                <w:color w:val="000000"/>
                <w:sz w:val="24"/>
                <w:u w:val="single"/>
              </w:rPr>
              <w:t xml:space="preserve"> </w:t>
            </w:r>
            <w:r>
              <w:rPr>
                <w:rFonts w:hint="eastAsia" w:ascii="宋体" w:hAnsi="宋体" w:cs="宋体"/>
                <w:b/>
                <w:color w:val="000000"/>
                <w:sz w:val="24"/>
              </w:rPr>
              <w:t>日</w:t>
            </w:r>
            <w:r>
              <w:rPr>
                <w:rFonts w:hint="eastAsia" w:ascii="宋体" w:hAnsi="宋体" w:cs="宋体"/>
                <w:b/>
                <w:sz w:val="24"/>
                <w:u w:val="single"/>
              </w:rPr>
              <w:t xml:space="preserve"> </w:t>
            </w:r>
            <w:r>
              <w:rPr>
                <w:rFonts w:hint="eastAsia" w:ascii="宋体" w:hAnsi="宋体" w:cs="宋体"/>
                <w:b/>
                <w:sz w:val="24"/>
                <w:u w:val="single"/>
                <w:lang w:val="en-US" w:eastAsia="zh-CN"/>
              </w:rPr>
              <w:t>14</w:t>
            </w:r>
            <w:r>
              <w:rPr>
                <w:rFonts w:hint="eastAsia" w:ascii="宋体" w:hAnsi="宋体" w:cs="宋体"/>
                <w:b/>
                <w:sz w:val="24"/>
                <w:u w:val="single"/>
              </w:rPr>
              <w:t xml:space="preserve">  </w:t>
            </w:r>
            <w:r>
              <w:rPr>
                <w:rFonts w:hint="eastAsia" w:ascii="宋体" w:hAnsi="宋体" w:cs="宋体"/>
                <w:b/>
                <w:color w:val="000000"/>
                <w:sz w:val="24"/>
              </w:rPr>
              <w:t>时</w:t>
            </w:r>
            <w:r>
              <w:rPr>
                <w:rFonts w:hint="eastAsia" w:ascii="宋体" w:hAnsi="宋体" w:cs="宋体"/>
                <w:b/>
                <w:sz w:val="24"/>
                <w:u w:val="single"/>
              </w:rPr>
              <w:t xml:space="preserve"> </w:t>
            </w:r>
            <w:r>
              <w:rPr>
                <w:rFonts w:hint="eastAsia" w:ascii="宋体" w:hAnsi="宋体" w:cs="宋体"/>
                <w:b/>
                <w:sz w:val="24"/>
                <w:u w:val="single"/>
                <w:lang w:val="en-US" w:eastAsia="zh-CN"/>
              </w:rPr>
              <w:t>30</w:t>
            </w:r>
            <w:r>
              <w:rPr>
                <w:rFonts w:hint="eastAsia" w:ascii="宋体" w:hAnsi="宋体" w:cs="宋体"/>
                <w:b/>
                <w:sz w:val="24"/>
                <w:u w:val="single"/>
              </w:rPr>
              <w:t xml:space="preserve">  </w:t>
            </w:r>
            <w:r>
              <w:rPr>
                <w:rFonts w:hint="eastAsia" w:ascii="宋体" w:hAnsi="宋体" w:cs="宋体"/>
                <w:b/>
                <w:color w:val="000000"/>
                <w:sz w:val="24"/>
              </w:rPr>
              <w:t>分</w:t>
            </w:r>
          </w:p>
          <w:p>
            <w:pPr>
              <w:pageBreakBefore w:val="0"/>
              <w:widowControl/>
              <w:kinsoku/>
              <w:wordWrap/>
              <w:topLinePunct w:val="0"/>
              <w:bidi w:val="0"/>
              <w:spacing w:line="500" w:lineRule="exact"/>
              <w:jc w:val="left"/>
              <w:rPr>
                <w:rFonts w:hint="eastAsia" w:ascii="宋体" w:hAnsi="宋体" w:cs="宋体"/>
                <w:color w:val="000000"/>
                <w:kern w:val="0"/>
                <w:sz w:val="24"/>
              </w:rPr>
            </w:pPr>
            <w:r>
              <w:rPr>
                <w:rFonts w:hint="eastAsia" w:ascii="宋体" w:hAnsi="宋体" w:cs="宋体"/>
                <w:color w:val="000000"/>
                <w:sz w:val="24"/>
              </w:rPr>
              <w:t>开标地点：</w:t>
            </w:r>
            <w:r>
              <w:rPr>
                <w:rFonts w:hint="eastAsia" w:ascii="宋体" w:hAnsi="宋体"/>
                <w:sz w:val="24"/>
                <w:highlight w:val="none"/>
                <w:lang w:val="en-US" w:eastAsia="zh-CN"/>
              </w:rPr>
              <w:t>江海圆融汇八楼开标室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16</w:t>
            </w:r>
          </w:p>
        </w:tc>
        <w:tc>
          <w:tcPr>
            <w:tcW w:w="1917" w:type="dxa"/>
            <w:tcBorders>
              <w:top w:val="single" w:color="auto" w:sz="4" w:space="0"/>
            </w:tcBorders>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评标办法</w:t>
            </w:r>
          </w:p>
        </w:tc>
        <w:tc>
          <w:tcPr>
            <w:tcW w:w="7361" w:type="dxa"/>
            <w:tcBorders>
              <w:top w:val="single" w:color="auto" w:sz="4" w:space="0"/>
            </w:tcBorders>
            <w:vAlign w:val="center"/>
          </w:tcPr>
          <w:p>
            <w:pPr>
              <w:pageBreakBefore w:val="0"/>
              <w:kinsoku/>
              <w:wordWrap/>
              <w:topLinePunct w:val="0"/>
              <w:bidi w:val="0"/>
              <w:adjustRightInd w:val="0"/>
              <w:snapToGrid w:val="0"/>
              <w:spacing w:line="500" w:lineRule="exact"/>
              <w:rPr>
                <w:rFonts w:hint="eastAsia" w:ascii="宋体" w:hAnsi="宋体" w:cs="宋体"/>
                <w:color w:val="000000"/>
                <w:kern w:val="0"/>
                <w:sz w:val="24"/>
              </w:rPr>
            </w:pPr>
            <w:r>
              <w:rPr>
                <w:rFonts w:hint="eastAsia" w:ascii="宋体" w:hAnsi="宋体" w:cs="宋体"/>
                <w:snapToGrid w:val="0"/>
                <w:color w:val="000000"/>
                <w:sz w:val="24"/>
                <w:lang w:val="en-US" w:eastAsia="zh-CN"/>
              </w:rPr>
              <w:t>综合评分法，具体</w:t>
            </w:r>
            <w:r>
              <w:rPr>
                <w:rFonts w:hint="eastAsia" w:ascii="宋体" w:hAnsi="宋体" w:cs="宋体"/>
                <w:snapToGrid w:val="0"/>
                <w:color w:val="000000"/>
                <w:sz w:val="24"/>
              </w:rPr>
              <w:t>详见第五章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69"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17</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color w:val="000000"/>
                <w:sz w:val="24"/>
              </w:rPr>
              <w:t>履约保证金</w:t>
            </w:r>
          </w:p>
        </w:tc>
        <w:tc>
          <w:tcPr>
            <w:tcW w:w="7361" w:type="dxa"/>
            <w:vAlign w:val="center"/>
          </w:tcPr>
          <w:p>
            <w:pPr>
              <w:pageBreakBefore w:val="0"/>
              <w:kinsoku/>
              <w:wordWrap/>
              <w:topLinePunct w:val="0"/>
              <w:bidi w:val="0"/>
              <w:spacing w:line="500" w:lineRule="exact"/>
              <w:jc w:val="left"/>
              <w:rPr>
                <w:rFonts w:hint="eastAsia" w:ascii="宋体" w:hAnsi="宋体" w:cs="宋体"/>
                <w:szCs w:val="21"/>
              </w:rPr>
            </w:pPr>
            <w:r>
              <w:rPr>
                <w:rFonts w:hint="eastAsia" w:ascii="宋体" w:hAnsi="宋体" w:cs="宋体"/>
                <w:bCs/>
                <w:sz w:val="24"/>
              </w:rPr>
              <w:t>项目履约保证金:</w:t>
            </w:r>
            <w:r>
              <w:rPr>
                <w:rFonts w:hint="eastAsia" w:ascii="宋体" w:hAnsi="宋体" w:cs="宋体"/>
                <w:bCs/>
                <w:sz w:val="24"/>
                <w:u w:val="single"/>
              </w:rPr>
              <w:t>一年</w:t>
            </w:r>
            <w:r>
              <w:rPr>
                <w:rFonts w:hint="eastAsia" w:ascii="宋体" w:hAnsi="宋体" w:cs="宋体"/>
                <w:bCs/>
                <w:sz w:val="24"/>
                <w:highlight w:val="none"/>
                <w:u w:val="single"/>
                <w:lang w:val="en-US" w:eastAsia="zh-CN"/>
              </w:rPr>
              <w:t>服务费</w:t>
            </w:r>
            <w:r>
              <w:rPr>
                <w:rFonts w:hint="eastAsia" w:ascii="宋体" w:hAnsi="宋体" w:cs="宋体"/>
                <w:bCs/>
                <w:sz w:val="24"/>
                <w:highlight w:val="none"/>
                <w:u w:val="single"/>
              </w:rPr>
              <w:t>的</w:t>
            </w:r>
            <w:r>
              <w:rPr>
                <w:rFonts w:hint="eastAsia" w:ascii="宋体" w:hAnsi="宋体" w:cs="宋体"/>
                <w:bCs/>
                <w:sz w:val="24"/>
                <w:u w:val="single"/>
                <w:lang w:val="en-US" w:eastAsia="zh-CN"/>
              </w:rPr>
              <w:t>4.5</w:t>
            </w:r>
            <w:r>
              <w:rPr>
                <w:rFonts w:hint="eastAsia" w:ascii="宋体" w:hAnsi="宋体" w:cs="宋体"/>
                <w:bCs/>
                <w:sz w:val="24"/>
                <w:u w:val="single"/>
              </w:rPr>
              <w:t>%</w:t>
            </w:r>
            <w:r>
              <w:rPr>
                <w:rFonts w:hint="eastAsia" w:ascii="宋体" w:hAnsi="宋体" w:cs="宋体"/>
                <w:bCs/>
                <w:sz w:val="24"/>
                <w:u w:val="single"/>
                <w:lang w:eastAsia="zh-CN"/>
              </w:rPr>
              <w:t>（</w:t>
            </w:r>
            <w:r>
              <w:rPr>
                <w:rFonts w:hint="eastAsia" w:ascii="宋体" w:hAnsi="宋体" w:cs="宋体"/>
                <w:bCs/>
                <w:sz w:val="24"/>
                <w:u w:val="single"/>
                <w:lang w:val="en-US" w:eastAsia="zh-CN"/>
              </w:rPr>
              <w:t>缴纳方式为银行转账或保函</w:t>
            </w:r>
            <w:r>
              <w:rPr>
                <w:rFonts w:hint="eastAsia" w:ascii="宋体" w:hAnsi="宋体" w:cs="宋体"/>
                <w:bCs/>
                <w:sz w:val="24"/>
                <w:u w:val="single"/>
                <w:lang w:eastAsia="zh-CN"/>
              </w:rPr>
              <w:t>）</w:t>
            </w:r>
            <w:r>
              <w:rPr>
                <w:rFonts w:hint="eastAsia" w:ascii="宋体" w:hAnsi="宋体" w:cs="宋体"/>
                <w:bCs/>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69"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18</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b/>
                <w:color w:val="000000"/>
                <w:sz w:val="24"/>
              </w:rPr>
            </w:pPr>
            <w:r>
              <w:rPr>
                <w:rFonts w:hint="eastAsia" w:ascii="宋体" w:hAnsi="宋体" w:cs="宋体"/>
                <w:bCs/>
                <w:color w:val="000000"/>
                <w:sz w:val="24"/>
              </w:rPr>
              <w:t>响应性</w:t>
            </w:r>
          </w:p>
        </w:tc>
        <w:tc>
          <w:tcPr>
            <w:tcW w:w="7361" w:type="dxa"/>
            <w:vAlign w:val="center"/>
          </w:tcPr>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1、配合相关部门完成</w:t>
            </w:r>
            <w:r>
              <w:rPr>
                <w:rFonts w:hint="eastAsia" w:ascii="宋体" w:hAnsi="宋体" w:cs="宋体"/>
                <w:bCs/>
                <w:sz w:val="24"/>
                <w:lang w:eastAsia="zh-CN"/>
              </w:rPr>
              <w:t>小游园</w:t>
            </w:r>
            <w:r>
              <w:rPr>
                <w:rFonts w:hint="eastAsia" w:ascii="宋体" w:hAnsi="宋体" w:cs="宋体"/>
                <w:bCs/>
                <w:sz w:val="24"/>
              </w:rPr>
              <w:t>内设施设备的维保工作，发现问题及时上报。</w:t>
            </w:r>
          </w:p>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2.</w:t>
            </w:r>
            <w:r>
              <w:rPr>
                <w:rFonts w:hint="eastAsia" w:ascii="宋体" w:hAnsi="宋体" w:cs="宋体"/>
                <w:bCs/>
                <w:sz w:val="24"/>
                <w:lang w:eastAsia="zh-CN"/>
              </w:rPr>
              <w:t>小游园</w:t>
            </w:r>
            <w:r>
              <w:rPr>
                <w:rFonts w:hint="eastAsia" w:ascii="宋体" w:hAnsi="宋体" w:cs="宋体"/>
                <w:bCs/>
                <w:sz w:val="24"/>
              </w:rPr>
              <w:t>内水电维修应在12小时内完成，其它设施维修原则上两天内完成，如有特殊情况应向甲方提出申请延长修复时间。</w:t>
            </w:r>
          </w:p>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3.完成</w:t>
            </w:r>
            <w:r>
              <w:rPr>
                <w:rFonts w:hint="eastAsia" w:ascii="宋体" w:hAnsi="宋体" w:cs="宋体"/>
                <w:bCs/>
                <w:sz w:val="24"/>
                <w:lang w:eastAsia="zh-CN"/>
              </w:rPr>
              <w:t>小游园</w:t>
            </w:r>
            <w:r>
              <w:rPr>
                <w:rFonts w:hint="eastAsia" w:ascii="宋体" w:hAnsi="宋体" w:cs="宋体"/>
                <w:bCs/>
                <w:sz w:val="24"/>
              </w:rPr>
              <w:t>内设施设备的维保工作，如供电设备检修等。</w:t>
            </w:r>
          </w:p>
          <w:p>
            <w:pPr>
              <w:pageBreakBefore w:val="0"/>
              <w:tabs>
                <w:tab w:val="left" w:pos="840"/>
              </w:tabs>
              <w:kinsoku/>
              <w:wordWrap/>
              <w:topLinePunct w:val="0"/>
              <w:bidi w:val="0"/>
              <w:spacing w:line="500" w:lineRule="exact"/>
              <w:rPr>
                <w:rFonts w:hint="eastAsia" w:ascii="宋体" w:hAnsi="宋体" w:cs="宋体"/>
                <w:bCs/>
                <w:sz w:val="24"/>
              </w:rPr>
            </w:pPr>
            <w:r>
              <w:rPr>
                <w:rFonts w:hint="eastAsia" w:ascii="宋体" w:hAnsi="宋体" w:cs="宋体"/>
                <w:bCs/>
                <w:sz w:val="24"/>
              </w:rPr>
              <w:t>4．中标单位未能按业主要求完成管护任务，连续两个月考核不合格、或一年内累计三个月不合格、或被上级通报批评、新闻媒体曝光等，甲方有权单方面终止合同。</w:t>
            </w:r>
          </w:p>
          <w:p>
            <w:pPr>
              <w:pageBreakBefore w:val="0"/>
              <w:tabs>
                <w:tab w:val="left" w:pos="840"/>
              </w:tabs>
              <w:kinsoku/>
              <w:wordWrap/>
              <w:topLinePunct w:val="0"/>
              <w:bidi w:val="0"/>
              <w:spacing w:line="500" w:lineRule="exact"/>
              <w:rPr>
                <w:rFonts w:hint="eastAsia" w:ascii="宋体" w:hAnsi="宋体" w:cs="宋体"/>
                <w:color w:val="000000"/>
                <w:sz w:val="24"/>
              </w:rPr>
            </w:pPr>
            <w:r>
              <w:rPr>
                <w:rFonts w:hint="eastAsia" w:ascii="宋体" w:hAnsi="宋体" w:cs="宋体"/>
                <w:bCs/>
                <w:sz w:val="24"/>
                <w:lang w:val="en-US" w:eastAsia="zh-CN"/>
              </w:rPr>
              <w:t>5</w:t>
            </w:r>
            <w:r>
              <w:rPr>
                <w:rFonts w:hint="eastAsia" w:ascii="宋体" w:hAnsi="宋体" w:cs="宋体"/>
                <w:bCs/>
                <w:sz w:val="24"/>
              </w:rPr>
              <w:t>.管护期间经行业主管部门考核优秀、未被通报扣款可续签一年合同，总共可续签两次。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715"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snapToGrid w:val="0"/>
                <w:color w:val="000000"/>
                <w:sz w:val="24"/>
              </w:rPr>
              <w:t>19</w:t>
            </w:r>
          </w:p>
        </w:tc>
        <w:tc>
          <w:tcPr>
            <w:tcW w:w="1917" w:type="dxa"/>
            <w:vAlign w:val="center"/>
          </w:tcPr>
          <w:p>
            <w:pPr>
              <w:pageBreakBefore w:val="0"/>
              <w:kinsoku/>
              <w:wordWrap/>
              <w:topLinePunct w:val="0"/>
              <w:bidi w:val="0"/>
              <w:adjustRightInd w:val="0"/>
              <w:snapToGrid w:val="0"/>
              <w:spacing w:line="500" w:lineRule="exact"/>
              <w:jc w:val="center"/>
              <w:rPr>
                <w:rFonts w:hint="eastAsia" w:ascii="宋体" w:hAnsi="宋体" w:cs="宋体"/>
                <w:snapToGrid w:val="0"/>
                <w:color w:val="000000"/>
                <w:sz w:val="24"/>
              </w:rPr>
            </w:pPr>
            <w:r>
              <w:rPr>
                <w:rFonts w:hint="eastAsia" w:ascii="宋体" w:hAnsi="宋体" w:cs="宋体"/>
                <w:color w:val="000000"/>
                <w:sz w:val="24"/>
              </w:rPr>
              <w:t>联系方式</w:t>
            </w:r>
          </w:p>
        </w:tc>
        <w:tc>
          <w:tcPr>
            <w:tcW w:w="7361" w:type="dxa"/>
            <w:vAlign w:val="center"/>
          </w:tcPr>
          <w:p>
            <w:pPr>
              <w:pageBreakBefore w:val="0"/>
              <w:kinsoku/>
              <w:wordWrap/>
              <w:topLinePunct w:val="0"/>
              <w:bidi w:val="0"/>
              <w:spacing w:line="500" w:lineRule="exact"/>
              <w:rPr>
                <w:rFonts w:hint="eastAsia" w:ascii="宋体" w:hAnsi="宋体" w:cs="宋体"/>
                <w:color w:val="000000"/>
                <w:kern w:val="0"/>
                <w:sz w:val="24"/>
              </w:rPr>
            </w:pPr>
            <w:r>
              <w:rPr>
                <w:rFonts w:hint="eastAsia" w:ascii="宋体" w:hAnsi="宋体" w:cs="宋体"/>
                <w:color w:val="000000"/>
                <w:sz w:val="24"/>
              </w:rPr>
              <w:t>招标人：南通中宏环境发展有限公司</w:t>
            </w:r>
          </w:p>
          <w:p>
            <w:pPr>
              <w:pageBreakBefore w:val="0"/>
              <w:widowControl/>
              <w:kinsoku/>
              <w:wordWrap/>
              <w:topLinePunct w:val="0"/>
              <w:bidi w:val="0"/>
              <w:spacing w:line="500" w:lineRule="exact"/>
              <w:jc w:val="left"/>
              <w:rPr>
                <w:rFonts w:hint="eastAsia" w:ascii="宋体" w:hAnsi="宋体" w:eastAsia="宋体" w:cs="宋体"/>
                <w:color w:val="000000"/>
                <w:sz w:val="24"/>
                <w:lang w:val="en-US" w:eastAsia="zh-CN"/>
              </w:rPr>
            </w:pPr>
            <w:r>
              <w:rPr>
                <w:rFonts w:hint="eastAsia" w:ascii="宋体" w:hAnsi="宋体" w:cs="宋体"/>
                <w:color w:val="000000"/>
                <w:sz w:val="24"/>
              </w:rPr>
              <w:t>地  址：南通市通州区金新街道金霞路555号圆宏大厦1号楼803</w:t>
            </w:r>
            <w:r>
              <w:rPr>
                <w:rFonts w:hint="eastAsia" w:ascii="宋体" w:hAnsi="宋体" w:cs="宋体"/>
                <w:color w:val="000000"/>
                <w:sz w:val="24"/>
                <w:lang w:val="en-US" w:eastAsia="zh-CN"/>
              </w:rPr>
              <w:t>室</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联系人：易先生</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电  话：0513-6129079</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采购代理机构: 苏世建设管理集团有限公司</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地 址：南通市通州区龙盛大道555号</w:t>
            </w:r>
          </w:p>
          <w:p>
            <w:pPr>
              <w:pageBreakBefore w:val="0"/>
              <w:widowControl/>
              <w:kinsoku/>
              <w:wordWrap/>
              <w:topLinePunct w:val="0"/>
              <w:bidi w:val="0"/>
              <w:spacing w:line="500" w:lineRule="exact"/>
              <w:jc w:val="left"/>
              <w:rPr>
                <w:rFonts w:hint="eastAsia" w:ascii="宋体" w:hAnsi="宋体" w:cs="宋体"/>
                <w:color w:val="000000"/>
                <w:sz w:val="24"/>
              </w:rPr>
            </w:pPr>
            <w:r>
              <w:rPr>
                <w:rFonts w:hint="eastAsia" w:ascii="宋体" w:hAnsi="宋体" w:cs="宋体"/>
                <w:color w:val="000000"/>
                <w:sz w:val="24"/>
              </w:rPr>
              <w:t>联系人：吴先生</w:t>
            </w:r>
          </w:p>
          <w:p>
            <w:pPr>
              <w:pageBreakBefore w:val="0"/>
              <w:widowControl/>
              <w:kinsoku/>
              <w:wordWrap/>
              <w:topLinePunct w:val="0"/>
              <w:bidi w:val="0"/>
              <w:spacing w:line="500" w:lineRule="exact"/>
              <w:jc w:val="left"/>
              <w:rPr>
                <w:rFonts w:hint="eastAsia" w:ascii="宋体" w:hAnsi="宋体" w:cs="宋体"/>
              </w:rPr>
            </w:pPr>
            <w:r>
              <w:rPr>
                <w:rFonts w:hint="eastAsia" w:ascii="宋体" w:hAnsi="宋体" w:cs="宋体"/>
                <w:color w:val="000000"/>
                <w:sz w:val="24"/>
              </w:rPr>
              <w:t>电 话：13862811224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9993" w:type="dxa"/>
            <w:gridSpan w:val="3"/>
            <w:vAlign w:val="center"/>
          </w:tcPr>
          <w:p>
            <w:pPr>
              <w:pageBreakBefore w:val="0"/>
              <w:kinsoku/>
              <w:wordWrap/>
              <w:topLinePunct w:val="0"/>
              <w:bidi w:val="0"/>
              <w:spacing w:line="500" w:lineRule="exact"/>
              <w:rPr>
                <w:rFonts w:hint="eastAsia" w:ascii="宋体" w:hAnsi="宋体" w:cs="宋体"/>
                <w:color w:val="000000"/>
                <w:kern w:val="0"/>
                <w:sz w:val="24"/>
              </w:rPr>
            </w:pPr>
            <w:r>
              <w:rPr>
                <w:rFonts w:hint="eastAsia" w:ascii="宋体" w:hAnsi="宋体" w:cs="宋体"/>
                <w:kern w:val="0"/>
                <w:sz w:val="24"/>
                <w:u w:val="single"/>
              </w:rPr>
              <w:t>特别提醒：授权委托人</w:t>
            </w:r>
            <w:r>
              <w:rPr>
                <w:rFonts w:hint="eastAsia" w:ascii="宋体" w:hAnsi="宋体" w:cs="宋体"/>
                <w:bCs/>
                <w:kern w:val="0"/>
                <w:sz w:val="24"/>
                <w:u w:val="single"/>
              </w:rPr>
              <w:t>必须携带本人身份证及授权委托书亲自参加开标会议，否则招标人将拒收</w:t>
            </w:r>
            <w:r>
              <w:rPr>
                <w:rFonts w:hint="eastAsia" w:ascii="宋体" w:hAnsi="宋体" w:cs="宋体"/>
                <w:bCs/>
                <w:kern w:val="0"/>
                <w:sz w:val="24"/>
                <w:u w:val="single"/>
                <w:lang w:val="en-US" w:eastAsia="zh-CN"/>
              </w:rPr>
              <w:t>投</w:t>
            </w:r>
            <w:r>
              <w:rPr>
                <w:rFonts w:hint="eastAsia" w:ascii="宋体" w:hAnsi="宋体" w:cs="宋体"/>
                <w:bCs/>
                <w:kern w:val="0"/>
                <w:sz w:val="24"/>
                <w:u w:val="single"/>
              </w:rPr>
              <w:t>标文件。</w:t>
            </w:r>
          </w:p>
        </w:tc>
      </w:tr>
    </w:tbl>
    <w:p>
      <w:pPr>
        <w:pageBreakBefore w:val="0"/>
        <w:kinsoku/>
        <w:wordWrap/>
        <w:topLinePunct w:val="0"/>
        <w:bidi w:val="0"/>
        <w:spacing w:line="500" w:lineRule="exact"/>
        <w:rPr>
          <w:rFonts w:hint="eastAsia" w:ascii="宋体" w:hAnsi="宋体" w:cs="宋体"/>
        </w:rPr>
      </w:pPr>
    </w:p>
    <w:p>
      <w:pPr>
        <w:pStyle w:val="38"/>
        <w:pageBreakBefore w:val="0"/>
        <w:kinsoku/>
        <w:wordWrap/>
        <w:topLinePunct w:val="0"/>
        <w:bidi w:val="0"/>
        <w:spacing w:line="500" w:lineRule="exact"/>
        <w:rPr>
          <w:rFonts w:hint="eastAsia" w:ascii="宋体" w:hAnsi="宋体" w:cs="宋体"/>
          <w:kern w:val="0"/>
          <w:sz w:val="44"/>
          <w:szCs w:val="44"/>
        </w:rPr>
      </w:pPr>
      <w:bookmarkStart w:id="4" w:name="_Toc385657440"/>
      <w:bookmarkStart w:id="5" w:name="_Toc396833698"/>
      <w:bookmarkStart w:id="6" w:name="_Toc396833699"/>
      <w:bookmarkStart w:id="7" w:name="_Toc385657441"/>
      <w:r>
        <w:rPr>
          <w:rFonts w:hint="eastAsia" w:ascii="宋体" w:hAnsi="宋体" w:cs="宋体"/>
          <w:kern w:val="0"/>
          <w:sz w:val="44"/>
          <w:szCs w:val="44"/>
        </w:rPr>
        <w:br w:type="page"/>
      </w:r>
      <w:r>
        <w:rPr>
          <w:rFonts w:hint="eastAsia" w:ascii="宋体" w:hAnsi="宋体" w:cs="宋体"/>
          <w:kern w:val="0"/>
          <w:sz w:val="44"/>
          <w:szCs w:val="44"/>
        </w:rPr>
        <w:t>二、投标须知</w:t>
      </w:r>
      <w:bookmarkEnd w:id="4"/>
      <w:bookmarkEnd w:id="5"/>
    </w:p>
    <w:p>
      <w:pPr>
        <w:pStyle w:val="38"/>
        <w:pageBreakBefore w:val="0"/>
        <w:kinsoku/>
        <w:wordWrap/>
        <w:topLinePunct w:val="0"/>
        <w:bidi w:val="0"/>
        <w:spacing w:line="500" w:lineRule="exact"/>
        <w:rPr>
          <w:rFonts w:hint="eastAsia" w:ascii="宋体" w:hAnsi="宋体" w:cs="宋体"/>
          <w:kern w:val="0"/>
        </w:rPr>
      </w:pPr>
      <w:r>
        <w:rPr>
          <w:rFonts w:hint="eastAsia" w:ascii="宋体" w:hAnsi="宋体" w:cs="宋体"/>
          <w:kern w:val="0"/>
        </w:rPr>
        <w:t>（一）总  则</w:t>
      </w:r>
      <w:bookmarkEnd w:id="6"/>
      <w:bookmarkEnd w:id="7"/>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 xml:space="preserve">1 、项目总说明 </w:t>
      </w:r>
    </w:p>
    <w:p>
      <w:pPr>
        <w:pageBreakBefore w:val="0"/>
        <w:widowControl/>
        <w:kinsoku/>
        <w:wordWrap/>
        <w:topLinePunct w:val="0"/>
        <w:bidi w:val="0"/>
        <w:spacing w:line="500" w:lineRule="exact"/>
        <w:ind w:firstLine="480" w:firstLineChars="200"/>
        <w:jc w:val="left"/>
        <w:rPr>
          <w:rFonts w:hint="eastAsia" w:ascii="宋体" w:hAnsi="宋体" w:eastAsia="宋体" w:cs="宋体"/>
          <w:bCs/>
          <w:color w:val="000000"/>
          <w:sz w:val="24"/>
          <w:lang w:eastAsia="zh-CN"/>
        </w:rPr>
      </w:pPr>
      <w:r>
        <w:rPr>
          <w:rFonts w:hint="eastAsia" w:ascii="宋体" w:hAnsi="宋体" w:cs="宋体"/>
          <w:kern w:val="0"/>
          <w:sz w:val="24"/>
        </w:rPr>
        <w:t>1.1 项目名称：</w:t>
      </w:r>
      <w:r>
        <w:rPr>
          <w:rFonts w:hint="eastAsia" w:ascii="宋体" w:hAnsi="宋体" w:cs="宋体"/>
          <w:bCs/>
          <w:color w:val="000000"/>
          <w:sz w:val="24"/>
          <w:lang w:eastAsia="zh-CN"/>
        </w:rPr>
        <w:t>通吕运河核心段、中心竖河小游园物业劳务服务项目</w:t>
      </w:r>
    </w:p>
    <w:p>
      <w:pPr>
        <w:pageBreakBefore w:val="0"/>
        <w:widowControl/>
        <w:kinsoku/>
        <w:wordWrap/>
        <w:topLinePunct w:val="0"/>
        <w:bidi w:val="0"/>
        <w:spacing w:line="500" w:lineRule="exact"/>
        <w:ind w:firstLine="480" w:firstLineChars="200"/>
        <w:jc w:val="left"/>
        <w:rPr>
          <w:rFonts w:hint="eastAsia" w:ascii="宋体" w:hAnsi="宋体" w:eastAsia="宋体" w:cs="宋体"/>
          <w:bCs/>
          <w:color w:val="000000"/>
          <w:sz w:val="24"/>
          <w:lang w:eastAsia="zh-CN"/>
        </w:rPr>
      </w:pPr>
      <w:r>
        <w:rPr>
          <w:rFonts w:hint="eastAsia" w:ascii="宋体" w:hAnsi="宋体" w:cs="宋体"/>
          <w:bCs/>
          <w:color w:val="000000"/>
          <w:sz w:val="24"/>
        </w:rPr>
        <w:t>1.2项目概况</w:t>
      </w:r>
      <w:r>
        <w:rPr>
          <w:rFonts w:hint="eastAsia" w:ascii="宋体" w:hAnsi="宋体" w:cs="宋体"/>
          <w:bCs/>
          <w:color w:val="000000"/>
          <w:sz w:val="24"/>
          <w:lang w:eastAsia="zh-CN"/>
        </w:rPr>
        <w:t>：</w:t>
      </w:r>
      <w:r>
        <w:rPr>
          <w:rFonts w:hint="eastAsia" w:ascii="宋体" w:hAnsi="宋体" w:cs="宋体"/>
          <w:bCs/>
          <w:color w:val="000000"/>
          <w:sz w:val="24"/>
          <w:lang w:val="en-US" w:eastAsia="zh-CN"/>
        </w:rPr>
        <w:t>详见</w:t>
      </w:r>
      <w:r>
        <w:rPr>
          <w:rFonts w:hint="eastAsia" w:ascii="宋体" w:hAnsi="宋体" w:cs="宋体"/>
          <w:bCs/>
          <w:color w:val="000000"/>
          <w:sz w:val="24"/>
          <w:lang w:eastAsia="zh-CN"/>
        </w:rPr>
        <w:t>投标须知前附表</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 xml:space="preserve">2 </w:t>
      </w:r>
      <w:r>
        <w:rPr>
          <w:rFonts w:hint="eastAsia" w:ascii="宋体" w:hAnsi="宋体" w:cs="宋体"/>
          <w:kern w:val="0"/>
          <w:sz w:val="24"/>
          <w:lang w:eastAsia="zh-CN"/>
        </w:rPr>
        <w:t>、</w:t>
      </w:r>
      <w:r>
        <w:rPr>
          <w:rFonts w:hint="eastAsia" w:ascii="宋体" w:hAnsi="宋体" w:cs="宋体"/>
          <w:kern w:val="0"/>
          <w:sz w:val="24"/>
        </w:rPr>
        <w:t>资金来源</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 xml:space="preserve">2.1 本项目资金来源见前附表第7项所述 </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3、投标单位的资格和资质要求：为履行本合同的目的，参加投标人必须具有相应的资格和资质。</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具体要求如下：</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3.1、具有独立法人资格；</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3.2、具有良好的行业信誉和健全的财务会计制度；</w:t>
      </w:r>
    </w:p>
    <w:p>
      <w:pPr>
        <w:pStyle w:val="96"/>
        <w:pageBreakBefore w:val="0"/>
        <w:widowControl/>
        <w:kinsoku/>
        <w:wordWrap/>
        <w:topLinePunct w:val="0"/>
        <w:bidi w:val="0"/>
        <w:snapToGrid w:val="0"/>
        <w:spacing w:line="500" w:lineRule="exact"/>
        <w:ind w:firstLine="480"/>
        <w:jc w:val="left"/>
        <w:rPr>
          <w:rFonts w:hint="eastAsia" w:ascii="宋体" w:hAnsi="宋体" w:cs="宋体"/>
          <w:sz w:val="24"/>
          <w:szCs w:val="24"/>
        </w:rPr>
      </w:pPr>
      <w:r>
        <w:rPr>
          <w:rFonts w:hint="eastAsia" w:ascii="宋体" w:hAnsi="宋体" w:cs="宋体"/>
          <w:sz w:val="24"/>
          <w:szCs w:val="24"/>
        </w:rPr>
        <w:t>3.3、具有履行合同所必需的设备和专业技术能力</w:t>
      </w:r>
      <w:r>
        <w:rPr>
          <w:rFonts w:hint="eastAsia" w:ascii="宋体" w:hAnsi="宋体" w:cs="宋体"/>
          <w:kern w:val="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3.4、有依法缴纳税收和社会保障资金的良好记录；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3.5、参加采购活动前三年内，在经营活动中没有重大违法记录；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3.6、法律、行政法规规定的其他条件。且符合、承认并承诺履行招标文件各项规定；</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未被“信用中国”网站(www.creditchina.gov.cn)、中华人民共和国最高人民法院网站（http://www.court.gov.cn）等渠道列入信用记录失信被执行人，未被中国政府采购网(www.ccgp.gov.cn)等渠道列入政府采购严重违法失信行为记录名单，未被中华人民共和国应急管理部网站（http://www.chinasafety.gov.cn）等渠道列入安全生产失信联合惩戒“黑名单”，未被国家税务总局网站（http://hd.chinatax.gov.cn/xxk）等渠道列入重大税收违法案件当事人名单，未被国家企业信用信息公示系统（http://www.gsxt.gov.cn）等渠道列入经营异常名录、严重违法失信企业名单，未被全国公共资源交易平台（http://www.ggzy.gov.cn）等渠道列入黑名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8</w:t>
      </w:r>
      <w:r>
        <w:rPr>
          <w:rFonts w:hint="eastAsia" w:ascii="宋体" w:hAnsi="宋体" w:cs="宋体"/>
          <w:sz w:val="24"/>
        </w:rPr>
        <w:t>法定代表人为同一人的两个及两个以上的法人、母公司、全资子公司及其控股公司，都不得在同一货物招标中同时投标。</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9</w:t>
      </w:r>
      <w:r>
        <w:rPr>
          <w:rFonts w:hint="eastAsia" w:ascii="宋体" w:hAnsi="宋体" w:cs="宋体"/>
          <w:sz w:val="24"/>
        </w:rPr>
        <w:t>投标人中标后不得将中标项目分包或者转让给其他主体实施；</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10</w:t>
      </w:r>
      <w:r>
        <w:rPr>
          <w:rFonts w:hint="eastAsia" w:ascii="宋体" w:hAnsi="宋体" w:cs="宋体"/>
          <w:sz w:val="24"/>
        </w:rPr>
        <w:t xml:space="preserve"> 本项目不接受联合体投标。</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4、投标费用</w:t>
      </w:r>
    </w:p>
    <w:p>
      <w:pPr>
        <w:pageBreakBefore w:val="0"/>
        <w:widowControl/>
        <w:tabs>
          <w:tab w:val="left" w:pos="0"/>
          <w:tab w:val="left" w:pos="993"/>
          <w:tab w:val="left" w:pos="1134"/>
        </w:tabs>
        <w:kinsoku/>
        <w:wordWrap/>
        <w:topLinePunct w:val="0"/>
        <w:bidi w:val="0"/>
        <w:adjustRightInd w:val="0"/>
        <w:snapToGrid w:val="0"/>
        <w:spacing w:line="500" w:lineRule="exact"/>
        <w:ind w:firstLine="436" w:firstLineChars="182"/>
        <w:rPr>
          <w:rFonts w:hint="eastAsia" w:ascii="宋体" w:hAnsi="宋体" w:cs="宋体"/>
          <w:sz w:val="24"/>
        </w:rPr>
      </w:pPr>
      <w:r>
        <w:rPr>
          <w:rFonts w:hint="eastAsia" w:ascii="宋体" w:hAnsi="宋体" w:cs="宋体"/>
          <w:sz w:val="24"/>
        </w:rPr>
        <w:t>4.1投标人应承担其编制投标文件以及递交投标文件所涉及的一切费用。无论投标结果如何，招标人对上述费用不负任何责任。</w:t>
      </w:r>
    </w:p>
    <w:p>
      <w:pPr>
        <w:pageBreakBefore w:val="0"/>
        <w:kinsoku/>
        <w:wordWrap/>
        <w:topLinePunct w:val="0"/>
        <w:bidi w:val="0"/>
        <w:spacing w:line="500" w:lineRule="exact"/>
        <w:ind w:firstLine="436" w:firstLineChars="182"/>
        <w:rPr>
          <w:rFonts w:hint="eastAsia" w:ascii="宋体" w:hAnsi="宋体" w:cs="宋体"/>
          <w:sz w:val="24"/>
        </w:rPr>
      </w:pPr>
      <w:r>
        <w:rPr>
          <w:rFonts w:hint="eastAsia" w:ascii="宋体" w:hAnsi="宋体" w:cs="宋体"/>
          <w:sz w:val="24"/>
        </w:rPr>
        <w:t>4.2本项目招标文件费</w:t>
      </w:r>
      <w:r>
        <w:rPr>
          <w:rFonts w:hint="eastAsia" w:ascii="宋体" w:hAnsi="宋体" w:cs="宋体"/>
          <w:sz w:val="24"/>
          <w:u w:val="single"/>
          <w:lang w:val="en-US" w:eastAsia="zh-CN"/>
        </w:rPr>
        <w:t>0</w:t>
      </w:r>
      <w:r>
        <w:rPr>
          <w:rFonts w:hint="eastAsia" w:ascii="宋体" w:hAnsi="宋体" w:cs="宋体"/>
          <w:sz w:val="24"/>
        </w:rPr>
        <w:t>元，递交投标文件时缴纳给招标人，不缴纳的投标文件将被拒收；上述费用一经缴纳，无论何种原因均不予退还。</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5.踏勘现场：由投标人自行踏勘。</w:t>
      </w:r>
      <w:bookmarkStart w:id="8" w:name="_Toc396833700"/>
      <w:bookmarkStart w:id="9" w:name="_Toc385657442"/>
    </w:p>
    <w:p>
      <w:pPr>
        <w:pStyle w:val="38"/>
        <w:pageBreakBefore w:val="0"/>
        <w:kinsoku/>
        <w:wordWrap/>
        <w:topLinePunct w:val="0"/>
        <w:bidi w:val="0"/>
        <w:spacing w:line="500" w:lineRule="exact"/>
        <w:rPr>
          <w:rFonts w:hint="eastAsia" w:ascii="宋体" w:hAnsi="宋体" w:cs="宋体"/>
          <w:b w:val="0"/>
          <w:bCs w:val="0"/>
          <w:color w:val="000000"/>
          <w:sz w:val="24"/>
          <w:szCs w:val="24"/>
        </w:rPr>
      </w:pPr>
    </w:p>
    <w:p>
      <w:pPr>
        <w:pStyle w:val="38"/>
        <w:pageBreakBefore w:val="0"/>
        <w:kinsoku/>
        <w:wordWrap/>
        <w:topLinePunct w:val="0"/>
        <w:bidi w:val="0"/>
        <w:spacing w:line="500" w:lineRule="exact"/>
        <w:rPr>
          <w:rFonts w:hint="eastAsia" w:ascii="宋体" w:hAnsi="宋体" w:cs="宋体"/>
        </w:rPr>
      </w:pPr>
      <w:r>
        <w:rPr>
          <w:rFonts w:hint="eastAsia" w:ascii="宋体" w:hAnsi="宋体" w:cs="宋体"/>
        </w:rPr>
        <w:t>（二） 招标文件</w:t>
      </w:r>
      <w:bookmarkEnd w:id="8"/>
      <w:bookmarkEnd w:id="9"/>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6、招标文件的组成</w:t>
      </w:r>
    </w:p>
    <w:p>
      <w:pPr>
        <w:pStyle w:val="14"/>
        <w:pageBreakBefore w:val="0"/>
        <w:kinsoku/>
        <w:wordWrap/>
        <w:topLinePunct w:val="0"/>
        <w:bidi w:val="0"/>
        <w:spacing w:line="500" w:lineRule="exact"/>
        <w:ind w:firstLine="480" w:firstLineChars="200"/>
        <w:rPr>
          <w:rFonts w:hint="eastAsia" w:ascii="宋体" w:hAnsi="宋体" w:cs="宋体"/>
          <w:snapToGrid w:val="0"/>
          <w:color w:val="000000"/>
          <w:szCs w:val="20"/>
        </w:rPr>
      </w:pPr>
      <w:r>
        <w:rPr>
          <w:rFonts w:hint="eastAsia" w:ascii="宋体" w:hAnsi="宋体" w:cs="宋体"/>
          <w:snapToGrid w:val="0"/>
          <w:color w:val="000000"/>
          <w:szCs w:val="20"/>
        </w:rPr>
        <w:t>6.1 招标文件包括下列内容</w:t>
      </w:r>
    </w:p>
    <w:p>
      <w:pPr>
        <w:pStyle w:val="14"/>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第一章：投标须知</w:t>
      </w:r>
    </w:p>
    <w:p>
      <w:pPr>
        <w:pStyle w:val="14"/>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第二章：合同条款</w:t>
      </w:r>
    </w:p>
    <w:p>
      <w:pPr>
        <w:pStyle w:val="14"/>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第三章：投标文件格式</w:t>
      </w:r>
    </w:p>
    <w:p>
      <w:pPr>
        <w:pStyle w:val="14"/>
        <w:pageBreakBefore w:val="0"/>
        <w:kinsoku/>
        <w:wordWrap/>
        <w:topLinePunct w:val="0"/>
        <w:bidi w:val="0"/>
        <w:spacing w:line="500" w:lineRule="exact"/>
        <w:ind w:firstLine="600" w:firstLineChars="250"/>
        <w:rPr>
          <w:rFonts w:hint="eastAsia" w:ascii="宋体" w:hAnsi="宋体" w:cs="宋体"/>
          <w:snapToGrid w:val="0"/>
          <w:color w:val="000000"/>
          <w:szCs w:val="20"/>
        </w:rPr>
      </w:pPr>
      <w:r>
        <w:rPr>
          <w:rFonts w:hint="eastAsia" w:ascii="宋体" w:hAnsi="宋体" w:cs="宋体"/>
          <w:snapToGrid w:val="0"/>
          <w:color w:val="000000"/>
          <w:szCs w:val="20"/>
        </w:rPr>
        <w:t>第四章：评标办法</w:t>
      </w:r>
    </w:p>
    <w:p>
      <w:pPr>
        <w:pStyle w:val="14"/>
        <w:pageBreakBefore w:val="0"/>
        <w:kinsoku/>
        <w:wordWrap/>
        <w:topLinePunct w:val="0"/>
        <w:bidi w:val="0"/>
        <w:spacing w:line="500" w:lineRule="exact"/>
        <w:ind w:firstLine="556" w:firstLineChars="232"/>
        <w:rPr>
          <w:rFonts w:hint="eastAsia" w:ascii="宋体" w:hAnsi="宋体" w:cs="宋体"/>
          <w:snapToGrid w:val="0"/>
          <w:color w:val="000000"/>
          <w:szCs w:val="20"/>
        </w:rPr>
      </w:pPr>
      <w:r>
        <w:rPr>
          <w:rFonts w:hint="eastAsia" w:ascii="宋体" w:hAnsi="宋体" w:cs="宋体"/>
          <w:snapToGrid w:val="0"/>
          <w:color w:val="000000"/>
          <w:szCs w:val="20"/>
        </w:rPr>
        <w:t>6.2 除上述内容外招标人网上公布的对招标文件的澄清或修改内容，均为招标文件的组成部分，对招标人和投标人起约束作用。</w:t>
      </w:r>
    </w:p>
    <w:p>
      <w:pPr>
        <w:pStyle w:val="35"/>
        <w:pageBreakBefore w:val="0"/>
        <w:kinsoku/>
        <w:wordWrap/>
        <w:topLinePunct w:val="0"/>
        <w:bidi w:val="0"/>
        <w:spacing w:after="0"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color w:val="000000"/>
          <w:kern w:val="0"/>
          <w:sz w:val="24"/>
          <w:szCs w:val="20"/>
        </w:rPr>
        <w:t>6.3投标人获取招标文件后应仔细阅读和检查招标文件的全部内容。如发现缺页或附件不全，应及时向招标人提出，以便补齐。投标人同时应认真审核招标文件中所有的事项、格式、条款和规范要求等，若投标人的投标文件没有按招标文件要求提交全部资料，或投标文件没有对招标文件做出实质性响应，其风险由投标人自行承担，并根据有关条款规定，该标书有可能被拒绝。</w:t>
      </w:r>
    </w:p>
    <w:p>
      <w:pPr>
        <w:pStyle w:val="35"/>
        <w:pageBreakBefore w:val="0"/>
        <w:kinsoku/>
        <w:wordWrap/>
        <w:topLinePunct w:val="0"/>
        <w:bidi w:val="0"/>
        <w:spacing w:after="0" w:line="500" w:lineRule="exact"/>
        <w:ind w:firstLine="480" w:firstLineChars="200"/>
        <w:rPr>
          <w:rFonts w:hint="eastAsia" w:ascii="宋体" w:hAnsi="宋体" w:cs="宋体"/>
          <w:sz w:val="24"/>
        </w:rPr>
      </w:pPr>
      <w:r>
        <w:rPr>
          <w:rFonts w:hint="eastAsia" w:ascii="宋体" w:hAnsi="宋体" w:cs="宋体"/>
          <w:sz w:val="24"/>
        </w:rPr>
        <w:t>7、招标文件的澄清</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kern w:val="0"/>
          <w:sz w:val="24"/>
          <w:szCs w:val="20"/>
        </w:rPr>
        <w:t>7.1 投标人对采购活动事项有疑问的，应当在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11</w:t>
      </w:r>
      <w:r>
        <w:rPr>
          <w:rFonts w:hint="eastAsia" w:ascii="宋体" w:hAnsi="宋体" w:cs="宋体"/>
          <w:snapToGrid w:val="0"/>
          <w:kern w:val="0"/>
          <w:sz w:val="24"/>
          <w:szCs w:val="20"/>
          <w:u w:val="single"/>
        </w:rPr>
        <w:t xml:space="preserve">  月  </w:t>
      </w:r>
      <w:r>
        <w:rPr>
          <w:rFonts w:hint="eastAsia" w:ascii="宋体" w:hAnsi="宋体" w:cs="宋体"/>
          <w:snapToGrid w:val="0"/>
          <w:kern w:val="0"/>
          <w:sz w:val="24"/>
          <w:szCs w:val="20"/>
          <w:u w:val="single"/>
          <w:lang w:val="en-US" w:eastAsia="zh-CN"/>
        </w:rPr>
        <w:t>27</w:t>
      </w:r>
      <w:r>
        <w:rPr>
          <w:rFonts w:hint="eastAsia" w:ascii="宋体" w:hAnsi="宋体" w:cs="宋体"/>
          <w:snapToGrid w:val="0"/>
          <w:kern w:val="0"/>
          <w:sz w:val="24"/>
          <w:szCs w:val="20"/>
          <w:u w:val="single"/>
        </w:rPr>
        <w:t>日</w:t>
      </w:r>
      <w:r>
        <w:rPr>
          <w:rFonts w:hint="eastAsia" w:ascii="宋体" w:hAnsi="宋体" w:cs="宋体"/>
          <w:snapToGrid w:val="0"/>
          <w:kern w:val="0"/>
          <w:sz w:val="24"/>
          <w:szCs w:val="20"/>
        </w:rPr>
        <w:t>17:00前向招标人提出询问，招标人将在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11</w:t>
      </w:r>
      <w:r>
        <w:rPr>
          <w:rFonts w:hint="eastAsia" w:ascii="宋体" w:hAnsi="宋体" w:cs="宋体"/>
          <w:snapToGrid w:val="0"/>
          <w:kern w:val="0"/>
          <w:sz w:val="24"/>
          <w:szCs w:val="20"/>
          <w:u w:val="single"/>
        </w:rPr>
        <w:t xml:space="preserve">  月 </w:t>
      </w:r>
      <w:r>
        <w:rPr>
          <w:rFonts w:hint="eastAsia" w:ascii="宋体" w:hAnsi="宋体" w:cs="宋体"/>
          <w:snapToGrid w:val="0"/>
          <w:kern w:val="0"/>
          <w:sz w:val="24"/>
          <w:szCs w:val="20"/>
          <w:u w:val="single"/>
          <w:lang w:val="en-US" w:eastAsia="zh-CN"/>
        </w:rPr>
        <w:t>30</w:t>
      </w:r>
      <w:r>
        <w:rPr>
          <w:rFonts w:hint="eastAsia" w:ascii="宋体" w:hAnsi="宋体" w:cs="宋体"/>
          <w:snapToGrid w:val="0"/>
          <w:kern w:val="0"/>
          <w:sz w:val="24"/>
          <w:szCs w:val="20"/>
          <w:u w:val="single"/>
        </w:rPr>
        <w:t xml:space="preserve"> 日</w:t>
      </w:r>
      <w:r>
        <w:rPr>
          <w:rFonts w:hint="eastAsia" w:ascii="宋体" w:hAnsi="宋体" w:cs="宋体"/>
          <w:snapToGrid w:val="0"/>
          <w:kern w:val="0"/>
          <w:sz w:val="24"/>
          <w:szCs w:val="20"/>
        </w:rPr>
        <w:t>17:00前对投标人依法提</w:t>
      </w:r>
      <w:r>
        <w:rPr>
          <w:rFonts w:hint="eastAsia" w:ascii="宋体" w:hAnsi="宋体" w:cs="宋体"/>
          <w:snapToGrid w:val="0"/>
          <w:color w:val="000000"/>
          <w:kern w:val="0"/>
          <w:sz w:val="24"/>
          <w:szCs w:val="20"/>
        </w:rPr>
        <w:t>出的询问作出答复。</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kern w:val="0"/>
          <w:sz w:val="24"/>
          <w:szCs w:val="20"/>
        </w:rPr>
      </w:pPr>
      <w:r>
        <w:rPr>
          <w:rFonts w:hint="eastAsia" w:ascii="宋体" w:hAnsi="宋体" w:cs="宋体"/>
          <w:snapToGrid w:val="0"/>
          <w:color w:val="000000"/>
          <w:kern w:val="0"/>
          <w:sz w:val="24"/>
          <w:szCs w:val="20"/>
        </w:rPr>
        <w:t>7.2 潜在投标人对招标文件有异议的应当在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11</w:t>
      </w:r>
      <w:r>
        <w:rPr>
          <w:rFonts w:hint="eastAsia" w:ascii="宋体" w:hAnsi="宋体" w:cs="宋体"/>
          <w:snapToGrid w:val="0"/>
          <w:kern w:val="0"/>
          <w:sz w:val="24"/>
          <w:szCs w:val="20"/>
          <w:u w:val="single"/>
        </w:rPr>
        <w:t xml:space="preserve"> 月  </w:t>
      </w:r>
      <w:r>
        <w:rPr>
          <w:rFonts w:hint="eastAsia" w:ascii="宋体" w:hAnsi="宋体" w:cs="宋体"/>
          <w:snapToGrid w:val="0"/>
          <w:kern w:val="0"/>
          <w:sz w:val="24"/>
          <w:szCs w:val="20"/>
          <w:u w:val="single"/>
          <w:lang w:val="en-US" w:eastAsia="zh-CN"/>
        </w:rPr>
        <w:t>27</w:t>
      </w:r>
      <w:r>
        <w:rPr>
          <w:rFonts w:hint="eastAsia" w:ascii="宋体" w:hAnsi="宋体" w:cs="宋体"/>
          <w:snapToGrid w:val="0"/>
          <w:kern w:val="0"/>
          <w:sz w:val="24"/>
          <w:szCs w:val="20"/>
          <w:u w:val="single"/>
        </w:rPr>
        <w:t xml:space="preserve"> 日前</w:t>
      </w:r>
      <w:r>
        <w:rPr>
          <w:rFonts w:hint="eastAsia" w:ascii="宋体" w:hAnsi="宋体" w:cs="宋体"/>
          <w:snapToGrid w:val="0"/>
          <w:color w:val="000000"/>
          <w:kern w:val="0"/>
          <w:sz w:val="24"/>
          <w:szCs w:val="20"/>
        </w:rPr>
        <w:t>提出，</w:t>
      </w:r>
      <w:r>
        <w:rPr>
          <w:rFonts w:hint="eastAsia" w:ascii="宋体" w:hAnsi="宋体" w:cs="宋体"/>
          <w:snapToGrid w:val="0"/>
          <w:kern w:val="0"/>
          <w:sz w:val="24"/>
          <w:szCs w:val="20"/>
        </w:rPr>
        <w:t xml:space="preserve">投标人若对招标文件有任何疑问，须在 </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 年 </w:t>
      </w:r>
      <w:r>
        <w:rPr>
          <w:rFonts w:hint="eastAsia" w:ascii="宋体" w:hAnsi="宋体" w:cs="宋体"/>
          <w:snapToGrid w:val="0"/>
          <w:kern w:val="0"/>
          <w:sz w:val="24"/>
          <w:szCs w:val="20"/>
          <w:u w:val="single"/>
          <w:lang w:val="en-US" w:eastAsia="zh-CN"/>
        </w:rPr>
        <w:t>11</w:t>
      </w:r>
      <w:r>
        <w:rPr>
          <w:rFonts w:hint="eastAsia" w:ascii="宋体" w:hAnsi="宋体" w:cs="宋体"/>
          <w:snapToGrid w:val="0"/>
          <w:kern w:val="0"/>
          <w:sz w:val="24"/>
          <w:szCs w:val="20"/>
          <w:u w:val="single"/>
        </w:rPr>
        <w:t xml:space="preserve">月 </w:t>
      </w:r>
      <w:r>
        <w:rPr>
          <w:rFonts w:hint="eastAsia" w:ascii="宋体" w:hAnsi="宋体" w:cs="宋体"/>
          <w:snapToGrid w:val="0"/>
          <w:kern w:val="0"/>
          <w:sz w:val="24"/>
          <w:szCs w:val="20"/>
          <w:u w:val="single"/>
          <w:lang w:val="en-US" w:eastAsia="zh-CN"/>
        </w:rPr>
        <w:t>30</w:t>
      </w:r>
      <w:r>
        <w:rPr>
          <w:rFonts w:hint="eastAsia" w:ascii="宋体" w:hAnsi="宋体" w:cs="宋体"/>
          <w:snapToGrid w:val="0"/>
          <w:kern w:val="0"/>
          <w:sz w:val="24"/>
          <w:szCs w:val="20"/>
          <w:u w:val="single"/>
        </w:rPr>
        <w:t>日</w:t>
      </w:r>
      <w:r>
        <w:rPr>
          <w:rFonts w:hint="eastAsia" w:ascii="宋体" w:hAnsi="宋体" w:cs="宋体"/>
          <w:snapToGrid w:val="0"/>
          <w:kern w:val="0"/>
          <w:sz w:val="24"/>
          <w:szCs w:val="20"/>
        </w:rPr>
        <w:t xml:space="preserve"> 17：00时（招标答疑、澄清提交截止时间）前</w:t>
      </w:r>
      <w:r>
        <w:rPr>
          <w:rFonts w:hint="eastAsia" w:ascii="宋体" w:hAnsi="宋体" w:cs="宋体"/>
          <w:snapToGrid w:val="0"/>
          <w:kern w:val="0"/>
          <w:sz w:val="24"/>
          <w:szCs w:val="20"/>
          <w:lang w:val="en-US" w:eastAsia="zh-CN"/>
        </w:rPr>
        <w:t>以书面形式</w:t>
      </w:r>
      <w:r>
        <w:rPr>
          <w:rFonts w:hint="eastAsia" w:ascii="宋体" w:hAnsi="宋体" w:cs="宋体"/>
          <w:snapToGrid w:val="0"/>
          <w:kern w:val="0"/>
          <w:sz w:val="24"/>
          <w:szCs w:val="20"/>
        </w:rPr>
        <w:t>向招标人提出答疑、澄清要求，任何招标答疑、澄清内容不得包含本公司或其他单位相关信息，否则其投标将被拒绝。</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color w:val="000000"/>
          <w:kern w:val="0"/>
          <w:sz w:val="24"/>
          <w:szCs w:val="20"/>
        </w:rPr>
        <w:t>7.3 招标人可能在</w:t>
      </w:r>
      <w:r>
        <w:rPr>
          <w:rFonts w:hint="eastAsia" w:ascii="宋体" w:hAnsi="宋体" w:cs="宋体"/>
          <w:snapToGrid w:val="0"/>
          <w:kern w:val="0"/>
          <w:sz w:val="24"/>
          <w:szCs w:val="20"/>
          <w:u w:val="single"/>
          <w:lang w:eastAsia="zh-CN"/>
        </w:rPr>
        <w:t>2023</w:t>
      </w:r>
      <w:r>
        <w:rPr>
          <w:rFonts w:hint="eastAsia" w:ascii="宋体" w:hAnsi="宋体" w:cs="宋体"/>
          <w:snapToGrid w:val="0"/>
          <w:kern w:val="0"/>
          <w:sz w:val="24"/>
          <w:szCs w:val="20"/>
          <w:u w:val="single"/>
        </w:rPr>
        <w:t xml:space="preserve">年 </w:t>
      </w:r>
      <w:r>
        <w:rPr>
          <w:rFonts w:hint="eastAsia" w:ascii="宋体" w:hAnsi="宋体" w:cs="宋体"/>
          <w:snapToGrid w:val="0"/>
          <w:kern w:val="0"/>
          <w:sz w:val="24"/>
          <w:szCs w:val="20"/>
          <w:u w:val="single"/>
          <w:lang w:val="en-US" w:eastAsia="zh-CN"/>
        </w:rPr>
        <w:t>11</w:t>
      </w:r>
      <w:r>
        <w:rPr>
          <w:rFonts w:hint="eastAsia" w:ascii="宋体" w:hAnsi="宋体" w:cs="宋体"/>
          <w:snapToGrid w:val="0"/>
          <w:kern w:val="0"/>
          <w:sz w:val="24"/>
          <w:szCs w:val="20"/>
          <w:u w:val="single"/>
        </w:rPr>
        <w:t xml:space="preserve"> 月 </w:t>
      </w:r>
      <w:r>
        <w:rPr>
          <w:rFonts w:hint="eastAsia" w:ascii="宋体" w:hAnsi="宋体" w:cs="宋体"/>
          <w:snapToGrid w:val="0"/>
          <w:kern w:val="0"/>
          <w:sz w:val="24"/>
          <w:szCs w:val="20"/>
          <w:u w:val="single"/>
          <w:lang w:val="en-US" w:eastAsia="zh-CN"/>
        </w:rPr>
        <w:t>22</w:t>
      </w:r>
      <w:r>
        <w:rPr>
          <w:rFonts w:hint="eastAsia" w:ascii="宋体" w:hAnsi="宋体" w:cs="宋体"/>
          <w:snapToGrid w:val="0"/>
          <w:kern w:val="0"/>
          <w:sz w:val="24"/>
          <w:szCs w:val="20"/>
          <w:u w:val="single"/>
        </w:rPr>
        <w:t xml:space="preserve"> 日17:00</w:t>
      </w:r>
      <w:r>
        <w:rPr>
          <w:rFonts w:hint="eastAsia" w:ascii="宋体" w:hAnsi="宋体" w:cs="宋体"/>
          <w:snapToGrid w:val="0"/>
          <w:color w:val="000000"/>
          <w:kern w:val="0"/>
          <w:sz w:val="24"/>
          <w:szCs w:val="20"/>
        </w:rPr>
        <w:t>前对已发出的招标文件进行必要的澄清或者修改，如澄清或修改时间晚于国家有关法律法规规定的，招标人将顺延提交投标文件截止时间，并</w:t>
      </w:r>
      <w:r>
        <w:rPr>
          <w:rFonts w:hint="eastAsia" w:ascii="宋体" w:hAnsi="宋体" w:cs="宋体"/>
          <w:sz w:val="24"/>
        </w:rPr>
        <w:t>进行通知</w:t>
      </w:r>
      <w:r>
        <w:rPr>
          <w:rFonts w:hint="eastAsia" w:ascii="宋体" w:hAnsi="宋体" w:cs="宋体"/>
          <w:snapToGrid w:val="0"/>
          <w:color w:val="000000"/>
          <w:kern w:val="0"/>
          <w:sz w:val="24"/>
          <w:szCs w:val="20"/>
        </w:rPr>
        <w:t>。</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szCs w:val="20"/>
        </w:rPr>
      </w:pPr>
      <w:r>
        <w:rPr>
          <w:rFonts w:hint="eastAsia" w:ascii="宋体" w:hAnsi="宋体" w:cs="宋体"/>
          <w:snapToGrid w:val="0"/>
          <w:color w:val="000000"/>
          <w:kern w:val="0"/>
          <w:sz w:val="24"/>
          <w:szCs w:val="20"/>
        </w:rPr>
        <w:t>8、招标文件的修改</w:t>
      </w:r>
    </w:p>
    <w:p>
      <w:pPr>
        <w:pStyle w:val="35"/>
        <w:pageBreakBefore w:val="0"/>
        <w:kinsoku/>
        <w:wordWrap/>
        <w:topLinePunct w:val="0"/>
        <w:bidi w:val="0"/>
        <w:spacing w:after="0" w:line="500" w:lineRule="exact"/>
        <w:ind w:firstLine="480" w:firstLineChars="200"/>
        <w:rPr>
          <w:rFonts w:hint="eastAsia" w:ascii="宋体" w:hAnsi="宋体" w:eastAsia="宋体" w:cs="宋体"/>
          <w:snapToGrid w:val="0"/>
          <w:color w:val="000000"/>
          <w:kern w:val="0"/>
          <w:sz w:val="24"/>
          <w:szCs w:val="20"/>
        </w:rPr>
      </w:pPr>
      <w:r>
        <w:rPr>
          <w:rFonts w:hint="eastAsia" w:ascii="宋体" w:hAnsi="宋体" w:cs="宋体"/>
          <w:snapToGrid w:val="0"/>
          <w:color w:val="000000"/>
          <w:kern w:val="0"/>
          <w:sz w:val="24"/>
          <w:szCs w:val="20"/>
        </w:rPr>
        <w:t>8.1在投标文件接收截止时间前，招标人可以以补充文件的方式对采购文件进行修改。有权按照政府采购的有关要求推迟投标响应文件接收截止时间和投标开始时间。补充文件将作为采购文件的组成部分</w:t>
      </w:r>
      <w:r>
        <w:rPr>
          <w:rFonts w:hint="eastAsia" w:ascii="宋体" w:hAnsi="宋体" w:eastAsia="宋体" w:cs="宋体"/>
          <w:snapToGrid w:val="0"/>
          <w:color w:val="000000"/>
          <w:kern w:val="0"/>
          <w:sz w:val="24"/>
          <w:szCs w:val="20"/>
        </w:rPr>
        <w:t>，并对投标人具有约束力。补充文件将在“</w:t>
      </w:r>
      <w:r>
        <w:rPr>
          <w:rFonts w:hint="eastAsia" w:ascii="宋体" w:hAnsi="宋体" w:eastAsia="宋体" w:cs="宋体"/>
          <w:snapToGrid w:val="0"/>
          <w:color w:val="000000"/>
          <w:kern w:val="0"/>
          <w:sz w:val="24"/>
          <w:szCs w:val="20"/>
          <w:lang w:val="en-US" w:eastAsia="zh-CN"/>
        </w:rPr>
        <w:t>南通圆宏控股集团有限公司  http://www.ntyhjt.com/公告公示中</w:t>
      </w:r>
      <w:r>
        <w:rPr>
          <w:rFonts w:hint="eastAsia" w:ascii="宋体" w:hAnsi="宋体" w:eastAsia="宋体" w:cs="宋体"/>
          <w:snapToGrid w:val="0"/>
          <w:color w:val="000000"/>
          <w:kern w:val="0"/>
          <w:sz w:val="24"/>
          <w:szCs w:val="20"/>
        </w:rPr>
        <w:t>”向所有投标人公示。</w:t>
      </w:r>
    </w:p>
    <w:p>
      <w:pPr>
        <w:pStyle w:val="35"/>
        <w:pageBreakBefore w:val="0"/>
        <w:kinsoku/>
        <w:wordWrap/>
        <w:topLinePunct w:val="0"/>
        <w:bidi w:val="0"/>
        <w:spacing w:after="0" w:line="500" w:lineRule="exact"/>
        <w:ind w:firstLine="480" w:firstLineChars="200"/>
        <w:rPr>
          <w:rFonts w:hint="eastAsia" w:ascii="宋体" w:hAnsi="宋体" w:eastAsia="宋体" w:cs="宋体"/>
          <w:snapToGrid w:val="0"/>
          <w:color w:val="000000"/>
          <w:kern w:val="0"/>
          <w:sz w:val="24"/>
          <w:szCs w:val="20"/>
        </w:rPr>
      </w:pPr>
      <w:bookmarkStart w:id="10" w:name="_Toc396833701"/>
      <w:bookmarkStart w:id="11" w:name="_Toc385657443"/>
      <w:r>
        <w:rPr>
          <w:rFonts w:hint="eastAsia" w:ascii="宋体" w:hAnsi="宋体" w:eastAsia="宋体" w:cs="宋体"/>
          <w:snapToGrid w:val="0"/>
          <w:color w:val="000000"/>
          <w:kern w:val="0"/>
          <w:sz w:val="24"/>
          <w:szCs w:val="20"/>
        </w:rPr>
        <w:t>（三）投标文件</w:t>
      </w:r>
      <w:bookmarkEnd w:id="10"/>
      <w:bookmarkEnd w:id="11"/>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9、投标文件的语言及量度单位</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9.1投标文件和投标有关的所有文件均为中文。投标人随投标文件提供的技术文件和数据可以为其他语言，但必须附翻译准确的中文译文。在此，为了解释投标文件，应以中文为准。</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9.2除项目规范另有规定外，投标文件使用的度量单位，均采用中华人民共和国法定计量单位。</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10、投标人应认真阅读招标文件所有的内容，未按招标文件要求编制的投标文件将被拒绝或视为废标处理。</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11、投标文件应包括下列内容：</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11.1</w:t>
      </w:r>
      <w:r>
        <w:rPr>
          <w:rFonts w:hint="eastAsia" w:ascii="宋体" w:hAnsi="宋体" w:cs="宋体"/>
          <w:b/>
          <w:sz w:val="24"/>
        </w:rPr>
        <w:t>资格审查包</w:t>
      </w:r>
      <w:r>
        <w:rPr>
          <w:rFonts w:hint="eastAsia" w:ascii="宋体" w:hAnsi="宋体" w:cs="宋体"/>
          <w:b/>
          <w:color w:val="000000"/>
          <w:sz w:val="24"/>
        </w:rPr>
        <w:t>：</w:t>
      </w:r>
    </w:p>
    <w:p>
      <w:pPr>
        <w:pageBreakBefore w:val="0"/>
        <w:widowControl/>
        <w:numPr>
          <w:ilvl w:val="0"/>
          <w:numId w:val="1"/>
        </w:numPr>
        <w:kinsoku/>
        <w:wordWrap/>
        <w:topLinePunct w:val="0"/>
        <w:bidi w:val="0"/>
        <w:spacing w:line="500" w:lineRule="exact"/>
        <w:ind w:left="225" w:firstLine="360" w:firstLineChars="150"/>
        <w:jc w:val="left"/>
        <w:rPr>
          <w:rFonts w:hint="eastAsia" w:ascii="宋体" w:hAnsi="宋体" w:cs="宋体"/>
          <w:kern w:val="0"/>
          <w:sz w:val="24"/>
        </w:rPr>
      </w:pPr>
      <w:r>
        <w:rPr>
          <w:rFonts w:hint="eastAsia" w:ascii="宋体" w:hAnsi="宋体" w:cs="宋体"/>
          <w:kern w:val="0"/>
          <w:sz w:val="24"/>
        </w:rPr>
        <w:t>法定代表人参加投标的，必须提供本人身份证；</w:t>
      </w:r>
    </w:p>
    <w:p>
      <w:pPr>
        <w:pageBreakBefore w:val="0"/>
        <w:widowControl/>
        <w:numPr>
          <w:ilvl w:val="0"/>
          <w:numId w:val="1"/>
        </w:numPr>
        <w:kinsoku/>
        <w:wordWrap/>
        <w:topLinePunct w:val="0"/>
        <w:bidi w:val="0"/>
        <w:spacing w:line="500" w:lineRule="exact"/>
        <w:ind w:left="225" w:firstLine="360" w:firstLineChars="150"/>
        <w:jc w:val="left"/>
        <w:rPr>
          <w:rFonts w:hint="eastAsia" w:ascii="宋体" w:hAnsi="宋体" w:cs="宋体"/>
          <w:kern w:val="0"/>
          <w:sz w:val="24"/>
        </w:rPr>
      </w:pPr>
      <w:r>
        <w:rPr>
          <w:rFonts w:hint="eastAsia" w:ascii="宋体" w:hAnsi="宋体" w:cs="宋体"/>
          <w:kern w:val="0"/>
          <w:sz w:val="24"/>
        </w:rPr>
        <w:t>非法定代表人参加的，必须提供法定代表人亲笔签名的授权委托书原件，并提供非法定代表人的身份证；</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color w:val="000000"/>
          <w:kern w:val="0"/>
          <w:sz w:val="24"/>
        </w:rPr>
        <w:t>（3）</w:t>
      </w:r>
      <w:r>
        <w:rPr>
          <w:rFonts w:hint="eastAsia" w:ascii="宋体" w:hAnsi="宋体" w:cs="宋体"/>
          <w:kern w:val="0"/>
          <w:sz w:val="24"/>
          <w:szCs w:val="24"/>
        </w:rPr>
        <w:t>企业有效的法人营业执照；</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kern w:val="0"/>
          <w:sz w:val="24"/>
          <w:szCs w:val="24"/>
        </w:rPr>
        <w:t>（4）企业财务状况：财务状况良好，由会计师事务所出具的上一年度财务审计报告；</w:t>
      </w:r>
    </w:p>
    <w:p>
      <w:pPr>
        <w:pStyle w:val="96"/>
        <w:pageBreakBefore w:val="0"/>
        <w:widowControl/>
        <w:kinsoku/>
        <w:wordWrap/>
        <w:topLinePunct w:val="0"/>
        <w:bidi w:val="0"/>
        <w:snapToGrid w:val="0"/>
        <w:spacing w:line="500" w:lineRule="exact"/>
        <w:ind w:firstLine="480"/>
        <w:jc w:val="left"/>
        <w:rPr>
          <w:rFonts w:hint="eastAsia" w:ascii="宋体" w:hAnsi="宋体" w:eastAsia="宋体" w:cs="宋体"/>
          <w:color w:val="FF0000"/>
          <w:kern w:val="0"/>
          <w:sz w:val="24"/>
          <w:lang w:eastAsia="zh-CN"/>
        </w:rPr>
      </w:pPr>
      <w:r>
        <w:rPr>
          <w:rFonts w:hint="eastAsia" w:ascii="宋体" w:hAnsi="宋体" w:cs="宋体"/>
          <w:kern w:val="0"/>
          <w:sz w:val="24"/>
        </w:rPr>
        <w:t>（5）具有履行合同所必需的设备和专业技术能力</w:t>
      </w:r>
      <w:r>
        <w:rPr>
          <w:rFonts w:hint="eastAsia" w:ascii="宋体" w:hAnsi="宋体" w:cs="宋体"/>
          <w:kern w:val="0"/>
          <w:sz w:val="24"/>
          <w:lang w:eastAsia="zh-CN"/>
        </w:rPr>
        <w:t>。</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rPr>
      </w:pPr>
      <w:r>
        <w:rPr>
          <w:rFonts w:hint="eastAsia" w:ascii="宋体" w:hAnsi="宋体" w:cs="宋体"/>
          <w:kern w:val="0"/>
          <w:sz w:val="24"/>
        </w:rPr>
        <w:t>（</w:t>
      </w:r>
      <w:r>
        <w:rPr>
          <w:rFonts w:hint="eastAsia" w:ascii="宋体" w:hAnsi="宋体" w:cs="宋体"/>
          <w:kern w:val="0"/>
          <w:sz w:val="24"/>
          <w:lang w:val="en-US" w:eastAsia="zh-CN"/>
        </w:rPr>
        <w:t>6</w:t>
      </w:r>
      <w:r>
        <w:rPr>
          <w:rFonts w:hint="eastAsia" w:ascii="宋体" w:hAnsi="宋体" w:cs="宋体"/>
          <w:kern w:val="0"/>
          <w:sz w:val="24"/>
        </w:rPr>
        <w:t>）投标人依法缴纳近半年内任意一个月税收的相关凭证及投标人依法缴纳近半年内任意一个月社会保险的相关凭证（专用收据或社会保险缴纳清单），依法免税或不需要缴纳社会保障资金的投标人，应提供相应文件证明其依法免税或不需要缴纳社会保障资金；</w:t>
      </w:r>
    </w:p>
    <w:p>
      <w:pPr>
        <w:pStyle w:val="96"/>
        <w:pageBreakBefore w:val="0"/>
        <w:widowControl/>
        <w:kinsoku/>
        <w:wordWrap/>
        <w:topLinePunct w:val="0"/>
        <w:bidi w:val="0"/>
        <w:snapToGrid w:val="0"/>
        <w:spacing w:line="500" w:lineRule="exact"/>
        <w:ind w:firstLine="480"/>
        <w:jc w:val="left"/>
        <w:rPr>
          <w:rFonts w:hint="eastAsia" w:ascii="宋体" w:hAnsi="宋体" w:cs="宋体"/>
          <w:color w:val="FF0000"/>
          <w:kern w:val="0"/>
          <w:sz w:val="24"/>
        </w:rPr>
      </w:pPr>
      <w:r>
        <w:rPr>
          <w:rFonts w:hint="eastAsia" w:ascii="宋体" w:hAnsi="宋体" w:cs="宋体"/>
          <w:kern w:val="0"/>
          <w:sz w:val="24"/>
        </w:rPr>
        <w:t>（7）授权委托人（如有）与投标人签订的有效劳动合同书及202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rPr>
        <w:t>月-202</w:t>
      </w:r>
      <w:r>
        <w:rPr>
          <w:rFonts w:hint="eastAsia" w:ascii="宋体" w:hAnsi="宋体" w:cs="宋体"/>
          <w:kern w:val="0"/>
          <w:sz w:val="24"/>
          <w:lang w:val="en-US" w:eastAsia="zh-CN"/>
        </w:rPr>
        <w:t>3</w:t>
      </w:r>
      <w:r>
        <w:rPr>
          <w:rFonts w:hint="eastAsia" w:ascii="宋体" w:hAnsi="宋体" w:cs="宋体"/>
          <w:kern w:val="0"/>
          <w:sz w:val="24"/>
        </w:rPr>
        <w:t>年1</w:t>
      </w:r>
      <w:r>
        <w:rPr>
          <w:rFonts w:hint="eastAsia" w:ascii="宋体" w:hAnsi="宋体" w:cs="宋体"/>
          <w:kern w:val="0"/>
          <w:sz w:val="24"/>
          <w:lang w:val="en-US" w:eastAsia="zh-CN"/>
        </w:rPr>
        <w:t>0</w:t>
      </w:r>
      <w:r>
        <w:rPr>
          <w:rFonts w:hint="eastAsia" w:ascii="宋体" w:hAnsi="宋体" w:cs="宋体"/>
          <w:kern w:val="0"/>
          <w:sz w:val="24"/>
        </w:rPr>
        <w:t>月社会保险缴费证明(由当地社保部门盖章证明为准)。</w:t>
      </w:r>
    </w:p>
    <w:p>
      <w:pPr>
        <w:pageBreakBefore w:val="0"/>
        <w:widowControl/>
        <w:kinsoku/>
        <w:wordWrap/>
        <w:topLinePunct w:val="0"/>
        <w:bidi w:val="0"/>
        <w:spacing w:line="500" w:lineRule="exact"/>
        <w:ind w:firstLine="723" w:firstLineChars="300"/>
        <w:jc w:val="left"/>
        <w:rPr>
          <w:rFonts w:hint="eastAsia" w:ascii="宋体" w:hAnsi="宋体" w:cs="宋体"/>
          <w:b/>
          <w:sz w:val="24"/>
        </w:rPr>
      </w:pPr>
      <w:r>
        <w:rPr>
          <w:rFonts w:hint="eastAsia" w:ascii="宋体" w:hAnsi="宋体" w:cs="宋体"/>
          <w:b/>
          <w:kern w:val="0"/>
          <w:sz w:val="24"/>
        </w:rPr>
        <w:t>特别提醒： 所有要求提供的复印家须加盖公章，请各投标人携带所有资格材料供评审小组资格审查。因携带资料不全，招标人将拒收招标文件。</w:t>
      </w:r>
    </w:p>
    <w:p>
      <w:pPr>
        <w:pageBreakBefore w:val="0"/>
        <w:kinsoku/>
        <w:wordWrap/>
        <w:topLinePunct w:val="0"/>
        <w:bidi w:val="0"/>
        <w:snapToGrid w:val="0"/>
        <w:spacing w:line="500" w:lineRule="exact"/>
        <w:ind w:firstLine="482" w:firstLineChars="200"/>
        <w:rPr>
          <w:rFonts w:hint="eastAsia" w:ascii="宋体" w:hAnsi="宋体" w:cs="宋体"/>
          <w:b/>
          <w:sz w:val="24"/>
        </w:rPr>
      </w:pPr>
      <w:r>
        <w:rPr>
          <w:rFonts w:hint="eastAsia" w:ascii="宋体" w:hAnsi="宋体" w:cs="宋体"/>
          <w:b/>
          <w:sz w:val="24"/>
        </w:rPr>
        <w:t>11.2 资格审查资料包</w:t>
      </w:r>
    </w:p>
    <w:p>
      <w:pPr>
        <w:pageBreakBefore w:val="0"/>
        <w:kinsoku/>
        <w:wordWrap/>
        <w:topLinePunct w:val="0"/>
        <w:bidi w:val="0"/>
        <w:spacing w:line="500" w:lineRule="exact"/>
        <w:rPr>
          <w:rFonts w:hint="eastAsia" w:ascii="宋体" w:hAnsi="宋体" w:cs="宋体"/>
          <w:sz w:val="24"/>
        </w:rPr>
      </w:pPr>
      <w:r>
        <w:rPr>
          <w:rFonts w:hint="eastAsia" w:ascii="宋体" w:hAnsi="宋体" w:cs="宋体"/>
          <w:color w:val="FF0000"/>
          <w:sz w:val="24"/>
        </w:rPr>
        <w:t xml:space="preserve"> </w:t>
      </w:r>
      <w:r>
        <w:rPr>
          <w:rFonts w:hint="eastAsia" w:ascii="宋体" w:hAnsi="宋体" w:cs="宋体"/>
          <w:sz w:val="24"/>
        </w:rPr>
        <w:t xml:space="preserve">   按招标文件第五章“3.1资格评审标准”要求提供，排序装订成册，编写材料目录和页码。</w:t>
      </w:r>
    </w:p>
    <w:p>
      <w:pPr>
        <w:pageBreakBefore w:val="0"/>
        <w:kinsoku/>
        <w:wordWrap/>
        <w:topLinePunct w:val="0"/>
        <w:bidi w:val="0"/>
        <w:spacing w:line="500" w:lineRule="exact"/>
        <w:ind w:firstLine="482" w:firstLineChars="200"/>
        <w:rPr>
          <w:rFonts w:hint="eastAsia" w:ascii="宋体" w:hAnsi="宋体" w:cs="宋体"/>
          <w:sz w:val="24"/>
        </w:rPr>
      </w:pPr>
      <w:r>
        <w:rPr>
          <w:rFonts w:hint="eastAsia" w:ascii="宋体" w:hAnsi="宋体" w:cs="宋体"/>
          <w:b/>
          <w:sz w:val="24"/>
        </w:rPr>
        <w:t>11.3商务技术标（包括但不限于以下内容）</w:t>
      </w:r>
      <w:r>
        <w:rPr>
          <w:rFonts w:hint="eastAsia" w:ascii="宋体" w:hAnsi="宋体" w:cs="宋体"/>
          <w:sz w:val="24"/>
        </w:rPr>
        <w:t>：</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（1）按本招标文件要求编写的管护方案（详见评标办法）；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（2）投标单位基本资料（详见评标办法）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（3）投标单位岗位人员表（详见评标办法）</w:t>
      </w: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t>具体要求详见本招标文件第五章中“</w:t>
      </w:r>
      <w:r>
        <w:rPr>
          <w:rFonts w:hint="eastAsia" w:ascii="宋体" w:hAnsi="宋体" w:cs="宋体"/>
          <w:b/>
          <w:sz w:val="24"/>
        </w:rPr>
        <w:t>技术标</w:t>
      </w:r>
      <w:r>
        <w:rPr>
          <w:rFonts w:hint="eastAsia" w:ascii="宋体" w:hAnsi="宋体" w:cs="宋体"/>
          <w:bCs/>
          <w:sz w:val="24"/>
        </w:rPr>
        <w:t>评审标准”。</w:t>
      </w:r>
    </w:p>
    <w:p>
      <w:pPr>
        <w:pStyle w:val="35"/>
        <w:pageBreakBefore w:val="0"/>
        <w:kinsoku/>
        <w:wordWrap/>
        <w:topLinePunct w:val="0"/>
        <w:bidi w:val="0"/>
        <w:spacing w:after="0" w:line="500" w:lineRule="exact"/>
        <w:ind w:firstLine="482" w:firstLineChars="200"/>
        <w:rPr>
          <w:rFonts w:hint="eastAsia" w:ascii="宋体" w:hAnsi="宋体" w:cs="宋体"/>
          <w:b/>
          <w:bCs/>
          <w:kern w:val="0"/>
          <w:sz w:val="24"/>
        </w:rPr>
      </w:pPr>
      <w:r>
        <w:rPr>
          <w:rFonts w:hint="eastAsia" w:ascii="宋体" w:hAnsi="宋体" w:cs="宋体"/>
          <w:b/>
          <w:sz w:val="24"/>
        </w:rPr>
        <w:t>11.4</w:t>
      </w:r>
      <w:r>
        <w:rPr>
          <w:rFonts w:hint="eastAsia" w:ascii="宋体" w:hAnsi="宋体" w:cs="宋体"/>
          <w:b/>
          <w:bCs/>
          <w:kern w:val="0"/>
          <w:sz w:val="24"/>
        </w:rPr>
        <w:t>报价标</w:t>
      </w:r>
      <w:r>
        <w:rPr>
          <w:rFonts w:hint="eastAsia" w:ascii="宋体" w:hAnsi="宋体" w:cs="宋体"/>
          <w:b/>
          <w:sz w:val="24"/>
        </w:rPr>
        <w:t>（包括但不限于以下内容）</w:t>
      </w:r>
      <w:r>
        <w:rPr>
          <w:rFonts w:hint="eastAsia" w:ascii="宋体" w:hAnsi="宋体" w:cs="宋体"/>
          <w:b/>
          <w:bCs/>
          <w:kern w:val="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（1）投标函等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（2）开标一览表等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（3）报价汇总表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（4）报价明细表</w:t>
      </w:r>
    </w:p>
    <w:p>
      <w:pPr>
        <w:pageBreakBefore w:val="0"/>
        <w:kinsoku/>
        <w:wordWrap/>
        <w:topLinePunct w:val="0"/>
        <w:bidi w:val="0"/>
        <w:snapToGrid w:val="0"/>
        <w:spacing w:line="500" w:lineRule="exact"/>
        <w:ind w:firstLine="482" w:firstLineChars="200"/>
        <w:jc w:val="left"/>
        <w:rPr>
          <w:rFonts w:hint="eastAsia" w:ascii="宋体" w:hAnsi="宋体" w:cs="宋体"/>
          <w:sz w:val="24"/>
        </w:rPr>
      </w:pPr>
      <w:r>
        <w:rPr>
          <w:rFonts w:hint="eastAsia" w:ascii="宋体" w:hAnsi="宋体" w:cs="宋体"/>
          <w:b/>
          <w:sz w:val="24"/>
        </w:rPr>
        <w:t>11.5</w:t>
      </w:r>
      <w:r>
        <w:rPr>
          <w:rFonts w:hint="eastAsia" w:ascii="宋体" w:hAnsi="宋体" w:cs="宋体"/>
          <w:sz w:val="24"/>
        </w:rPr>
        <w:t>投标人按投标响应文件组成顺序编写投标文件，并牢固装订成册。投标响应文件均需采用A4纸（图纸等除外），不允许使用活页夹、拉杆夹、文件夹、塑料方便式书夹（插入式或穿孔式）装订。投标文件不得行间插字、涂改、增删，如修改错漏处，须经投标响应文件签署人签字并加盖公章。</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12、投标文件格式</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12.1投标文件包括本须知第11条规定的内容，投标人提交的投标文件必须使用招标文件提供的投标文件全部格式，但表式可以按同样格式进行扩展。</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13、投标报价</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13.1投标人对项目的各项报价必须以招标文件为依据。</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13.2投标报价应是招标文件所确定的招标范围内的全部项目内容的价格体现。</w:t>
      </w:r>
    </w:p>
    <w:p>
      <w:pPr>
        <w:pageBreakBefore w:val="0"/>
        <w:kinsoku/>
        <w:wordWrap/>
        <w:topLinePunct w:val="0"/>
        <w:bidi w:val="0"/>
        <w:spacing w:line="500" w:lineRule="exact"/>
        <w:ind w:firstLine="435"/>
        <w:rPr>
          <w:rFonts w:hint="eastAsia" w:ascii="宋体" w:hAnsi="宋体" w:cs="宋体"/>
          <w:b/>
          <w:sz w:val="24"/>
        </w:rPr>
      </w:pPr>
      <w:r>
        <w:rPr>
          <w:rFonts w:hint="eastAsia" w:ascii="宋体" w:hAnsi="宋体" w:cs="宋体"/>
          <w:b/>
          <w:sz w:val="24"/>
        </w:rPr>
        <w:t>其应包括所有人员工资、福利、保险（所有人员必须按国家规定发放工资，缴纳社会保险，工资不得低于项目所在地劳动部门规定的最低工资标准，社会保险缴费基数不得低于最低缴费基数）、培训费；设施维修、维护指所有防腐木、刷油漆的劳务服务</w:t>
      </w:r>
      <w:r>
        <w:rPr>
          <w:rFonts w:hint="eastAsia" w:ascii="宋体" w:hAnsi="宋体" w:cs="宋体"/>
          <w:b/>
          <w:sz w:val="24"/>
          <w:lang w:eastAsia="zh-CN"/>
        </w:rPr>
        <w:t>、</w:t>
      </w:r>
      <w:r>
        <w:rPr>
          <w:rFonts w:hint="eastAsia" w:ascii="宋体" w:hAnsi="宋体" w:cs="宋体"/>
          <w:b/>
          <w:sz w:val="24"/>
        </w:rPr>
        <w:t>合理利润</w:t>
      </w:r>
      <w:r>
        <w:rPr>
          <w:rFonts w:hint="eastAsia" w:ascii="宋体" w:hAnsi="宋体" w:cs="宋体"/>
          <w:b/>
          <w:sz w:val="24"/>
          <w:lang w:eastAsia="zh-CN"/>
        </w:rPr>
        <w:t>、</w:t>
      </w:r>
      <w:r>
        <w:rPr>
          <w:rFonts w:hint="eastAsia" w:ascii="宋体" w:hAnsi="宋体" w:cs="宋体"/>
          <w:b/>
          <w:sz w:val="24"/>
        </w:rPr>
        <w:t>税金</w:t>
      </w:r>
      <w:r>
        <w:rPr>
          <w:rFonts w:hint="eastAsia" w:ascii="宋体" w:hAnsi="宋体" w:cs="宋体"/>
          <w:b/>
          <w:sz w:val="24"/>
          <w:lang w:eastAsia="zh-CN"/>
        </w:rPr>
        <w:t>、</w:t>
      </w:r>
      <w:r>
        <w:rPr>
          <w:rFonts w:hint="eastAsia" w:ascii="宋体" w:hAnsi="宋体" w:cs="宋体"/>
          <w:b/>
          <w:sz w:val="24"/>
        </w:rPr>
        <w:t>合同包含的所有风险、责任及政策性文件规定以及招标文件所列物业管理的全部经费。投标人时应充分考虑承包期间各类风险。本项目投标后国家的法律、法规、规章和政策发生变化影响物业管理经费上涨，合同价格将不予调整。</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13.3包含营业税及其他所有税费。</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13.4报价额以人民币计算。</w:t>
      </w:r>
    </w:p>
    <w:p>
      <w:pPr>
        <w:pageBreakBefore w:val="0"/>
        <w:kinsoku/>
        <w:wordWrap/>
        <w:topLinePunct w:val="0"/>
        <w:bidi w:val="0"/>
        <w:spacing w:line="500" w:lineRule="exact"/>
        <w:ind w:firstLine="482" w:firstLineChars="200"/>
        <w:rPr>
          <w:rFonts w:hint="eastAsia" w:ascii="宋体" w:hAnsi="宋体" w:cs="宋体"/>
          <w:b/>
          <w:snapToGrid w:val="0"/>
          <w:color w:val="000000"/>
          <w:kern w:val="0"/>
          <w:sz w:val="24"/>
        </w:rPr>
      </w:pPr>
      <w:r>
        <w:rPr>
          <w:rFonts w:hint="eastAsia" w:ascii="宋体" w:hAnsi="宋体" w:cs="宋体"/>
          <w:b/>
          <w:sz w:val="24"/>
        </w:rPr>
        <w:t>13.5</w:t>
      </w:r>
      <w:r>
        <w:rPr>
          <w:rFonts w:hint="eastAsia" w:ascii="宋体" w:hAnsi="宋体" w:cs="宋体"/>
          <w:b/>
          <w:snapToGrid w:val="0"/>
          <w:color w:val="000000"/>
          <w:kern w:val="0"/>
          <w:sz w:val="24"/>
        </w:rPr>
        <w:t>本项目不接受任何有选择的报价。</w:t>
      </w:r>
    </w:p>
    <w:p>
      <w:pPr>
        <w:pageBreakBefore w:val="0"/>
        <w:kinsoku/>
        <w:wordWrap/>
        <w:topLinePunct w:val="0"/>
        <w:bidi w:val="0"/>
        <w:spacing w:line="500" w:lineRule="exact"/>
        <w:ind w:firstLine="482" w:firstLineChars="200"/>
        <w:rPr>
          <w:rFonts w:ascii="宋体" w:hAnsi="宋体" w:cs="宋体"/>
          <w:b/>
          <w:snapToGrid w:val="0"/>
          <w:color w:val="000000"/>
          <w:kern w:val="0"/>
          <w:sz w:val="24"/>
        </w:rPr>
      </w:pPr>
      <w:r>
        <w:rPr>
          <w:rFonts w:hint="eastAsia" w:ascii="宋体" w:hAnsi="宋体" w:cs="宋体"/>
          <w:b/>
          <w:snapToGrid w:val="0"/>
          <w:color w:val="000000"/>
          <w:kern w:val="0"/>
          <w:sz w:val="24"/>
        </w:rPr>
        <w:t>13.6中标单位需支付招标代理费</w:t>
      </w:r>
      <w:r>
        <w:rPr>
          <w:rFonts w:hint="eastAsia" w:ascii="宋体" w:hAnsi="宋体" w:cs="宋体"/>
          <w:b/>
          <w:snapToGrid w:val="0"/>
          <w:color w:val="000000"/>
          <w:kern w:val="0"/>
          <w:sz w:val="24"/>
          <w:lang w:val="en-US" w:eastAsia="zh-CN"/>
        </w:rPr>
        <w:t>2000</w:t>
      </w:r>
      <w:r>
        <w:rPr>
          <w:rFonts w:hint="eastAsia" w:ascii="宋体" w:hAnsi="宋体" w:cs="宋体"/>
          <w:b/>
          <w:snapToGrid w:val="0"/>
          <w:color w:val="000000"/>
          <w:kern w:val="0"/>
          <w:sz w:val="24"/>
        </w:rPr>
        <w:t>元，报价时综合考虑。</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14、投标货币</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14.1 本项目的投标应以人民币报价（投标报价最小计算单位为元）。</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15、投标有效期</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15.1投标有效期为45天，在此期限，所有投标文件均保持有效；</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15.2 在特殊情况下，招标人在原定投标有效期内，可以根据需要以书面形式向投标人提出延长投标有效期的要求，对此要求投标人须以书面形式予以答复。投标人可以拒绝招标人的要求，退出投标而不被没收投标保证金。同意延长投标有效期的投标人既不能要求也不允许修改其投标文件，但需要相应延长投标担保的有效期，在延长的投标有效期内，关于投标保证金的退还与没收的规定仍然适用。</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16、投标保证金</w:t>
      </w:r>
    </w:p>
    <w:p>
      <w:pPr>
        <w:pageBreakBefore w:val="0"/>
        <w:kinsoku/>
        <w:wordWrap/>
        <w:topLinePunct w:val="0"/>
        <w:bidi w:val="0"/>
        <w:spacing w:line="500" w:lineRule="exact"/>
        <w:ind w:firstLine="470" w:firstLineChars="196"/>
        <w:rPr>
          <w:rFonts w:hint="eastAsia" w:ascii="宋体" w:hAnsi="宋体" w:cs="宋体"/>
          <w:color w:val="FF0000"/>
          <w:sz w:val="24"/>
        </w:rPr>
      </w:pPr>
      <w:r>
        <w:rPr>
          <w:rFonts w:hint="eastAsia" w:ascii="宋体" w:hAnsi="宋体" w:cs="宋体"/>
          <w:color w:val="FF0000"/>
          <w:sz w:val="24"/>
        </w:rPr>
        <w:t>16.1、本项目投标保证金数额为5000元整（现金方式提交）。</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16.2.</w:t>
      </w:r>
      <w:r>
        <w:rPr>
          <w:rFonts w:hint="eastAsia" w:ascii="宋体" w:hAnsi="宋体" w:cs="宋体"/>
          <w:color w:val="0C0C0C"/>
          <w:sz w:val="24"/>
        </w:rPr>
        <w:t>保证金的退还：未中标的投标人的投标保证金将现场退还（无息）。</w:t>
      </w:r>
      <w:r>
        <w:rPr>
          <w:rFonts w:hint="eastAsia" w:ascii="宋体" w:hAnsi="宋体" w:cs="宋体"/>
          <w:color w:val="000000"/>
          <w:sz w:val="24"/>
        </w:rPr>
        <w:t>中标人的投标保证金，在签署合同后无息退还。</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16.3中标单位在中标通知书发出后</w:t>
      </w:r>
      <w:r>
        <w:rPr>
          <w:rFonts w:hint="eastAsia" w:ascii="宋体" w:hAnsi="宋体" w:cs="宋体"/>
          <w:sz w:val="24"/>
          <w:u w:val="wave"/>
        </w:rPr>
        <w:t>30日内</w:t>
      </w:r>
      <w:r>
        <w:rPr>
          <w:rFonts w:hint="eastAsia" w:ascii="宋体" w:hAnsi="宋体" w:cs="宋体"/>
          <w:color w:val="000000"/>
          <w:sz w:val="24"/>
        </w:rPr>
        <w:t>向业主交纳履约保证金后签订采购合同，否则视为自动放弃中标资格。</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16.4投标人在投标有效期内撤回投标文件，招标人必须将该投标人的投标保证金予以没收。中标通知书发出后，除不可抗力情况外，中标人出现下列情形之一的，招标人必须取消其中标资格，并没收其投标保证金：</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（1）放弃中标项目的；</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（2）不与招标人签订合同的，或者在签订合同时不缴付履约保证金的，向招标人提出附加条件或者更改合同实质性内容要求的。</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3）投标单位提供的资料与实际不符（弄虚作假）的，将取消其中标资格，由此而造成的一切责任和损失由该投标单位自负；中标资格被取消后，新的中标单位由招标人按原评标的排名次序依次替补或重新进行招标。</w:t>
      </w:r>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17、投标文件的份数和签署</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17.1投标应按本须知第19项规定份数提交投标文件；</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17.2投标文件正本与副本均应打印或使用不能擦去的墨水书写，字迹应清晰易于辨认，并应在投标文件封面注明“正本”、“副本”。正本和副本如有不一致处，以正本为准。</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17.3投标文件应加盖投标人印章并经法定代表人或其委托代理人签字或盖章。由委托代理人签字或盖章的，在投标文件中必须同时提交投标文件签署授权委托书，投标文件签署委托书格式、签字、盖章及内容均应符合要求，否则，投标文件签署的授权委托书无效。</w:t>
      </w:r>
    </w:p>
    <w:p>
      <w:pPr>
        <w:pageBreakBefore w:val="0"/>
        <w:kinsoku/>
        <w:wordWrap/>
        <w:topLinePunct w:val="0"/>
        <w:bidi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17.4除投标人对错误处必须修改外，全套投标文件应无涂改或行间插字和增删，如有修改，修改处应由投标人加盖投标人印章或由投标文件签字人签字或盖章。</w:t>
      </w:r>
      <w:bookmarkStart w:id="12" w:name="_Toc385657444"/>
      <w:bookmarkStart w:id="13" w:name="_Toc396833703"/>
    </w:p>
    <w:p>
      <w:pPr>
        <w:pStyle w:val="38"/>
        <w:pageBreakBefore w:val="0"/>
        <w:kinsoku/>
        <w:wordWrap/>
        <w:topLinePunct w:val="0"/>
        <w:bidi w:val="0"/>
        <w:spacing w:line="500" w:lineRule="exact"/>
        <w:rPr>
          <w:rFonts w:hint="eastAsia" w:ascii="宋体" w:hAnsi="宋体" w:cs="宋体"/>
        </w:rPr>
      </w:pPr>
      <w:r>
        <w:rPr>
          <w:rFonts w:hint="eastAsia" w:ascii="宋体" w:hAnsi="宋体" w:cs="宋体"/>
        </w:rPr>
        <w:t>（四）投标文件的密封和递交</w:t>
      </w:r>
      <w:bookmarkEnd w:id="12"/>
      <w:bookmarkEnd w:id="13"/>
    </w:p>
    <w:p>
      <w:pPr>
        <w:pageBreakBefore w:val="0"/>
        <w:kinsoku/>
        <w:wordWrap/>
        <w:topLinePunct w:val="0"/>
        <w:bidi w:val="0"/>
        <w:spacing w:line="500" w:lineRule="exact"/>
        <w:ind w:firstLine="482" w:firstLineChars="200"/>
        <w:rPr>
          <w:rFonts w:hint="eastAsia" w:ascii="宋体" w:hAnsi="宋体" w:cs="宋体"/>
          <w:b/>
          <w:color w:val="000000"/>
          <w:sz w:val="24"/>
        </w:rPr>
      </w:pPr>
      <w:r>
        <w:rPr>
          <w:rFonts w:hint="eastAsia" w:ascii="宋体" w:hAnsi="宋体" w:cs="宋体"/>
          <w:b/>
          <w:color w:val="000000"/>
          <w:sz w:val="24"/>
        </w:rPr>
        <w:t>19、投标文件的密封与标志</w:t>
      </w:r>
    </w:p>
    <w:p>
      <w:pPr>
        <w:pageBreakBefore w:val="0"/>
        <w:tabs>
          <w:tab w:val="left" w:pos="0"/>
          <w:tab w:val="left" w:pos="993"/>
          <w:tab w:val="left" w:pos="1134"/>
        </w:tabs>
        <w:kinsoku/>
        <w:wordWrap/>
        <w:topLinePunct w:val="0"/>
        <w:bidi w:val="0"/>
        <w:adjustRightInd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19.1投标文件由资格审查资料、商务技术标、报价标三部分组成。投标文件（资格审查除外）一份正本，贰份副本。在每一份投标文件上要明确标注投标人全称、“正本”、“副本”字样（资格审查除外），正本和副本若有差异，以正本为准。</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19.2投标文件正本须打印并加盖单位公章，副本可复印，但须加盖单位公章。</w:t>
      </w:r>
    </w:p>
    <w:p>
      <w:pPr>
        <w:pStyle w:val="35"/>
        <w:pageBreakBefore w:val="0"/>
        <w:kinsoku/>
        <w:wordWrap/>
        <w:topLinePunct w:val="0"/>
        <w:bidi w:val="0"/>
        <w:spacing w:after="0" w:line="500" w:lineRule="exact"/>
        <w:ind w:firstLine="480" w:firstLineChars="200"/>
        <w:rPr>
          <w:rFonts w:hint="eastAsia" w:ascii="宋体" w:hAnsi="宋体" w:cs="宋体"/>
          <w:color w:val="000000"/>
          <w:sz w:val="24"/>
          <w:u w:val="single"/>
        </w:rPr>
      </w:pPr>
      <w:r>
        <w:rPr>
          <w:rFonts w:hint="eastAsia" w:ascii="宋体" w:hAnsi="宋体" w:cs="宋体"/>
          <w:color w:val="000000"/>
          <w:sz w:val="24"/>
        </w:rPr>
        <w:t>19.3参加投标的投标人应将本项目投标文件密封，</w:t>
      </w:r>
      <w:r>
        <w:rPr>
          <w:rFonts w:hint="eastAsia" w:ascii="宋体" w:hAnsi="宋体" w:cs="宋体"/>
          <w:b/>
          <w:color w:val="000000"/>
          <w:sz w:val="24"/>
          <w:u w:val="single"/>
        </w:rPr>
        <w:t>资格审查资料、商务技术标、报价标均须分别单独密封。</w:t>
      </w:r>
    </w:p>
    <w:p>
      <w:pPr>
        <w:pStyle w:val="35"/>
        <w:pageBreakBefore w:val="0"/>
        <w:kinsoku/>
        <w:wordWrap/>
        <w:topLinePunct w:val="0"/>
        <w:bidi w:val="0"/>
        <w:spacing w:after="0" w:line="500" w:lineRule="exact"/>
        <w:ind w:firstLine="480" w:firstLineChars="200"/>
        <w:rPr>
          <w:rFonts w:hint="eastAsia" w:ascii="宋体" w:hAnsi="宋体" w:cs="宋体"/>
          <w:color w:val="000000"/>
          <w:sz w:val="24"/>
          <w:u w:val="single"/>
        </w:rPr>
      </w:pPr>
      <w:r>
        <w:rPr>
          <w:rFonts w:hint="eastAsia" w:ascii="宋体" w:hAnsi="宋体" w:cs="宋体"/>
          <w:color w:val="000000"/>
          <w:sz w:val="24"/>
        </w:rPr>
        <w:t>19.4</w:t>
      </w:r>
      <w:r>
        <w:rPr>
          <w:rFonts w:hint="eastAsia" w:ascii="宋体" w:hAnsi="宋体" w:cs="宋体"/>
          <w:b/>
          <w:color w:val="000000"/>
          <w:sz w:val="24"/>
          <w:u w:val="single"/>
        </w:rPr>
        <w:t>投标文件（资格审查除外）的正本与副本可分开密封，也可统一密封。</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19.5密封袋上应标明项目名称、投标人名称、招标人名称、</w:t>
      </w:r>
      <w:r>
        <w:rPr>
          <w:rFonts w:hint="eastAsia" w:ascii="宋体" w:hAnsi="宋体" w:cs="宋体"/>
          <w:b/>
          <w:color w:val="000000"/>
          <w:sz w:val="24"/>
          <w:u w:val="single"/>
        </w:rPr>
        <w:t>“资格审查资料”或“商务技术标”或“报价标”）</w:t>
      </w:r>
      <w:r>
        <w:rPr>
          <w:rFonts w:hint="eastAsia" w:ascii="宋体" w:hAnsi="宋体" w:cs="宋体"/>
          <w:color w:val="000000"/>
          <w:sz w:val="24"/>
        </w:rPr>
        <w:t>并在封袋骑缝处加盖单位公章及法定代表人印鉴或委托代理人签字。</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19.6未按上述规定密封的投标文件，招标人将予以拒收。</w:t>
      </w:r>
    </w:p>
    <w:p>
      <w:pPr>
        <w:pStyle w:val="35"/>
        <w:pageBreakBefore w:val="0"/>
        <w:kinsoku/>
        <w:wordWrap/>
        <w:topLinePunct w:val="0"/>
        <w:bidi w:val="0"/>
        <w:spacing w:after="0" w:line="500" w:lineRule="exact"/>
        <w:ind w:firstLine="482" w:firstLineChars="200"/>
        <w:rPr>
          <w:rFonts w:hint="eastAsia" w:ascii="宋体" w:hAnsi="宋体" w:cs="宋体"/>
          <w:color w:val="000000"/>
          <w:sz w:val="24"/>
        </w:rPr>
      </w:pPr>
      <w:r>
        <w:rPr>
          <w:rFonts w:hint="eastAsia" w:ascii="宋体" w:hAnsi="宋体" w:cs="宋体"/>
          <w:b/>
          <w:color w:val="000000"/>
          <w:sz w:val="24"/>
        </w:rPr>
        <w:t>20、投标截止期</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投标单位须在招标文件规定的时间之前将投标文件递交到招标单位的指定地点。</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21、迟交的投标文件</w:t>
      </w:r>
    </w:p>
    <w:p>
      <w:pPr>
        <w:pStyle w:val="35"/>
        <w:pageBreakBefore w:val="0"/>
        <w:kinsoku/>
        <w:wordWrap/>
        <w:topLinePunct w:val="0"/>
        <w:bidi w:val="0"/>
        <w:spacing w:after="0" w:line="500" w:lineRule="exact"/>
        <w:ind w:firstLine="480" w:firstLineChars="200"/>
        <w:rPr>
          <w:rFonts w:hint="eastAsia" w:ascii="宋体" w:hAnsi="宋体" w:cs="宋体"/>
          <w:color w:val="000000"/>
          <w:sz w:val="24"/>
          <w:highlight w:val="yellow"/>
        </w:rPr>
      </w:pPr>
      <w:r>
        <w:rPr>
          <w:rFonts w:hint="eastAsia" w:ascii="宋体" w:hAnsi="宋体" w:cs="宋体"/>
          <w:color w:val="000000"/>
          <w:sz w:val="24"/>
        </w:rPr>
        <w:t>21.1招标单位在投标截止期以后收到的投标文件，将原封退给投标单位。</w:t>
      </w:r>
    </w:p>
    <w:p>
      <w:pPr>
        <w:pStyle w:val="35"/>
        <w:pageBreakBefore w:val="0"/>
        <w:kinsoku/>
        <w:wordWrap/>
        <w:topLinePunct w:val="0"/>
        <w:bidi w:val="0"/>
        <w:spacing w:after="0" w:line="500" w:lineRule="exact"/>
        <w:ind w:firstLine="360" w:firstLineChars="150"/>
        <w:rPr>
          <w:rFonts w:hint="eastAsia" w:ascii="宋体" w:hAnsi="宋体" w:cs="宋体"/>
          <w:b/>
          <w:color w:val="000000"/>
          <w:sz w:val="24"/>
        </w:rPr>
      </w:pPr>
      <w:r>
        <w:rPr>
          <w:rFonts w:hint="eastAsia" w:ascii="宋体" w:hAnsi="宋体" w:cs="宋体"/>
          <w:color w:val="000000"/>
          <w:sz w:val="24"/>
        </w:rPr>
        <w:t xml:space="preserve"> </w:t>
      </w:r>
      <w:r>
        <w:rPr>
          <w:rFonts w:hint="eastAsia" w:ascii="宋体" w:hAnsi="宋体" w:cs="宋体"/>
          <w:b/>
          <w:color w:val="000000"/>
          <w:sz w:val="24"/>
        </w:rPr>
        <w:t>22、投标文件的修改与撤回</w:t>
      </w:r>
    </w:p>
    <w:p>
      <w:pPr>
        <w:pStyle w:val="35"/>
        <w:pageBreakBefore w:val="0"/>
        <w:kinsoku/>
        <w:wordWrap/>
        <w:topLinePunct w:val="0"/>
        <w:bidi w:val="0"/>
        <w:spacing w:after="0" w:line="500" w:lineRule="exact"/>
        <w:ind w:firstLine="360" w:firstLineChars="150"/>
        <w:rPr>
          <w:rFonts w:hint="eastAsia" w:ascii="宋体" w:hAnsi="宋体" w:cs="宋体"/>
          <w:sz w:val="24"/>
        </w:rPr>
      </w:pPr>
      <w:r>
        <w:rPr>
          <w:rFonts w:hint="eastAsia" w:ascii="宋体" w:hAnsi="宋体" w:cs="宋体"/>
          <w:sz w:val="24"/>
        </w:rPr>
        <w:t>投标截止时间之前，投标单位可对所递交的投标文件进行修改或撤回，但所递交的修改或撤回通知必须按招标文件的规定进行编制、密封、标志（在包封上标明“修改”或“撤回”字样，并注明修改或撤回的时间）和递交。投标截止时间之后，投标单位不得修改或撤回投标文件。</w:t>
      </w:r>
      <w:bookmarkStart w:id="14" w:name="_Toc385657445"/>
      <w:bookmarkStart w:id="15" w:name="_Toc396833704"/>
      <w:bookmarkStart w:id="16" w:name="_Toc370663435"/>
    </w:p>
    <w:p>
      <w:pPr>
        <w:pStyle w:val="35"/>
        <w:pageBreakBefore w:val="0"/>
        <w:kinsoku/>
        <w:wordWrap/>
        <w:topLinePunct w:val="0"/>
        <w:bidi w:val="0"/>
        <w:spacing w:after="0" w:line="500" w:lineRule="exact"/>
        <w:ind w:firstLine="3213" w:firstLineChars="1000"/>
        <w:rPr>
          <w:rFonts w:hint="eastAsia" w:ascii="宋体" w:hAnsi="宋体" w:cs="宋体"/>
          <w:b/>
          <w:color w:val="000000"/>
          <w:sz w:val="32"/>
          <w:szCs w:val="32"/>
        </w:rPr>
      </w:pPr>
      <w:r>
        <w:rPr>
          <w:rFonts w:hint="eastAsia" w:ascii="宋体" w:hAnsi="宋体" w:cs="宋体"/>
          <w:b/>
          <w:sz w:val="32"/>
          <w:szCs w:val="32"/>
        </w:rPr>
        <w:t>（五）开标、评标、定标</w:t>
      </w:r>
      <w:bookmarkEnd w:id="14"/>
      <w:bookmarkEnd w:id="15"/>
      <w:bookmarkEnd w:id="16"/>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23、本项目评标、定标办法采用下列方式</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23.1评标办法：评标方法参见第五章。</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24、招标人按本须知所规定的时间、地点公开开标。开标会由招标代理主持，由投标人或者其推选的代表检查投标文件的密封情况。经确认无误后，当众启封投标文件及修改文件。</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25、投标文件出现下列情况之一的，招标代理不予受理：</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25.1逾期送达的或者未送达指定地点的；</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25.2未按招标文件要求密封的。</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 xml:space="preserve">26. 投标文件有下列情况之一的，属于重大偏差，视同未能对招标文件作出实质性响应，按废标处理。 </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 投标文件中的投标函未加盖投标人的公章及企业法定代表人印章的，或者企业法定代表人委托代理人没有合法、有效的委托书（原件）及委托代理人印章的；</w:t>
      </w:r>
    </w:p>
    <w:p>
      <w:pPr>
        <w:pageBreakBefore w:val="0"/>
        <w:kinsoku/>
        <w:wordWrap/>
        <w:topLinePunct w:val="0"/>
        <w:bidi w:val="0"/>
        <w:spacing w:line="500" w:lineRule="exact"/>
        <w:ind w:firstLine="480" w:firstLineChars="200"/>
        <w:rPr>
          <w:rFonts w:hint="eastAsia" w:ascii="宋体" w:hAnsi="宋体" w:cs="宋体"/>
          <w:snapToGrid w:val="0"/>
          <w:kern w:val="0"/>
          <w:sz w:val="24"/>
        </w:rPr>
      </w:pPr>
      <w:r>
        <w:rPr>
          <w:rFonts w:hint="eastAsia" w:ascii="宋体" w:hAnsi="宋体" w:cs="宋体"/>
          <w:snapToGrid w:val="0"/>
          <w:kern w:val="0"/>
          <w:sz w:val="24"/>
        </w:rPr>
        <w:t>（2）未按招标文件要求提交投标保证金的；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（3）未按招标文件规定的格式填写，内容不全或关键字迹模糊、无法辨认的；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（4）投标人递交两份或多份内容不同的投标文件，或在一份投标文件中对同一招标项目报有两个或多个报价，且未声明哪一个有效，按招标文件规定提交备选投标方案的除外；</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（5）投标人名称或组织结构与资格审查时不一致的；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（6）投标人资格条件不符合国家有关规定或招标文件要求的；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（7） 投标文件载明的招标项目完成期限超过招标文件规定的期限；</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（8） 明显不符合技术规范、商务技术标准的要求；</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（9） 不同投标人的投标文件出现了评标委员会认为不应当雷同的情况；</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(10) 投标文件载明的产品包装方式、检验标准和方法等不符合招标文件的要求；</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(11) 投标文件提出了不能满足招标文件要求或招标人不能接受的项目验收、计量、价款结算支付办法；</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napToGrid w:val="0"/>
          <w:kern w:val="0"/>
          <w:sz w:val="24"/>
          <w:szCs w:val="20"/>
        </w:rPr>
      </w:pPr>
      <w:r>
        <w:rPr>
          <w:rFonts w:hint="eastAsia" w:ascii="宋体" w:hAnsi="宋体" w:cs="宋体"/>
          <w:snapToGrid w:val="0"/>
          <w:kern w:val="0"/>
          <w:sz w:val="24"/>
          <w:szCs w:val="20"/>
        </w:rPr>
        <w:t>（12） 以他人的名义投标、串通投标、以行贿手段谋取中标或者以其他弄虚作假方式投标的；</w:t>
      </w:r>
    </w:p>
    <w:p>
      <w:pPr>
        <w:pageBreakBefore w:val="0"/>
        <w:widowControl/>
        <w:tabs>
          <w:tab w:val="left" w:pos="0"/>
          <w:tab w:val="left" w:pos="993"/>
          <w:tab w:val="left" w:pos="1134"/>
        </w:tabs>
        <w:kinsoku/>
        <w:wordWrap/>
        <w:topLinePunct w:val="0"/>
        <w:bidi w:val="0"/>
        <w:adjustRightInd w:val="0"/>
        <w:snapToGrid w:val="0"/>
        <w:spacing w:line="500" w:lineRule="exact"/>
        <w:ind w:firstLine="480" w:firstLineChars="200"/>
        <w:jc w:val="left"/>
        <w:rPr>
          <w:rFonts w:hint="eastAsia" w:ascii="宋体" w:hAnsi="宋体" w:cs="宋体"/>
          <w:sz w:val="24"/>
        </w:rPr>
      </w:pPr>
      <w:r>
        <w:rPr>
          <w:rFonts w:hint="eastAsia" w:ascii="宋体" w:hAnsi="宋体" w:cs="宋体"/>
          <w:snapToGrid w:val="0"/>
          <w:kern w:val="0"/>
          <w:sz w:val="24"/>
          <w:szCs w:val="20"/>
        </w:rPr>
        <w:t>（13）</w:t>
      </w:r>
      <w:r>
        <w:rPr>
          <w:rFonts w:hint="eastAsia" w:ascii="宋体" w:hAnsi="宋体" w:cs="宋体"/>
          <w:sz w:val="24"/>
        </w:rPr>
        <w:t>经评标委员会认定投标人的投标报价低于成本价的；</w:t>
      </w:r>
    </w:p>
    <w:p>
      <w:pPr>
        <w:pageBreakBefore w:val="0"/>
        <w:widowControl/>
        <w:tabs>
          <w:tab w:val="left" w:pos="0"/>
          <w:tab w:val="left" w:pos="993"/>
          <w:tab w:val="left" w:pos="1134"/>
        </w:tabs>
        <w:kinsoku/>
        <w:wordWrap/>
        <w:topLinePunct w:val="0"/>
        <w:bidi w:val="0"/>
        <w:adjustRightInd w:val="0"/>
        <w:snapToGrid w:val="0"/>
        <w:spacing w:line="500" w:lineRule="exact"/>
        <w:ind w:firstLine="600" w:firstLineChars="250"/>
        <w:jc w:val="left"/>
        <w:rPr>
          <w:rFonts w:hint="eastAsia" w:ascii="宋体" w:hAnsi="宋体" w:cs="宋体"/>
          <w:sz w:val="24"/>
        </w:rPr>
      </w:pPr>
      <w:r>
        <w:rPr>
          <w:rFonts w:hint="eastAsia" w:ascii="宋体" w:hAnsi="宋体" w:cs="宋体"/>
          <w:color w:val="000000"/>
          <w:sz w:val="24"/>
        </w:rPr>
        <w:t>(14)不符合招标文件中规定的其他实质性要求。</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27、评标、定标工作在由招标人或招标代理机构组织进行。</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27.1评标</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（1）评标小组将仅对按照确定实质上响应招标文件要求的投标文件进行评价和比较。</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w:t>
      </w:r>
      <w:r>
        <w:rPr>
          <w:rFonts w:hint="eastAsia" w:ascii="宋体" w:hAnsi="宋体" w:cs="宋体"/>
          <w:kern w:val="0"/>
          <w:sz w:val="24"/>
        </w:rPr>
        <w:t>本次评标采用综合评分法，投标文件应对招标文件提出的所有实质性要求和条件作出实质性响应。评审从商务技术标、报价标两个方面进行综合评分。</w:t>
      </w:r>
    </w:p>
    <w:p>
      <w:pPr>
        <w:pageBreakBefore w:val="0"/>
        <w:widowControl/>
        <w:kinsoku/>
        <w:wordWrap/>
        <w:topLinePunct w:val="0"/>
        <w:bidi w:val="0"/>
        <w:adjustRightInd w:val="0"/>
        <w:snapToGrid w:val="0"/>
        <w:spacing w:line="500" w:lineRule="exact"/>
        <w:ind w:firstLine="480" w:firstLineChars="200"/>
        <w:jc w:val="left"/>
        <w:rPr>
          <w:rFonts w:hint="eastAsia" w:ascii="宋体" w:hAnsi="宋体" w:cs="宋体"/>
          <w:kern w:val="0"/>
          <w:sz w:val="24"/>
        </w:rPr>
      </w:pPr>
      <w:r>
        <w:rPr>
          <w:rFonts w:hint="eastAsia" w:ascii="宋体" w:hAnsi="宋体" w:cs="宋体"/>
          <w:color w:val="000000"/>
          <w:sz w:val="24"/>
        </w:rPr>
        <w:t>27.2定标：</w:t>
      </w:r>
      <w:r>
        <w:rPr>
          <w:rFonts w:hint="eastAsia" w:ascii="宋体" w:hAnsi="宋体" w:cs="宋体"/>
          <w:kern w:val="0"/>
          <w:sz w:val="24"/>
        </w:rPr>
        <w:t>总分最高者为中标候选人，当最高得分出现相同时，以报价低者为中标候选人；报价也相等的，由招标人确定中标人。</w:t>
      </w:r>
    </w:p>
    <w:p>
      <w:pPr>
        <w:pageBreakBefore w:val="0"/>
        <w:kinsoku/>
        <w:wordWrap/>
        <w:topLinePunct w:val="0"/>
        <w:bidi w:val="0"/>
        <w:adjustRightInd w:val="0"/>
        <w:snapToGrid w:val="0"/>
        <w:spacing w:line="500" w:lineRule="exact"/>
        <w:ind w:firstLine="480" w:firstLineChars="200"/>
        <w:rPr>
          <w:rFonts w:hint="eastAsia" w:ascii="宋体" w:hAnsi="宋体" w:cs="宋体"/>
          <w:kern w:val="0"/>
          <w:sz w:val="24"/>
        </w:rPr>
      </w:pPr>
      <w:r>
        <w:rPr>
          <w:rFonts w:hint="eastAsia" w:ascii="宋体" w:hAnsi="宋体" w:cs="宋体"/>
          <w:color w:val="000000"/>
          <w:sz w:val="24"/>
        </w:rPr>
        <w:t>27.3评标结束后，招标代理机构和招标人将在3个工作日内，在进行公示，若投标人对评标结果有异议，可在公示期内以投标人的名义根据《</w:t>
      </w:r>
      <w:r>
        <w:rPr>
          <w:rFonts w:hint="eastAsia" w:ascii="宋体" w:hAnsi="宋体" w:cs="宋体"/>
          <w:color w:val="000000"/>
          <w:sz w:val="24"/>
          <w:lang w:eastAsia="zh-CN"/>
        </w:rPr>
        <w:t>中华人民共和国招标投标法</w:t>
      </w:r>
      <w:r>
        <w:rPr>
          <w:rFonts w:hint="eastAsia" w:ascii="宋体" w:hAnsi="宋体" w:cs="宋体"/>
          <w:color w:val="000000"/>
          <w:sz w:val="24"/>
        </w:rPr>
        <w:t>》及有关法规的规定，向招标人提出书面</w:t>
      </w:r>
      <w:r>
        <w:rPr>
          <w:rFonts w:hint="eastAsia" w:ascii="宋体" w:hAnsi="宋体" w:cs="宋体"/>
          <w:color w:val="000000"/>
          <w:sz w:val="24"/>
          <w:lang w:eastAsia="zh-CN"/>
        </w:rPr>
        <w:t>异议</w:t>
      </w:r>
      <w:r>
        <w:rPr>
          <w:rFonts w:hint="eastAsia" w:ascii="宋体" w:hAnsi="宋体" w:cs="宋体"/>
          <w:color w:val="000000"/>
          <w:sz w:val="24"/>
        </w:rPr>
        <w:t>，招标人或招标代理机构在收到异议后，对</w:t>
      </w:r>
      <w:r>
        <w:rPr>
          <w:rFonts w:hint="eastAsia" w:ascii="宋体" w:hAnsi="宋体" w:cs="宋体"/>
          <w:color w:val="000000"/>
          <w:sz w:val="24"/>
          <w:lang w:eastAsia="zh-CN"/>
        </w:rPr>
        <w:t>异议</w:t>
      </w:r>
      <w:r>
        <w:rPr>
          <w:rFonts w:hint="eastAsia" w:ascii="宋体" w:hAnsi="宋体" w:cs="宋体"/>
          <w:color w:val="000000"/>
          <w:sz w:val="24"/>
        </w:rPr>
        <w:t>内容作出书面的答复。</w:t>
      </w:r>
    </w:p>
    <w:p>
      <w:pPr>
        <w:pStyle w:val="35"/>
        <w:pageBreakBefore w:val="0"/>
        <w:kinsoku/>
        <w:wordWrap/>
        <w:topLinePunct w:val="0"/>
        <w:bidi w:val="0"/>
        <w:adjustRightInd w:val="0"/>
        <w:snapToGrid w:val="0"/>
        <w:spacing w:after="0" w:line="500" w:lineRule="exact"/>
        <w:ind w:firstLine="480" w:firstLineChars="200"/>
        <w:rPr>
          <w:rFonts w:hint="eastAsia" w:ascii="宋体" w:hAnsi="宋体" w:cs="宋体"/>
          <w:color w:val="000000"/>
          <w:sz w:val="24"/>
        </w:rPr>
      </w:pPr>
      <w:bookmarkStart w:id="17" w:name="_Toc272740961"/>
      <w:r>
        <w:rPr>
          <w:rFonts w:hint="eastAsia" w:ascii="宋体" w:hAnsi="宋体" w:cs="宋体"/>
          <w:color w:val="000000"/>
          <w:sz w:val="24"/>
        </w:rPr>
        <w:t>27.4中标通知书</w:t>
      </w:r>
      <w:bookmarkEnd w:id="17"/>
    </w:p>
    <w:p>
      <w:pPr>
        <w:pStyle w:val="35"/>
        <w:pageBreakBefore w:val="0"/>
        <w:kinsoku/>
        <w:wordWrap/>
        <w:topLinePunct w:val="0"/>
        <w:bidi w:val="0"/>
        <w:adjustRightInd w:val="0"/>
        <w:snapToGrid w:val="0"/>
        <w:spacing w:after="0" w:line="500" w:lineRule="exact"/>
        <w:ind w:firstLine="480" w:firstLineChars="200"/>
        <w:rPr>
          <w:rFonts w:hint="eastAsia" w:ascii="宋体" w:hAnsi="宋体" w:cs="宋体"/>
          <w:color w:val="000000"/>
          <w:sz w:val="24"/>
        </w:rPr>
      </w:pPr>
      <w:r>
        <w:rPr>
          <w:rFonts w:hint="eastAsia" w:ascii="宋体" w:hAnsi="宋体" w:cs="宋体"/>
          <w:sz w:val="24"/>
          <w:u w:val="single"/>
        </w:rPr>
        <w:t>中标人确定后，</w:t>
      </w:r>
      <w:r>
        <w:rPr>
          <w:rFonts w:hint="eastAsia" w:ascii="宋体" w:hAnsi="宋体" w:cs="宋体"/>
          <w:sz w:val="24"/>
          <w:u w:val="single"/>
          <w:lang w:val="en-US" w:eastAsia="zh-CN"/>
        </w:rPr>
        <w:t>招标人向中标人发放中标通知书。</w:t>
      </w:r>
      <w:r>
        <w:rPr>
          <w:rFonts w:hint="eastAsia" w:ascii="宋体" w:hAnsi="宋体" w:cs="宋体"/>
          <w:color w:val="000000"/>
          <w:sz w:val="24"/>
        </w:rPr>
        <w:t>中标通知书是合同的一个组成部分。</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bookmarkStart w:id="18" w:name="_Toc272740962"/>
      <w:r>
        <w:rPr>
          <w:rFonts w:hint="eastAsia" w:ascii="宋体" w:hAnsi="宋体" w:cs="宋体"/>
          <w:b/>
          <w:color w:val="000000"/>
          <w:sz w:val="24"/>
        </w:rPr>
        <w:t>28、签订合同</w:t>
      </w:r>
      <w:bookmarkEnd w:id="18"/>
      <w:bookmarkStart w:id="19" w:name="_Toc50920593"/>
      <w:bookmarkStart w:id="20" w:name="_Toc50920436"/>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中标人在收到《中标通知书》后，应按照《中标通知书》指定的时间、地点，</w:t>
      </w:r>
      <w:r>
        <w:rPr>
          <w:rFonts w:hint="eastAsia" w:ascii="宋体" w:hAnsi="宋体" w:cs="宋体"/>
          <w:color w:val="000000"/>
          <w:sz w:val="24"/>
          <w:lang w:val="en-US" w:eastAsia="zh-CN"/>
        </w:rPr>
        <w:t>拟派</w:t>
      </w:r>
      <w:r>
        <w:rPr>
          <w:rFonts w:hint="eastAsia" w:ascii="宋体" w:hAnsi="宋体" w:cs="宋体"/>
          <w:color w:val="000000"/>
          <w:sz w:val="24"/>
        </w:rPr>
        <w:t>其授权代表与招标人签署合同。</w:t>
      </w:r>
    </w:p>
    <w:bookmarkEnd w:id="19"/>
    <w:bookmarkEnd w:id="20"/>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bookmarkStart w:id="21" w:name="_Toc272740963"/>
      <w:r>
        <w:rPr>
          <w:rFonts w:hint="eastAsia" w:ascii="宋体" w:hAnsi="宋体" w:cs="宋体"/>
          <w:b/>
          <w:color w:val="000000"/>
          <w:sz w:val="24"/>
        </w:rPr>
        <w:t>29、</w:t>
      </w:r>
      <w:bookmarkEnd w:id="21"/>
      <w:bookmarkStart w:id="22" w:name="_Hlt109616503"/>
      <w:bookmarkEnd w:id="22"/>
      <w:bookmarkStart w:id="23" w:name="_Toc272740964"/>
      <w:r>
        <w:rPr>
          <w:rFonts w:hint="eastAsia" w:ascii="宋体" w:hAnsi="宋体" w:cs="宋体"/>
          <w:b/>
          <w:color w:val="000000"/>
          <w:sz w:val="24"/>
        </w:rPr>
        <w:t>履约担保</w:t>
      </w:r>
      <w:bookmarkEnd w:id="23"/>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29.1在签订合同的同时，中标人应向招标人提交履约保证金。</w:t>
      </w:r>
    </w:p>
    <w:p>
      <w:pPr>
        <w:pStyle w:val="35"/>
        <w:pageBreakBefore w:val="0"/>
        <w:kinsoku/>
        <w:wordWrap/>
        <w:topLinePunct w:val="0"/>
        <w:bidi w:val="0"/>
        <w:spacing w:after="0" w:line="500" w:lineRule="exact"/>
        <w:ind w:firstLine="482" w:firstLineChars="200"/>
        <w:rPr>
          <w:rFonts w:hint="eastAsia" w:ascii="宋体" w:hAnsi="宋体" w:cs="宋体"/>
          <w:b/>
          <w:color w:val="000000"/>
          <w:sz w:val="24"/>
        </w:rPr>
      </w:pPr>
      <w:r>
        <w:rPr>
          <w:rFonts w:hint="eastAsia" w:ascii="宋体" w:hAnsi="宋体" w:cs="宋体"/>
          <w:b/>
          <w:color w:val="000000"/>
          <w:sz w:val="24"/>
        </w:rPr>
        <w:t>30、投标文件的澄清</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在评标过程中，评标小组认为需要，在</w:t>
      </w:r>
      <w:r>
        <w:rPr>
          <w:rFonts w:hint="eastAsia" w:ascii="宋体" w:hAnsi="宋体" w:cs="宋体"/>
          <w:color w:val="000000"/>
          <w:sz w:val="24"/>
          <w:lang w:val="en-US" w:eastAsia="zh-CN"/>
        </w:rPr>
        <w:t>业主</w:t>
      </w:r>
      <w:r>
        <w:rPr>
          <w:rFonts w:hint="eastAsia" w:ascii="宋体" w:hAnsi="宋体" w:cs="宋体"/>
          <w:color w:val="000000"/>
          <w:sz w:val="24"/>
        </w:rPr>
        <w:t>办公室工作人员在场的情况下，可要求投标单位对投标文件中的有关问题进行澄清或提供补充说明及有关资料，投标单位应做出书面答复。书面答复中不得变更价格、合同期限、自报质量等级等实质性内容。</w:t>
      </w:r>
    </w:p>
    <w:p>
      <w:pPr>
        <w:pStyle w:val="35"/>
        <w:pageBreakBefore w:val="0"/>
        <w:kinsoku/>
        <w:wordWrap/>
        <w:topLinePunct w:val="0"/>
        <w:bidi w:val="0"/>
        <w:spacing w:after="0" w:line="500" w:lineRule="exact"/>
        <w:ind w:firstLine="480" w:firstLineChars="200"/>
        <w:rPr>
          <w:rFonts w:hint="eastAsia" w:ascii="宋体" w:hAnsi="宋体" w:cs="宋体"/>
          <w:color w:val="000000"/>
          <w:sz w:val="24"/>
        </w:rPr>
      </w:pPr>
      <w:r>
        <w:rPr>
          <w:rFonts w:hint="eastAsia" w:ascii="宋体" w:hAnsi="宋体" w:cs="宋体"/>
          <w:color w:val="000000"/>
          <w:sz w:val="24"/>
        </w:rPr>
        <w:t>书面答复须经投标单位法定代表人或其代理人的签字或加盖印鉴，签字或加盖印鉴的书面答复将视为投标文件的组成部分。投标截止时间后，投标人对投标报价或其它实质性内容修正的函件和增加的任何优惠条件，一律不得作为评标、定标的依据。</w:t>
      </w:r>
    </w:p>
    <w:p>
      <w:pPr>
        <w:pStyle w:val="38"/>
        <w:pageBreakBefore w:val="0"/>
        <w:kinsoku/>
        <w:wordWrap/>
        <w:topLinePunct w:val="0"/>
        <w:bidi w:val="0"/>
        <w:spacing w:line="500" w:lineRule="exact"/>
        <w:rPr>
          <w:rFonts w:hint="eastAsia" w:ascii="宋体" w:hAnsi="宋体" w:cs="宋体"/>
          <w:snapToGrid w:val="0"/>
          <w:kern w:val="0"/>
        </w:rPr>
      </w:pPr>
      <w:bookmarkStart w:id="24" w:name="_Toc385657446"/>
      <w:bookmarkStart w:id="25" w:name="_Toc396833705"/>
      <w:r>
        <w:rPr>
          <w:rFonts w:hint="eastAsia" w:ascii="宋体" w:hAnsi="宋体" w:cs="宋体"/>
          <w:snapToGrid w:val="0"/>
          <w:kern w:val="0"/>
        </w:rPr>
        <w:t>（六）合同的授予</w:t>
      </w:r>
      <w:bookmarkEnd w:id="24"/>
      <w:bookmarkEnd w:id="25"/>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1、中标人在接到《中标通知书》后</w:t>
      </w:r>
      <w:r>
        <w:rPr>
          <w:rFonts w:hint="eastAsia" w:ascii="宋体" w:hAnsi="宋体" w:cs="宋体"/>
          <w:sz w:val="24"/>
          <w:u w:val="wave"/>
        </w:rPr>
        <w:t>30日内</w:t>
      </w:r>
      <w:r>
        <w:rPr>
          <w:rFonts w:hint="eastAsia" w:ascii="宋体" w:hAnsi="宋体" w:cs="宋体"/>
          <w:color w:val="000000"/>
          <w:sz w:val="24"/>
        </w:rPr>
        <w:t>与招标人签订采购合同，所签合同不得对投标文件作实质性修改。否则投标保证金将不予退还，由此给招标人造成损失的，成交投标人还应承担赔偿责任。</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2、中标单位在中标通知书发出后三十日内交齐履约保证金后签订服务合同，否则视为自动放弃中标资格。</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3、招标文件、投标人的投标响应文件及投标过程中有关书面澄清、承诺等均应作为合同附件，具有同等的法律效力。</w:t>
      </w:r>
    </w:p>
    <w:p>
      <w:pPr>
        <w:pageBreakBefore w:val="0"/>
        <w:kinsoku/>
        <w:wordWrap/>
        <w:topLinePunct w:val="0"/>
        <w:bidi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4、中标人不得采用转包、分包的形式履行合同，否则，招标人有权终止合同，造成招标人损失的，成交投标人应承担相应赔偿责任。</w:t>
      </w:r>
    </w:p>
    <w:p>
      <w:pPr>
        <w:pageBreakBefore w:val="0"/>
        <w:kinsoku/>
        <w:wordWrap/>
        <w:topLinePunct w:val="0"/>
        <w:bidi w:val="0"/>
        <w:snapToGrid w:val="0"/>
        <w:spacing w:line="500" w:lineRule="exact"/>
        <w:rPr>
          <w:rFonts w:hint="eastAsia" w:ascii="宋体" w:hAnsi="宋体" w:cs="宋体"/>
          <w:color w:val="000000"/>
          <w:sz w:val="24"/>
        </w:rPr>
      </w:pPr>
      <w:r>
        <w:rPr>
          <w:rFonts w:hint="eastAsia" w:ascii="宋体" w:hAnsi="宋体" w:cs="宋体"/>
          <w:color w:val="000000"/>
          <w:sz w:val="24"/>
        </w:rPr>
        <w:br w:type="page"/>
      </w:r>
    </w:p>
    <w:p>
      <w:pPr>
        <w:pStyle w:val="3"/>
        <w:pageBreakBefore w:val="0"/>
        <w:kinsoku/>
        <w:wordWrap/>
        <w:topLinePunct w:val="0"/>
        <w:bidi w:val="0"/>
        <w:spacing w:before="0" w:after="0" w:line="500" w:lineRule="exact"/>
        <w:rPr>
          <w:rFonts w:hint="eastAsia" w:ascii="宋体" w:hAnsi="宋体" w:cs="宋体"/>
          <w:sz w:val="32"/>
          <w:szCs w:val="32"/>
        </w:rPr>
      </w:pPr>
      <w:bookmarkStart w:id="26" w:name="_Toc385657447"/>
      <w:bookmarkStart w:id="27" w:name="_Toc396833706"/>
      <w:r>
        <w:rPr>
          <w:rFonts w:hint="eastAsia" w:ascii="宋体" w:hAnsi="宋体" w:cs="宋体"/>
          <w:sz w:val="32"/>
          <w:szCs w:val="32"/>
        </w:rPr>
        <w:t xml:space="preserve">                     第二章 合同条款</w:t>
      </w:r>
      <w:bookmarkEnd w:id="26"/>
      <w:bookmarkEnd w:id="27"/>
    </w:p>
    <w:p>
      <w:pPr>
        <w:pStyle w:val="2"/>
        <w:pageBreakBefore w:val="0"/>
        <w:kinsoku/>
        <w:wordWrap/>
        <w:topLinePunct w:val="0"/>
        <w:bidi w:val="0"/>
        <w:spacing w:line="500" w:lineRule="exact"/>
        <w:jc w:val="center"/>
        <w:rPr>
          <w:rFonts w:hint="eastAsia" w:ascii="宋体" w:hAnsi="宋体" w:eastAsia="宋体" w:cs="宋体"/>
          <w:sz w:val="24"/>
          <w:szCs w:val="24"/>
        </w:rPr>
      </w:pPr>
      <w:r>
        <w:rPr>
          <w:rFonts w:hint="eastAsia" w:ascii="宋体" w:hAnsi="宋体" w:eastAsia="宋体" w:cs="宋体"/>
          <w:sz w:val="24"/>
          <w:szCs w:val="24"/>
        </w:rPr>
        <w:t>第一部分    合同专用条款</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1一般规定</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1.1词语定义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1.1.2当事各方和当事人</w:t>
      </w:r>
    </w:p>
    <w:p>
      <w:pPr>
        <w:pageBreakBefore w:val="0"/>
        <w:kinsoku/>
        <w:wordWrap/>
        <w:topLinePunct w:val="0"/>
        <w:bidi w:val="0"/>
        <w:spacing w:line="500" w:lineRule="exact"/>
        <w:ind w:left="479" w:leftChars="228"/>
        <w:rPr>
          <w:rFonts w:hint="eastAsia" w:ascii="宋体" w:hAnsi="宋体" w:cs="宋体"/>
          <w:sz w:val="24"/>
        </w:rPr>
      </w:pPr>
      <w:r>
        <w:rPr>
          <w:rFonts w:hint="eastAsia" w:ascii="宋体" w:hAnsi="宋体" w:cs="宋体"/>
          <w:sz w:val="24"/>
        </w:rPr>
        <w:t>①甲方代表</w:t>
      </w:r>
    </w:p>
    <w:p>
      <w:pPr>
        <w:pageBreakBefore w:val="0"/>
        <w:kinsoku/>
        <w:wordWrap/>
        <w:topLinePunct w:val="0"/>
        <w:bidi w:val="0"/>
        <w:spacing w:line="500" w:lineRule="exact"/>
        <w:ind w:firstLine="480" w:firstLineChars="200"/>
        <w:rPr>
          <w:rFonts w:hint="eastAsia" w:ascii="宋体" w:hAnsi="宋体" w:cs="宋体"/>
          <w:sz w:val="24"/>
          <w:u w:val="single"/>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职务：</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②乙方代表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职务：</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1.3语言文字和适用法律、标准及规范</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1.3.2适用法律和法规</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需要明示的法律、行政法规：《中华人民共和国合同法》、《物业管理条例》等。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1.3.3适用标准、规范</w:t>
      </w:r>
    </w:p>
    <w:p>
      <w:pPr>
        <w:pageBreakBefore w:val="0"/>
        <w:kinsoku/>
        <w:wordWrap/>
        <w:topLinePunct w:val="0"/>
        <w:bidi w:val="0"/>
        <w:spacing w:line="500" w:lineRule="exact"/>
        <w:ind w:firstLine="465"/>
        <w:rPr>
          <w:rFonts w:hint="eastAsia" w:ascii="宋体" w:hAnsi="宋体" w:cs="宋体"/>
          <w:sz w:val="24"/>
        </w:rPr>
      </w:pPr>
      <w:r>
        <w:rPr>
          <w:rFonts w:hint="eastAsia" w:ascii="宋体" w:hAnsi="宋体" w:cs="宋体"/>
          <w:sz w:val="24"/>
        </w:rPr>
        <w:t>需明确的适用标准规范名称：见招标文件。</w:t>
      </w:r>
    </w:p>
    <w:p>
      <w:pPr>
        <w:pageBreakBefore w:val="0"/>
        <w:kinsoku/>
        <w:wordWrap/>
        <w:topLinePunct w:val="0"/>
        <w:bidi w:val="0"/>
        <w:spacing w:line="500" w:lineRule="exact"/>
        <w:ind w:firstLine="241" w:firstLineChars="100"/>
        <w:rPr>
          <w:rFonts w:hint="eastAsia" w:ascii="宋体" w:hAnsi="宋体" w:cs="宋体"/>
          <w:b/>
          <w:sz w:val="24"/>
        </w:rPr>
      </w:pPr>
      <w:r>
        <w:rPr>
          <w:rFonts w:hint="eastAsia" w:ascii="宋体" w:hAnsi="宋体" w:cs="宋体"/>
          <w:b/>
          <w:sz w:val="24"/>
        </w:rPr>
        <w:t xml:space="preserve"> 2一般权利和义务</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2.1甲方：合同履行过程中凡涉及合同期限、价款调整以及价款支付的内容，经甲方审核后，由甲方代表批准。</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2.1.1甲方应按约定的时间和要求完成以下工作：</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①提供合同约定的场地，提供管理用房；</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②协调物业与其它单位的关系。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2.2 乙方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乙方须切实按照合同条款履行劳务服务内容，并执行甲方安排的临时性工作。</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3物业管理组织设计</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3.1乙方提交的组织计划</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乙方应在业主发出中标通知书后5天内，提交可实施的详细的组织计划。</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4质量与验收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4.1项目质量：符合</w:t>
      </w:r>
      <w:r>
        <w:rPr>
          <w:rFonts w:hint="eastAsia" w:ascii="宋体" w:hAnsi="宋体" w:cs="宋体"/>
          <w:sz w:val="24"/>
        </w:rPr>
        <w:fldChar w:fldCharType="begin"/>
      </w:r>
      <w:r>
        <w:rPr>
          <w:rFonts w:hint="eastAsia" w:ascii="宋体" w:hAnsi="宋体" w:cs="宋体"/>
          <w:sz w:val="24"/>
        </w:rPr>
        <w:instrText xml:space="preserve"> = 1 \* GB2 </w:instrText>
      </w:r>
      <w:r>
        <w:rPr>
          <w:rFonts w:hint="eastAsia" w:ascii="宋体" w:hAnsi="宋体" w:cs="宋体"/>
          <w:sz w:val="24"/>
        </w:rPr>
        <w:fldChar w:fldCharType="separate"/>
      </w:r>
      <w:r>
        <w:rPr>
          <w:rFonts w:hint="eastAsia" w:ascii="宋体" w:hAnsi="宋体" w:cs="宋体"/>
          <w:sz w:val="24"/>
        </w:rPr>
        <w:t>⑴</w:t>
      </w:r>
      <w:r>
        <w:rPr>
          <w:rFonts w:hint="eastAsia" w:ascii="宋体" w:hAnsi="宋体" w:cs="宋体"/>
          <w:sz w:val="24"/>
        </w:rPr>
        <w:fldChar w:fldCharType="end"/>
      </w:r>
      <w:r>
        <w:rPr>
          <w:rFonts w:hint="eastAsia" w:ascii="宋体" w:hAnsi="宋体" w:cs="宋体"/>
          <w:sz w:val="24"/>
        </w:rPr>
        <w:t>国务院《物业管理条例》、</w:t>
      </w:r>
      <w:r>
        <w:rPr>
          <w:rFonts w:hint="eastAsia" w:ascii="宋体" w:hAnsi="宋体" w:cs="宋体"/>
          <w:sz w:val="24"/>
        </w:rPr>
        <w:fldChar w:fldCharType="begin"/>
      </w:r>
      <w:r>
        <w:rPr>
          <w:rFonts w:hint="eastAsia" w:ascii="宋体" w:hAnsi="宋体" w:cs="宋体"/>
          <w:sz w:val="24"/>
        </w:rPr>
        <w:instrText xml:space="preserve"> = 2 \* GB2 </w:instrText>
      </w:r>
      <w:r>
        <w:rPr>
          <w:rFonts w:hint="eastAsia" w:ascii="宋体" w:hAnsi="宋体" w:cs="宋体"/>
          <w:sz w:val="24"/>
        </w:rPr>
        <w:fldChar w:fldCharType="separate"/>
      </w:r>
      <w:r>
        <w:rPr>
          <w:rFonts w:hint="eastAsia" w:ascii="宋体" w:hAnsi="宋体" w:cs="宋体"/>
          <w:sz w:val="24"/>
        </w:rPr>
        <w:t>⑵</w:t>
      </w:r>
      <w:r>
        <w:rPr>
          <w:rFonts w:hint="eastAsia" w:ascii="宋体" w:hAnsi="宋体" w:cs="宋体"/>
          <w:sz w:val="24"/>
        </w:rPr>
        <w:fldChar w:fldCharType="end"/>
      </w:r>
      <w:r>
        <w:rPr>
          <w:rFonts w:hint="eastAsia" w:ascii="宋体" w:hAnsi="宋体" w:cs="宋体"/>
          <w:sz w:val="24"/>
        </w:rPr>
        <w:t>国家、地方及行业现行的物业管理标准和规范、</w:t>
      </w:r>
      <w:r>
        <w:rPr>
          <w:rFonts w:hint="eastAsia" w:ascii="宋体" w:hAnsi="宋体" w:cs="宋体"/>
          <w:sz w:val="24"/>
        </w:rPr>
        <w:fldChar w:fldCharType="begin"/>
      </w:r>
      <w:r>
        <w:rPr>
          <w:rFonts w:hint="eastAsia" w:ascii="宋体" w:hAnsi="宋体" w:cs="宋体"/>
          <w:sz w:val="24"/>
        </w:rPr>
        <w:instrText xml:space="preserve"> = 3 \* GB2 </w:instrText>
      </w:r>
      <w:r>
        <w:rPr>
          <w:rFonts w:hint="eastAsia" w:ascii="宋体" w:hAnsi="宋体" w:cs="宋体"/>
          <w:sz w:val="24"/>
        </w:rPr>
        <w:fldChar w:fldCharType="separate"/>
      </w:r>
      <w:r>
        <w:rPr>
          <w:rFonts w:hint="eastAsia" w:ascii="宋体" w:hAnsi="宋体" w:cs="宋体"/>
          <w:sz w:val="24"/>
        </w:rPr>
        <w:t>⑶</w:t>
      </w:r>
      <w:r>
        <w:rPr>
          <w:rFonts w:hint="eastAsia" w:ascii="宋体" w:hAnsi="宋体" w:cs="宋体"/>
          <w:sz w:val="24"/>
        </w:rPr>
        <w:fldChar w:fldCharType="end"/>
      </w:r>
      <w:r>
        <w:rPr>
          <w:rFonts w:hint="eastAsia" w:ascii="宋体" w:hAnsi="宋体" w:cs="宋体"/>
          <w:sz w:val="24"/>
        </w:rPr>
        <w:t>《通州区园林绿化管理中心园林绿化养护管理考核办法》。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4.2验收：甲方及相关管理部门每月对项目进行考核验收，根据考核得分兑现管理费用。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5合同价款与支付</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5.1合同价款及调整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5.1.1按招标报价方式：固定总价。</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5.1.1.1固定总价包干承包的项目，除了合同规定可进行调整外，在合同执行期内价格、费用均不作任何调整。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5.2 价款支付</w:t>
      </w:r>
    </w:p>
    <w:p>
      <w:pPr>
        <w:pageBreakBefore w:val="0"/>
        <w:kinsoku/>
        <w:wordWrap/>
        <w:topLinePunct w:val="0"/>
        <w:bidi w:val="0"/>
        <w:spacing w:line="500" w:lineRule="exact"/>
        <w:ind w:firstLine="480" w:firstLineChars="200"/>
        <w:rPr>
          <w:rFonts w:hint="eastAsia" w:ascii="宋体" w:hAnsi="宋体" w:cs="宋体"/>
          <w:b/>
          <w:sz w:val="24"/>
        </w:rPr>
      </w:pPr>
      <w:r>
        <w:rPr>
          <w:rFonts w:hint="eastAsia" w:ascii="宋体" w:hAnsi="宋体" w:cs="宋体"/>
          <w:sz w:val="24"/>
        </w:rPr>
        <w:t>劳务管理费与考核结果直接挂钩。根据考核得分每月统计一次费用，</w:t>
      </w:r>
      <w:r>
        <w:rPr>
          <w:rFonts w:hint="eastAsia" w:ascii="宋体" w:hAnsi="宋体" w:cs="宋体"/>
          <w:b/>
          <w:bCs/>
          <w:color w:val="FF0000"/>
          <w:sz w:val="24"/>
          <w:lang w:val="en-US" w:eastAsia="zh-CN"/>
        </w:rPr>
        <w:t>按季度</w:t>
      </w:r>
      <w:r>
        <w:rPr>
          <w:rFonts w:hint="eastAsia" w:ascii="宋体" w:hAnsi="宋体" w:cs="宋体"/>
          <w:sz w:val="24"/>
        </w:rPr>
        <w:t>支付（资金来源到中宏账户后支付</w:t>
      </w:r>
      <w:r>
        <w:rPr>
          <w:rFonts w:hint="eastAsia" w:ascii="宋体" w:hAnsi="宋体" w:cs="宋体"/>
          <w:sz w:val="24"/>
          <w:lang w:eastAsia="zh-CN"/>
        </w:rPr>
        <w:t>）</w:t>
      </w:r>
      <w:r>
        <w:rPr>
          <w:rFonts w:hint="eastAsia" w:ascii="宋体" w:hAnsi="宋体" w:cs="宋体"/>
          <w:sz w:val="24"/>
        </w:rPr>
        <w:t>。95分优秀，90分为合格分，低于合格分，每少0.5分扣除服务费1500元（不足0.5分按0.5分计）。</w:t>
      </w:r>
    </w:p>
    <w:p>
      <w:pPr>
        <w:pageBreakBefore w:val="0"/>
        <w:kinsoku/>
        <w:wordWrap/>
        <w:topLinePunct w:val="0"/>
        <w:bidi w:val="0"/>
        <w:spacing w:line="500" w:lineRule="exact"/>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注：因两个项目交付时间不同，</w:t>
      </w:r>
      <w:r>
        <w:rPr>
          <w:rFonts w:hint="eastAsia" w:ascii="宋体" w:hAnsi="宋体" w:cs="宋体"/>
          <w:sz w:val="24"/>
          <w:lang w:val="en-US" w:eastAsia="zh-CN"/>
        </w:rPr>
        <w:t>两个项目</w:t>
      </w:r>
      <w:r>
        <w:rPr>
          <w:rFonts w:hint="eastAsia" w:ascii="宋体" w:hAnsi="宋体" w:cs="宋体"/>
          <w:sz w:val="24"/>
          <w:lang w:val="en-US" w:eastAsia="zh-CN"/>
        </w:rPr>
        <w:t>单独结算付款。</w:t>
      </w:r>
      <w:bookmarkStart w:id="54" w:name="_GoBack"/>
      <w:bookmarkEnd w:id="54"/>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6材料供应</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6.1甲方供应材料：（无）</w:t>
      </w:r>
    </w:p>
    <w:p>
      <w:pPr>
        <w:pageBreakBefore w:val="0"/>
        <w:kinsoku/>
        <w:wordWrap/>
        <w:topLinePunct w:val="0"/>
        <w:bidi w:val="0"/>
        <w:spacing w:line="500" w:lineRule="exact"/>
        <w:ind w:firstLine="480" w:firstLineChars="200"/>
        <w:rPr>
          <w:rFonts w:hint="eastAsia" w:ascii="宋体" w:hAnsi="宋体" w:cs="宋体"/>
          <w:b/>
          <w:sz w:val="24"/>
        </w:rPr>
      </w:pPr>
      <w:r>
        <w:rPr>
          <w:rFonts w:hint="eastAsia" w:ascii="宋体" w:hAnsi="宋体" w:cs="宋体"/>
          <w:sz w:val="24"/>
        </w:rPr>
        <w:t>6.2管护单位在进行维修时，必须保持外观和功能的相同或相近，对于不符合要求的维修材料业主有权责令整改或扣除合理的维修费用。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7违约、索赔和争议</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7.1违约、索赔</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7.1.1甲方违约按应支付合同款项同期银行贷款利息承担违约责任。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7.1.2乙方违约：</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乙方的管理服务达不到本合同约定的服务内容和质量标准，应按合同价10%的标准向甲方支付违约金；如因乙方管理不善达不到合同约定要求，或出现重大管理失误，业主有权终止委托合同。</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7.2争议</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7.2.1双方约定，在履行合同过程中产生争议时：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(1)请当地建设主管部门调解；</w:t>
      </w:r>
    </w:p>
    <w:p>
      <w:pPr>
        <w:pageBreakBefore w:val="0"/>
        <w:kinsoku/>
        <w:wordWrap/>
        <w:topLinePunct w:val="0"/>
        <w:bidi w:val="0"/>
        <w:spacing w:line="500" w:lineRule="exact"/>
        <w:ind w:firstLine="480" w:firstLineChars="200"/>
        <w:rPr>
          <w:rFonts w:hint="eastAsia" w:ascii="宋体" w:hAnsi="宋体" w:cs="宋体"/>
          <w:sz w:val="24"/>
          <w:u w:val="single" w:color="FF0000"/>
        </w:rPr>
      </w:pPr>
      <w:r>
        <w:rPr>
          <w:rFonts w:hint="eastAsia" w:ascii="宋体" w:hAnsi="宋体" w:cs="宋体"/>
          <w:sz w:val="24"/>
          <w:u w:val="single" w:color="FF0000"/>
        </w:rPr>
        <w:t>(2)调解不成可以提请当地劳动仲裁委员会仲裁，或者直接向当地人民法院起诉。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8 担保</w:t>
      </w:r>
    </w:p>
    <w:p>
      <w:pPr>
        <w:pageBreakBefore w:val="0"/>
        <w:kinsoku/>
        <w:wordWrap/>
        <w:topLinePunct w:val="0"/>
        <w:bidi w:val="0"/>
        <w:spacing w:line="500" w:lineRule="exact"/>
        <w:ind w:firstLine="480" w:firstLineChars="200"/>
        <w:rPr>
          <w:rFonts w:hint="eastAsia" w:ascii="宋体" w:hAnsi="宋体" w:cs="宋体"/>
          <w:color w:val="FF0000"/>
          <w:sz w:val="24"/>
        </w:rPr>
      </w:pPr>
      <w:r>
        <w:rPr>
          <w:rFonts w:hint="eastAsia" w:ascii="宋体" w:hAnsi="宋体" w:cs="宋体"/>
          <w:color w:val="FF0000"/>
          <w:sz w:val="24"/>
        </w:rPr>
        <w:t>8.1 承包人向招标人提供履约保证金:一年合同价款的</w:t>
      </w:r>
      <w:r>
        <w:rPr>
          <w:rFonts w:hint="eastAsia" w:ascii="宋体" w:hAnsi="宋体" w:cs="宋体"/>
          <w:color w:val="FF0000"/>
          <w:sz w:val="24"/>
          <w:lang w:val="en-US" w:eastAsia="zh-CN"/>
        </w:rPr>
        <w:t>4.5</w:t>
      </w:r>
      <w:r>
        <w:rPr>
          <w:rFonts w:hint="eastAsia" w:ascii="宋体" w:hAnsi="宋体" w:cs="宋体"/>
          <w:color w:val="FF000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8.2 合同履行完毕退还履约保证金，无息。</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9 合同份数</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双方约定合同副本份数：肆份，双方各两份。</w:t>
      </w:r>
      <w:bookmarkStart w:id="28" w:name="_Toc96857446"/>
    </w:p>
    <w:p>
      <w:pPr>
        <w:pageBreakBefore w:val="0"/>
        <w:kinsoku/>
        <w:wordWrap/>
        <w:topLinePunct w:val="0"/>
        <w:bidi w:val="0"/>
        <w:spacing w:line="500" w:lineRule="exact"/>
        <w:ind w:firstLine="480" w:firstLineChars="200"/>
        <w:rPr>
          <w:rFonts w:hint="eastAsia" w:ascii="宋体" w:hAnsi="宋体" w:cs="宋体"/>
          <w:sz w:val="24"/>
        </w:rPr>
      </w:pPr>
    </w:p>
    <w:p>
      <w:pPr>
        <w:pStyle w:val="16"/>
        <w:pageBreakBefore w:val="0"/>
        <w:kinsoku/>
        <w:wordWrap/>
        <w:topLinePunct w:val="0"/>
        <w:bidi w:val="0"/>
        <w:spacing w:line="500" w:lineRule="exact"/>
        <w:rPr>
          <w:rFonts w:hint="eastAsia" w:ascii="宋体" w:hAnsi="宋体" w:eastAsia="宋体" w:cs="宋体"/>
          <w:b/>
          <w:sz w:val="24"/>
          <w:szCs w:val="24"/>
        </w:rPr>
      </w:pPr>
      <w:r>
        <w:rPr>
          <w:rFonts w:hint="eastAsia" w:ascii="宋体" w:hAnsi="宋体" w:eastAsia="宋体" w:cs="宋体"/>
          <w:b/>
          <w:sz w:val="24"/>
          <w:szCs w:val="24"/>
        </w:rPr>
        <w:br w:type="page"/>
      </w:r>
      <w:r>
        <w:rPr>
          <w:rFonts w:hint="eastAsia" w:ascii="宋体" w:hAnsi="宋体" w:eastAsia="宋体" w:cs="宋体"/>
          <w:b/>
          <w:sz w:val="24"/>
          <w:szCs w:val="24"/>
        </w:rPr>
        <w:t>第二部分   合同格式及附件</w:t>
      </w:r>
      <w:bookmarkEnd w:id="28"/>
    </w:p>
    <w:p>
      <w:pPr>
        <w:pageBreakBefore w:val="0"/>
        <w:kinsoku/>
        <w:wordWrap/>
        <w:topLinePunct w:val="0"/>
        <w:bidi w:val="0"/>
        <w:spacing w:line="500" w:lineRule="exact"/>
        <w:jc w:val="center"/>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1  合同协议书</w:t>
      </w:r>
    </w:p>
    <w:p>
      <w:pPr>
        <w:pageBreakBefore w:val="0"/>
        <w:kinsoku/>
        <w:wordWrap/>
        <w:topLinePunct w:val="0"/>
        <w:bidi w:val="0"/>
        <w:spacing w:line="500" w:lineRule="exact"/>
        <w:ind w:firstLine="480" w:firstLineChars="200"/>
        <w:rPr>
          <w:rFonts w:hint="default" w:ascii="宋体" w:hAnsi="宋体" w:eastAsia="宋体" w:cs="宋体"/>
          <w:sz w:val="24"/>
          <w:lang w:val="en-US" w:eastAsia="zh-CN"/>
        </w:rPr>
      </w:pPr>
      <w:r>
        <w:rPr>
          <w:rFonts w:hint="eastAsia" w:ascii="宋体" w:hAnsi="宋体" w:cs="宋体"/>
          <w:sz w:val="24"/>
        </w:rPr>
        <w:t>甲方（全称）：</w:t>
      </w:r>
      <w:r>
        <w:rPr>
          <w:rFonts w:hint="eastAsia" w:ascii="宋体" w:hAnsi="宋体" w:cs="宋体"/>
          <w:sz w:val="24"/>
          <w:u w:val="single"/>
          <w:lang w:val="en-US" w:eastAsia="zh-CN"/>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乙方（全称）：________________________</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依照《中华人民共和国民法典》及其他法律、行政法规，遵循平等、自愿、公平和诚实信用的原则，双方就本项目劳务服务事项协商一致，订立本合同。</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一、概况</w:t>
      </w:r>
    </w:p>
    <w:p>
      <w:pPr>
        <w:pageBreakBefore w:val="0"/>
        <w:kinsoku/>
        <w:wordWrap/>
        <w:topLinePunct w:val="0"/>
        <w:bidi w:val="0"/>
        <w:spacing w:line="500" w:lineRule="exact"/>
        <w:ind w:firstLine="480" w:firstLineChars="2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通吕运河核心段、中心竖河小游园物业劳务服务项目</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地点：</w:t>
      </w:r>
      <w:r>
        <w:rPr>
          <w:rFonts w:hint="eastAsia" w:ascii="宋体" w:hAnsi="宋体" w:cs="宋体"/>
          <w:sz w:val="24"/>
          <w:lang w:eastAsia="zh-CN"/>
        </w:rPr>
        <w:t>通吕运河核心段、中心竖河小游园</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资金来源：自筹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二、承包范围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通吕运河核心段配置保安5人、保洁2人；中心竖河配置保安2人、保洁1人；1年1次园内设施设备刷油刷漆；单项1000元以内零星维修、采购。</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业主、甲方交办的其它事项。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三、合同期限</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202</w:t>
      </w:r>
      <w:r>
        <w:rPr>
          <w:rFonts w:hint="eastAsia" w:ascii="宋体" w:hAnsi="宋体" w:cs="宋体"/>
          <w:sz w:val="24"/>
          <w:lang w:val="en-US" w:eastAsia="zh-CN"/>
        </w:rPr>
        <w:t>3</w:t>
      </w:r>
      <w:r>
        <w:rPr>
          <w:rFonts w:hint="eastAsia" w:ascii="宋体" w:hAnsi="宋体" w:cs="宋体"/>
          <w:sz w:val="24"/>
        </w:rPr>
        <w:t>年  月  日-202</w:t>
      </w:r>
      <w:r>
        <w:rPr>
          <w:rFonts w:hint="eastAsia" w:ascii="宋体" w:hAnsi="宋体" w:cs="宋体"/>
          <w:sz w:val="24"/>
          <w:lang w:val="en-US" w:eastAsia="zh-CN"/>
        </w:rPr>
        <w:t>4</w:t>
      </w:r>
      <w:r>
        <w:rPr>
          <w:rFonts w:hint="eastAsia" w:ascii="宋体" w:hAnsi="宋体" w:cs="宋体"/>
          <w:sz w:val="24"/>
        </w:rPr>
        <w:t xml:space="preserve">年  月  日（以通知进场时间为准）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四、质量标准</w:t>
      </w:r>
    </w:p>
    <w:p>
      <w:pPr>
        <w:pageBreakBefore w:val="0"/>
        <w:kinsoku/>
        <w:wordWrap/>
        <w:topLinePunct w:val="0"/>
        <w:bidi w:val="0"/>
        <w:spacing w:line="500" w:lineRule="exact"/>
        <w:ind w:firstLine="960" w:firstLineChars="400"/>
        <w:rPr>
          <w:rFonts w:hint="eastAsia" w:ascii="宋体" w:hAnsi="宋体" w:cs="宋体"/>
          <w:sz w:val="24"/>
        </w:rPr>
      </w:pPr>
      <w:r>
        <w:rPr>
          <w:rFonts w:hint="eastAsia" w:ascii="宋体" w:hAnsi="宋体" w:cs="宋体"/>
          <w:sz w:val="24"/>
        </w:rPr>
        <w:t>质量标准：</w:t>
      </w:r>
      <w:r>
        <w:rPr>
          <w:rFonts w:hint="eastAsia" w:ascii="宋体" w:hAnsi="宋体" w:cs="宋体"/>
          <w:sz w:val="24"/>
        </w:rPr>
        <w:fldChar w:fldCharType="begin"/>
      </w:r>
      <w:r>
        <w:rPr>
          <w:rFonts w:hint="eastAsia" w:ascii="宋体" w:hAnsi="宋体" w:cs="宋体"/>
          <w:sz w:val="24"/>
        </w:rPr>
        <w:instrText xml:space="preserve"> = 1 \* GB2 </w:instrText>
      </w:r>
      <w:r>
        <w:rPr>
          <w:rFonts w:hint="eastAsia" w:ascii="宋体" w:hAnsi="宋体" w:cs="宋体"/>
          <w:sz w:val="24"/>
        </w:rPr>
        <w:fldChar w:fldCharType="separate"/>
      </w:r>
      <w:r>
        <w:rPr>
          <w:rFonts w:hint="eastAsia" w:ascii="宋体" w:hAnsi="宋体" w:cs="宋体"/>
          <w:sz w:val="24"/>
        </w:rPr>
        <w:t>⑴</w:t>
      </w:r>
      <w:r>
        <w:rPr>
          <w:rFonts w:hint="eastAsia" w:ascii="宋体" w:hAnsi="宋体" w:cs="宋体"/>
          <w:sz w:val="24"/>
        </w:rPr>
        <w:fldChar w:fldCharType="end"/>
      </w:r>
      <w:r>
        <w:rPr>
          <w:rFonts w:hint="eastAsia" w:ascii="宋体" w:hAnsi="宋体" w:cs="宋体"/>
          <w:sz w:val="24"/>
        </w:rPr>
        <w:t>国务院《物业管理条例》</w:t>
      </w:r>
    </w:p>
    <w:p>
      <w:pPr>
        <w:pageBreakBefore w:val="0"/>
        <w:kinsoku/>
        <w:wordWrap/>
        <w:topLinePunct w:val="0"/>
        <w:bidi w:val="0"/>
        <w:spacing w:line="500" w:lineRule="exact"/>
        <w:ind w:firstLine="2140" w:firstLineChars="892"/>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GB2 </w:instrText>
      </w:r>
      <w:r>
        <w:rPr>
          <w:rFonts w:hint="eastAsia" w:ascii="宋体" w:hAnsi="宋体" w:cs="宋体"/>
          <w:sz w:val="24"/>
        </w:rPr>
        <w:fldChar w:fldCharType="separate"/>
      </w:r>
      <w:r>
        <w:rPr>
          <w:rFonts w:hint="eastAsia" w:ascii="宋体" w:hAnsi="宋体" w:cs="宋体"/>
          <w:sz w:val="24"/>
        </w:rPr>
        <w:t>⑵</w:t>
      </w:r>
      <w:r>
        <w:rPr>
          <w:rFonts w:hint="eastAsia" w:ascii="宋体" w:hAnsi="宋体" w:cs="宋体"/>
          <w:sz w:val="24"/>
        </w:rPr>
        <w:fldChar w:fldCharType="end"/>
      </w:r>
      <w:r>
        <w:rPr>
          <w:rFonts w:hint="eastAsia" w:ascii="宋体" w:hAnsi="宋体" w:cs="宋体"/>
          <w:sz w:val="24"/>
        </w:rPr>
        <w:t>国家、地方及行业现行的物业管理标准和规范</w:t>
      </w:r>
    </w:p>
    <w:p>
      <w:pPr>
        <w:pageBreakBefore w:val="0"/>
        <w:kinsoku/>
        <w:wordWrap/>
        <w:topLinePunct w:val="0"/>
        <w:bidi w:val="0"/>
        <w:spacing w:line="500" w:lineRule="exact"/>
        <w:ind w:firstLine="2160" w:firstLineChars="9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GB2 </w:instrText>
      </w:r>
      <w:r>
        <w:rPr>
          <w:rFonts w:hint="eastAsia" w:ascii="宋体" w:hAnsi="宋体" w:cs="宋体"/>
          <w:sz w:val="24"/>
        </w:rPr>
        <w:fldChar w:fldCharType="separate"/>
      </w:r>
      <w:r>
        <w:rPr>
          <w:rFonts w:hint="eastAsia" w:ascii="宋体" w:hAnsi="宋体" w:cs="宋体"/>
          <w:sz w:val="24"/>
        </w:rPr>
        <w:t>⑶</w:t>
      </w:r>
      <w:r>
        <w:rPr>
          <w:rFonts w:hint="eastAsia" w:ascii="宋体" w:hAnsi="宋体" w:cs="宋体"/>
          <w:sz w:val="24"/>
        </w:rPr>
        <w:fldChar w:fldCharType="end"/>
      </w:r>
      <w:r>
        <w:rPr>
          <w:rFonts w:hint="eastAsia" w:ascii="宋体" w:hAnsi="宋体" w:cs="宋体"/>
          <w:sz w:val="24"/>
        </w:rPr>
        <w:t>《通州区园林绿化管理中心园林绿化养护管理考核办法》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五、合同价款</w:t>
      </w:r>
    </w:p>
    <w:p>
      <w:pPr>
        <w:pageBreakBefore w:val="0"/>
        <w:kinsoku/>
        <w:wordWrap/>
        <w:topLinePunct w:val="0"/>
        <w:bidi w:val="0"/>
        <w:spacing w:line="500" w:lineRule="exact"/>
        <w:ind w:firstLine="480" w:firstLineChars="200"/>
        <w:rPr>
          <w:rFonts w:hint="default" w:ascii="宋体" w:hAnsi="宋体" w:eastAsia="宋体" w:cs="宋体"/>
          <w:sz w:val="24"/>
          <w:lang w:val="en-US" w:eastAsia="zh-CN"/>
        </w:rPr>
      </w:pPr>
      <w:r>
        <w:rPr>
          <w:rFonts w:hint="eastAsia" w:ascii="宋体" w:hAnsi="宋体" w:cs="宋体"/>
          <w:sz w:val="24"/>
        </w:rPr>
        <w:t>金额（大写）：人民币_______________元整</w:t>
      </w:r>
      <w:r>
        <w:rPr>
          <w:rFonts w:hint="eastAsia" w:ascii="宋体" w:hAnsi="宋体" w:cs="宋体"/>
          <w:sz w:val="24"/>
          <w:lang w:val="en-US" w:eastAsia="zh-CN"/>
        </w:rPr>
        <w:t>/年</w:t>
      </w:r>
    </w:p>
    <w:p>
      <w:pPr>
        <w:pageBreakBefore w:val="0"/>
        <w:kinsoku/>
        <w:wordWrap/>
        <w:topLinePunct w:val="0"/>
        <w:bidi w:val="0"/>
        <w:spacing w:line="500" w:lineRule="exact"/>
        <w:ind w:firstLine="960" w:firstLineChars="400"/>
        <w:rPr>
          <w:rFonts w:hint="eastAsia" w:ascii="宋体" w:hAnsi="宋体" w:cs="宋体"/>
          <w:sz w:val="24"/>
        </w:rPr>
      </w:pPr>
      <w:r>
        <w:rPr>
          <w:rFonts w:hint="eastAsia" w:ascii="宋体" w:hAnsi="宋体" w:cs="宋体"/>
          <w:sz w:val="24"/>
        </w:rPr>
        <w:t>（小写）：￥_______________元</w:t>
      </w:r>
      <w:r>
        <w:rPr>
          <w:rFonts w:hint="eastAsia" w:ascii="宋体" w:hAnsi="宋体" w:cs="宋体"/>
          <w:sz w:val="24"/>
          <w:lang w:val="en-US" w:eastAsia="zh-CN"/>
        </w:rPr>
        <w:t>/年</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六、组成合同的文件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组成本合同的文件包括：</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1、合同协议书</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2、中标通知书</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3、招标文件及其附件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4、合同专用条款</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5、合同通用条款</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6、投标书及附录</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7、技术说明</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8、标准、规范及有关技术文件</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9、工程量报价单及说明</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在项目实施过程中，双方有关项目的洽商、变更等书面协议或文件视为本合同的组成部分。上述文件应认为是互为补充和解释的，但如有歧义或互相矛盾之处，以上面所列顺序在前的为准。</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七、本协议书中有关词语含义与本合同通用条款中分别赋予它们的定义相同。</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八、乙方向业主承诺按照合同约定进行劳务服务，并在合同期内承担相应的法律责任。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九、甲方向乙方承诺按照合同约定的期限和方式支付合同价款及其他应当支付的款项。</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十、合同生效</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合同订立地点：南通中宏环境发展有限公司</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本合同双方约定自合同签字并盖章之日起生效。</w:t>
      </w: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甲方（公章）：                   乙方（公章）：</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法定代表人：                    法定代表人：</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（或委托代理人）：               或委托代理人）：</w:t>
      </w: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合同订立时间：      年    月    日</w:t>
      </w:r>
    </w:p>
    <w:p>
      <w:pPr>
        <w:pageBreakBefore w:val="0"/>
        <w:kinsoku/>
        <w:wordWrap/>
        <w:topLinePunct w:val="0"/>
        <w:bidi w:val="0"/>
        <w:spacing w:line="500" w:lineRule="exact"/>
        <w:jc w:val="center"/>
        <w:rPr>
          <w:rFonts w:hint="eastAsia" w:ascii="宋体" w:hAnsi="宋体" w:cs="宋体"/>
          <w:b/>
          <w:spacing w:val="-6"/>
          <w:sz w:val="24"/>
        </w:rPr>
      </w:pPr>
      <w:r>
        <w:rPr>
          <w:rFonts w:hint="eastAsia" w:ascii="宋体" w:hAnsi="宋体" w:cs="宋体"/>
          <w:sz w:val="24"/>
        </w:rPr>
        <w:br w:type="page"/>
      </w:r>
      <w:r>
        <w:rPr>
          <w:rFonts w:hint="eastAsia" w:ascii="宋体" w:hAnsi="宋体" w:cs="宋体"/>
          <w:sz w:val="24"/>
        </w:rPr>
        <w:t>2、</w:t>
      </w:r>
      <w:r>
        <w:rPr>
          <w:rFonts w:hint="eastAsia" w:ascii="宋体" w:hAnsi="宋体" w:cs="宋体"/>
          <w:b/>
          <w:spacing w:val="-6"/>
          <w:sz w:val="24"/>
        </w:rPr>
        <w:t>廉 洁 协 议</w:t>
      </w:r>
    </w:p>
    <w:p>
      <w:pPr>
        <w:pageBreakBefore w:val="0"/>
        <w:kinsoku/>
        <w:wordWrap/>
        <w:topLinePunct w:val="0"/>
        <w:bidi w:val="0"/>
        <w:spacing w:line="500" w:lineRule="exact"/>
        <w:jc w:val="center"/>
        <w:rPr>
          <w:rFonts w:hint="eastAsia" w:ascii="宋体" w:hAnsi="宋体" w:cs="宋体"/>
          <w:b/>
          <w:spacing w:val="-6"/>
          <w:sz w:val="24"/>
        </w:rPr>
      </w:pPr>
    </w:p>
    <w:p>
      <w:pPr>
        <w:pageBreakBefore w:val="0"/>
        <w:kinsoku/>
        <w:wordWrap/>
        <w:topLinePunct w:val="0"/>
        <w:bidi w:val="0"/>
        <w:spacing w:line="500" w:lineRule="exact"/>
        <w:rPr>
          <w:rFonts w:hint="default" w:ascii="宋体" w:hAnsi="宋体" w:eastAsia="宋体" w:cs="宋体"/>
          <w:spacing w:val="-6"/>
          <w:sz w:val="24"/>
          <w:u w:val="single"/>
          <w:lang w:val="en-US" w:eastAsia="zh-CN"/>
        </w:rPr>
      </w:pPr>
      <w:r>
        <w:rPr>
          <w:rFonts w:hint="eastAsia" w:ascii="宋体" w:hAnsi="宋体" w:cs="宋体"/>
          <w:spacing w:val="-6"/>
          <w:sz w:val="24"/>
        </w:rPr>
        <w:t xml:space="preserve">   甲方：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p>
    <w:p>
      <w:pPr>
        <w:pageBreakBefore w:val="0"/>
        <w:kinsoku/>
        <w:wordWrap/>
        <w:topLinePunct w:val="0"/>
        <w:bidi w:val="0"/>
        <w:spacing w:line="500" w:lineRule="exact"/>
        <w:rPr>
          <w:rFonts w:hint="eastAsia" w:ascii="宋体" w:hAnsi="宋体" w:cs="宋体"/>
          <w:spacing w:val="-6"/>
          <w:sz w:val="24"/>
          <w:u w:val="single"/>
        </w:rPr>
      </w:pPr>
      <w:r>
        <w:rPr>
          <w:rFonts w:hint="eastAsia" w:ascii="宋体" w:hAnsi="宋体" w:cs="宋体"/>
          <w:spacing w:val="-6"/>
          <w:sz w:val="24"/>
        </w:rPr>
        <w:t xml:space="preserve">   乙方：</w:t>
      </w:r>
      <w:r>
        <w:rPr>
          <w:rFonts w:hint="eastAsia" w:ascii="宋体" w:hAnsi="宋体" w:cs="宋体"/>
          <w:spacing w:val="-6"/>
          <w:sz w:val="24"/>
          <w:u w:val="single"/>
        </w:rPr>
        <w:t xml:space="preserve">      </w:t>
      </w:r>
      <w:r>
        <w:rPr>
          <w:rFonts w:hint="eastAsia" w:ascii="宋体" w:hAnsi="宋体" w:cs="宋体"/>
          <w:spacing w:val="-6"/>
          <w:sz w:val="24"/>
          <w:u w:val="single"/>
          <w:lang w:val="en-US" w:eastAsia="zh-CN"/>
        </w:rPr>
        <w:t xml:space="preserve">          </w:t>
      </w:r>
      <w:r>
        <w:rPr>
          <w:rFonts w:hint="eastAsia" w:ascii="宋体" w:hAnsi="宋体" w:cs="宋体"/>
          <w:spacing w:val="-6"/>
          <w:sz w:val="24"/>
          <w:u w:val="single"/>
        </w:rPr>
        <w:t xml:space="preserve">        </w:t>
      </w:r>
    </w:p>
    <w:p>
      <w:pPr>
        <w:pageBreakBefore w:val="0"/>
        <w:kinsoku/>
        <w:wordWrap/>
        <w:topLinePunct w:val="0"/>
        <w:bidi w:val="0"/>
        <w:spacing w:line="500" w:lineRule="exact"/>
        <w:ind w:firstLine="456" w:firstLineChars="200"/>
        <w:rPr>
          <w:rFonts w:hint="eastAsia" w:ascii="宋体" w:hAnsi="宋体" w:cs="宋体"/>
          <w:spacing w:val="-6"/>
          <w:sz w:val="24"/>
        </w:rPr>
      </w:pP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为了在项目管护中保持廉洁自律的风气，防止各种不正当行为的发生，根据国家和省、区有关项目承发包和廉政建设的各项规定，结合项目的特点，特订立本协议如下：</w:t>
      </w:r>
    </w:p>
    <w:p>
      <w:pPr>
        <w:pageBreakBefore w:val="0"/>
        <w:kinsoku/>
        <w:wordWrap/>
        <w:topLinePunct w:val="0"/>
        <w:bidi w:val="0"/>
        <w:spacing w:line="500" w:lineRule="exact"/>
        <w:ind w:firstLine="570" w:firstLineChars="250"/>
        <w:rPr>
          <w:rFonts w:hint="eastAsia" w:ascii="宋体" w:hAnsi="宋体" w:cs="宋体"/>
          <w:spacing w:val="-6"/>
          <w:sz w:val="24"/>
        </w:rPr>
      </w:pPr>
      <w:r>
        <w:rPr>
          <w:rFonts w:hint="eastAsia" w:ascii="宋体" w:hAnsi="宋体" w:cs="宋体"/>
          <w:spacing w:val="-6"/>
          <w:sz w:val="24"/>
        </w:rPr>
        <w:t>一、甲、乙双方应当自觉遵守国家、省、区关于项目承发包工作规则以及有关廉政建设的各项规定。</w:t>
      </w:r>
    </w:p>
    <w:p>
      <w:pPr>
        <w:pageBreakBefore w:val="0"/>
        <w:kinsoku/>
        <w:wordWrap/>
        <w:topLinePunct w:val="0"/>
        <w:bidi w:val="0"/>
        <w:spacing w:line="500" w:lineRule="exact"/>
        <w:ind w:firstLine="570" w:firstLineChars="250"/>
        <w:rPr>
          <w:rFonts w:hint="eastAsia" w:ascii="宋体" w:hAnsi="宋体" w:cs="宋体"/>
          <w:spacing w:val="-6"/>
          <w:sz w:val="24"/>
        </w:rPr>
      </w:pPr>
      <w:r>
        <w:rPr>
          <w:rFonts w:hint="eastAsia" w:ascii="宋体" w:hAnsi="宋体" w:cs="宋体"/>
          <w:spacing w:val="-6"/>
          <w:sz w:val="24"/>
        </w:rPr>
        <w:t>二、甲方及其工作人员不得以任何形式向乙方索要和收受回扣等好处费。</w:t>
      </w:r>
    </w:p>
    <w:p>
      <w:pPr>
        <w:pageBreakBefore w:val="0"/>
        <w:kinsoku/>
        <w:wordWrap/>
        <w:topLinePunct w:val="0"/>
        <w:bidi w:val="0"/>
        <w:spacing w:line="500" w:lineRule="exact"/>
        <w:ind w:firstLine="570" w:firstLineChars="250"/>
        <w:rPr>
          <w:rFonts w:hint="eastAsia" w:ascii="宋体" w:hAnsi="宋体" w:cs="宋体"/>
          <w:spacing w:val="-6"/>
          <w:sz w:val="24"/>
        </w:rPr>
      </w:pPr>
      <w:r>
        <w:rPr>
          <w:rFonts w:hint="eastAsia" w:ascii="宋体" w:hAnsi="宋体" w:cs="宋体"/>
          <w:spacing w:val="-6"/>
          <w:sz w:val="24"/>
        </w:rPr>
        <w:t>三、甲方工作人员应保持与乙方的正常业务交往，不得接受乙方的礼金、有价证券和贵重物品，不得在乙方报销任何应当由个人支付的费用。</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四、甲方工作人员不得参加可能对公开执行公务有影响的宴请和娱乐活动。</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五、甲方工作人员不得要求或者接受乙方为其住房装修、婚丧嫁娶、家属和子女的工作安排以及出国等提供方便。</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六、甲方工作人员不得向乙方介绍家属或者亲友从事与甲方项目有关的材料设备供应、项目分包等经济活动。</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七、乙方应当通过正常途径开展相关工作，不得为获取某些正当利益向甲方工作人员赠送礼金、有价证券和贵重物品等。</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八、乙方不得为谋取利益擅自与甲方工作人员就项目承包、项目费用、材料设备供应、工程量变动、项目验收、项目质量问题处理等进行私下商谈或者达成默契。</w:t>
      </w:r>
    </w:p>
    <w:p>
      <w:pPr>
        <w:pageBreakBefore w:val="0"/>
        <w:kinsoku/>
        <w:wordWrap/>
        <w:topLinePunct w:val="0"/>
        <w:bidi w:val="0"/>
        <w:spacing w:line="500" w:lineRule="exact"/>
        <w:ind w:firstLine="456" w:firstLineChars="200"/>
        <w:rPr>
          <w:rFonts w:hint="eastAsia" w:ascii="宋体" w:hAnsi="宋体" w:cs="宋体"/>
          <w:spacing w:val="-6"/>
          <w:sz w:val="24"/>
        </w:rPr>
      </w:pP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九、乙方不得以洽谈业务、签订经济合同为借口，邀请甲方工作人员外出旅游和进入营业性娱乐场所娱乐。</w:t>
      </w:r>
    </w:p>
    <w:p>
      <w:pPr>
        <w:pageBreakBefore w:val="0"/>
        <w:kinsoku/>
        <w:wordWrap/>
        <w:topLinePunct w:val="0"/>
        <w:bidi w:val="0"/>
        <w:spacing w:line="500" w:lineRule="exact"/>
        <w:ind w:firstLine="456" w:firstLineChars="200"/>
        <w:rPr>
          <w:rFonts w:hint="eastAsia" w:ascii="宋体" w:hAnsi="宋体" w:cs="宋体"/>
          <w:spacing w:val="-6"/>
          <w:sz w:val="24"/>
        </w:rPr>
      </w:pPr>
      <w:r>
        <w:rPr>
          <w:rFonts w:hint="eastAsia" w:ascii="宋体" w:hAnsi="宋体" w:cs="宋体"/>
          <w:spacing w:val="-6"/>
          <w:sz w:val="24"/>
        </w:rPr>
        <w:t>十、乙方不得为甲方单位和个人购置或者提供通讯工具、交通工具、家电、高档办公用品等物品。</w:t>
      </w:r>
    </w:p>
    <w:p>
      <w:pPr>
        <w:pageBreakBefore w:val="0"/>
        <w:kinsoku/>
        <w:wordWrap/>
        <w:topLinePunct w:val="0"/>
        <w:bidi w:val="0"/>
        <w:spacing w:line="500" w:lineRule="exact"/>
        <w:ind w:firstLine="458" w:firstLineChars="201"/>
        <w:rPr>
          <w:rFonts w:hint="eastAsia" w:ascii="宋体" w:hAnsi="宋体" w:cs="宋体"/>
          <w:spacing w:val="-6"/>
          <w:sz w:val="24"/>
        </w:rPr>
      </w:pPr>
      <w:r>
        <w:rPr>
          <w:rFonts w:hint="eastAsia" w:ascii="宋体" w:hAnsi="宋体" w:cs="宋体"/>
          <w:spacing w:val="-6"/>
          <w:sz w:val="24"/>
        </w:rPr>
        <w:t>十一、乙方如发现甲方工作人员有违反上述协议者，应向甲方领导或者甲方上级单位举报。甲方不得找任何借口对乙方进行报复。甲方对举报属实和严格遵守廉洁协议的乙方，在同等条件下给予承接后续项目的优先邀请投标权。</w:t>
      </w:r>
    </w:p>
    <w:p>
      <w:pPr>
        <w:pageBreakBefore w:val="0"/>
        <w:kinsoku/>
        <w:wordWrap/>
        <w:topLinePunct w:val="0"/>
        <w:bidi w:val="0"/>
        <w:spacing w:line="500" w:lineRule="exact"/>
        <w:ind w:firstLine="458" w:firstLineChars="201"/>
        <w:rPr>
          <w:rFonts w:hint="eastAsia" w:ascii="宋体" w:hAnsi="宋体" w:cs="宋体"/>
          <w:spacing w:val="-6"/>
          <w:sz w:val="24"/>
        </w:rPr>
      </w:pPr>
      <w:r>
        <w:rPr>
          <w:rFonts w:hint="eastAsia" w:ascii="宋体" w:hAnsi="宋体" w:cs="宋体"/>
          <w:spacing w:val="-6"/>
          <w:sz w:val="24"/>
        </w:rPr>
        <w:t>十二、甲方发现乙方有违反本协议或者采取不正当的手段行贿甲方工作人员，甲方根据具体情节和造成的后果追究乙方项目合同造价1～5%的违约金。由此给甲方单位造成的损失均由乙方承担，乙方用不正当手段获取的非法所得由甲方单位予以追缴。</w:t>
      </w:r>
    </w:p>
    <w:p>
      <w:pPr>
        <w:pageBreakBefore w:val="0"/>
        <w:kinsoku/>
        <w:wordWrap/>
        <w:topLinePunct w:val="0"/>
        <w:bidi w:val="0"/>
        <w:spacing w:line="500" w:lineRule="exact"/>
        <w:ind w:firstLine="456" w:firstLineChars="200"/>
        <w:rPr>
          <w:rFonts w:hint="eastAsia" w:ascii="宋体" w:hAnsi="宋体" w:cs="宋体"/>
          <w:sz w:val="24"/>
          <w:u w:val="single"/>
        </w:rPr>
      </w:pPr>
      <w:r>
        <w:rPr>
          <w:rFonts w:hint="eastAsia" w:ascii="宋体" w:hAnsi="宋体" w:cs="宋体"/>
          <w:spacing w:val="-6"/>
          <w:sz w:val="24"/>
        </w:rPr>
        <w:t xml:space="preserve">十三、本廉洁协议作为   </w:t>
      </w:r>
      <w:r>
        <w:rPr>
          <w:rFonts w:hint="eastAsia" w:ascii="宋体" w:hAnsi="宋体" w:cs="宋体"/>
          <w:sz w:val="24"/>
          <w:u w:val="single"/>
          <w:lang w:val="en-US" w:eastAsia="zh-CN"/>
        </w:rPr>
        <w:t xml:space="preserve"> 通吕运河核心段、中心竖河小游园物业劳务服务项目</w:t>
      </w:r>
      <w:r>
        <w:rPr>
          <w:rFonts w:hint="eastAsia" w:ascii="宋体" w:hAnsi="宋体" w:cs="宋体"/>
          <w:sz w:val="24"/>
          <w:u w:val="single"/>
        </w:rPr>
        <w:t xml:space="preserve"> </w:t>
      </w:r>
      <w:r>
        <w:rPr>
          <w:rFonts w:hint="eastAsia" w:ascii="宋体" w:hAnsi="宋体" w:cs="宋体"/>
          <w:spacing w:val="-6"/>
          <w:sz w:val="24"/>
        </w:rPr>
        <w:t>承发包合同的附件，与项目承发包合同具有同等法律效力，经协议双方签署后立即生效。</w:t>
      </w:r>
    </w:p>
    <w:p>
      <w:pPr>
        <w:pageBreakBefore w:val="0"/>
        <w:kinsoku/>
        <w:wordWrap/>
        <w:topLinePunct w:val="0"/>
        <w:bidi w:val="0"/>
        <w:spacing w:line="500" w:lineRule="exact"/>
        <w:ind w:firstLine="458" w:firstLineChars="201"/>
        <w:rPr>
          <w:rFonts w:hint="eastAsia" w:ascii="宋体" w:hAnsi="宋体" w:cs="宋体"/>
          <w:spacing w:val="-6"/>
          <w:sz w:val="24"/>
        </w:rPr>
      </w:pPr>
      <w:r>
        <w:rPr>
          <w:rFonts w:hint="eastAsia" w:ascii="宋体" w:hAnsi="宋体" w:cs="宋体"/>
          <w:spacing w:val="-6"/>
          <w:sz w:val="24"/>
        </w:rPr>
        <w:t>十四、本协议一式两份，甲方执一份、乙方执一份。</w:t>
      </w:r>
    </w:p>
    <w:p>
      <w:pPr>
        <w:pageBreakBefore w:val="0"/>
        <w:kinsoku/>
        <w:wordWrap/>
        <w:topLinePunct w:val="0"/>
        <w:bidi w:val="0"/>
        <w:spacing w:line="500" w:lineRule="exact"/>
        <w:rPr>
          <w:rFonts w:hint="eastAsia" w:ascii="宋体" w:hAnsi="宋体" w:cs="宋体"/>
          <w:spacing w:val="-6"/>
          <w:sz w:val="24"/>
        </w:rPr>
      </w:pPr>
    </w:p>
    <w:p>
      <w:pPr>
        <w:pageBreakBefore w:val="0"/>
        <w:kinsoku/>
        <w:wordWrap/>
        <w:topLinePunct w:val="0"/>
        <w:bidi w:val="0"/>
        <w:spacing w:line="500" w:lineRule="exact"/>
        <w:rPr>
          <w:rFonts w:hint="eastAsia" w:ascii="宋体" w:hAnsi="宋体" w:cs="宋体"/>
          <w:spacing w:val="-6"/>
          <w:sz w:val="24"/>
        </w:rPr>
      </w:pP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甲方：（盖章）                       乙方：（盖章）</w:t>
      </w: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法定代表人：                        法定代表人：</w:t>
      </w: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委托代理人：                        委托代理人：</w:t>
      </w:r>
    </w:p>
    <w:p>
      <w:pPr>
        <w:pageBreakBefore w:val="0"/>
        <w:kinsoku/>
        <w:wordWrap/>
        <w:topLinePunct w:val="0"/>
        <w:bidi w:val="0"/>
        <w:spacing w:line="500" w:lineRule="exact"/>
        <w:ind w:firstLine="342" w:firstLineChars="150"/>
        <w:rPr>
          <w:rFonts w:hint="eastAsia" w:ascii="宋体" w:hAnsi="宋体" w:cs="宋体"/>
          <w:spacing w:val="-6"/>
          <w:sz w:val="24"/>
        </w:rPr>
      </w:pPr>
      <w:r>
        <w:rPr>
          <w:rFonts w:hint="eastAsia" w:ascii="宋体" w:hAnsi="宋体" w:cs="宋体"/>
          <w:spacing w:val="-6"/>
          <w:sz w:val="24"/>
        </w:rPr>
        <w:t xml:space="preserve">签约日期：       年    月    日      </w:t>
      </w:r>
    </w:p>
    <w:p>
      <w:pPr>
        <w:pageBreakBefore w:val="0"/>
        <w:kinsoku/>
        <w:wordWrap/>
        <w:topLinePunct w:val="0"/>
        <w:bidi w:val="0"/>
        <w:spacing w:line="500" w:lineRule="exact"/>
        <w:ind w:firstLine="342" w:firstLineChars="150"/>
        <w:rPr>
          <w:rFonts w:hint="eastAsia" w:ascii="宋体" w:hAnsi="宋体" w:cs="宋体"/>
          <w:spacing w:val="-6"/>
          <w:sz w:val="24"/>
        </w:rPr>
      </w:pPr>
    </w:p>
    <w:p>
      <w:pPr>
        <w:pageBreakBefore w:val="0"/>
        <w:kinsoku/>
        <w:wordWrap/>
        <w:topLinePunct w:val="0"/>
        <w:bidi w:val="0"/>
        <w:spacing w:line="500" w:lineRule="exact"/>
        <w:ind w:firstLine="342" w:firstLineChars="150"/>
        <w:rPr>
          <w:rFonts w:hint="eastAsia" w:ascii="宋体" w:hAnsi="宋体" w:cs="宋体"/>
          <w:spacing w:val="-6"/>
          <w:sz w:val="24"/>
        </w:rPr>
      </w:pPr>
    </w:p>
    <w:p>
      <w:pPr>
        <w:pageBreakBefore w:val="0"/>
        <w:kinsoku/>
        <w:wordWrap/>
        <w:topLinePunct w:val="0"/>
        <w:bidi w:val="0"/>
        <w:spacing w:line="500" w:lineRule="exact"/>
        <w:rPr>
          <w:rFonts w:hint="eastAsia" w:ascii="宋体" w:hAnsi="宋体" w:cs="宋体"/>
          <w:b/>
          <w:spacing w:val="-6"/>
          <w:sz w:val="24"/>
        </w:rPr>
      </w:pPr>
      <w:r>
        <w:rPr>
          <w:rFonts w:hint="eastAsia" w:ascii="宋体" w:hAnsi="宋体" w:cs="宋体"/>
          <w:sz w:val="24"/>
        </w:rPr>
        <w:br w:type="page"/>
      </w:r>
      <w:r>
        <w:rPr>
          <w:rFonts w:hint="eastAsia" w:ascii="宋体" w:hAnsi="宋体" w:cs="宋体"/>
          <w:sz w:val="24"/>
        </w:rPr>
        <w:t>3、</w:t>
      </w:r>
      <w:r>
        <w:rPr>
          <w:rFonts w:hint="eastAsia" w:ascii="宋体" w:hAnsi="宋体" w:cs="宋体"/>
          <w:b/>
          <w:spacing w:val="-6"/>
          <w:sz w:val="24"/>
        </w:rPr>
        <w:t>安全管理目标责任书</w:t>
      </w:r>
    </w:p>
    <w:p>
      <w:pPr>
        <w:pageBreakBefore w:val="0"/>
        <w:kinsoku/>
        <w:wordWrap/>
        <w:topLinePunct w:val="0"/>
        <w:bidi w:val="0"/>
        <w:spacing w:line="500" w:lineRule="exact"/>
        <w:ind w:firstLine="480" w:firstLineChars="200"/>
        <w:rPr>
          <w:rFonts w:hint="default" w:ascii="宋体" w:hAnsi="宋体" w:eastAsia="宋体" w:cs="宋体"/>
          <w:sz w:val="24"/>
          <w:u w:val="single"/>
          <w:lang w:val="en-US" w:eastAsia="zh-CN"/>
        </w:rPr>
      </w:pPr>
      <w:r>
        <w:rPr>
          <w:rFonts w:hint="eastAsia" w:ascii="宋体" w:hAnsi="宋体" w:cs="宋体"/>
          <w:sz w:val="24"/>
        </w:rPr>
        <w:t>甲方(全称)：</w:t>
      </w:r>
      <w:r>
        <w:rPr>
          <w:rFonts w:hint="eastAsia" w:ascii="宋体" w:hAnsi="宋体" w:cs="宋体"/>
          <w:sz w:val="24"/>
          <w:u w:val="single"/>
          <w:lang w:val="en-US" w:eastAsia="zh-CN"/>
        </w:rPr>
        <w:t xml:space="preserve">                      </w:t>
      </w:r>
    </w:p>
    <w:p>
      <w:pPr>
        <w:pageBreakBefore w:val="0"/>
        <w:kinsoku/>
        <w:wordWrap/>
        <w:topLinePunct w:val="0"/>
        <w:bidi w:val="0"/>
        <w:spacing w:line="500" w:lineRule="exact"/>
        <w:ind w:firstLine="480" w:firstLineChars="200"/>
        <w:rPr>
          <w:rFonts w:hint="eastAsia" w:ascii="宋体" w:hAnsi="宋体" w:cs="宋体"/>
          <w:sz w:val="24"/>
          <w:u w:val="single"/>
        </w:rPr>
      </w:pPr>
      <w:r>
        <w:rPr>
          <w:rFonts w:hint="eastAsia" w:ascii="宋体" w:hAnsi="宋体" w:cs="宋体"/>
          <w:sz w:val="24"/>
        </w:rPr>
        <w:t>乙方(全称)：</w:t>
      </w:r>
      <w:r>
        <w:rPr>
          <w:rFonts w:hint="eastAsia" w:ascii="宋体" w:hAnsi="宋体" w:cs="宋体"/>
          <w:sz w:val="24"/>
          <w:u w:val="single"/>
        </w:rPr>
        <w:t xml:space="preserve">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为了加强通州区开放性</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安全生产</w:t>
      </w:r>
      <w:r>
        <w:rPr>
          <w:color w:val="auto"/>
        </w:rPr>
        <w:fldChar w:fldCharType="begin"/>
      </w:r>
      <w:r>
        <w:rPr>
          <w:color w:val="auto"/>
        </w:rPr>
        <w:instrText xml:space="preserve"> HYPERLINK "http://www.sanwen.net/gongzuozongjie.html" </w:instrText>
      </w:r>
      <w:r>
        <w:rPr>
          <w:color w:val="auto"/>
        </w:rPr>
        <w:fldChar w:fldCharType="separate"/>
      </w:r>
      <w:r>
        <w:rPr>
          <w:rFonts w:hint="eastAsia" w:ascii="宋体" w:hAnsi="宋体" w:cs="宋体"/>
          <w:color w:val="auto"/>
          <w:sz w:val="24"/>
          <w:shd w:val="clear" w:color="auto" w:fill="FFFFFF"/>
        </w:rPr>
        <w:t>工作</w:t>
      </w:r>
      <w:r>
        <w:rPr>
          <w:rFonts w:hint="eastAsia" w:ascii="宋体" w:hAnsi="宋体" w:cs="宋体"/>
          <w:color w:val="auto"/>
          <w:sz w:val="24"/>
          <w:shd w:val="clear" w:color="auto" w:fill="FFFFFF"/>
        </w:rPr>
        <w:fldChar w:fldCharType="end"/>
      </w:r>
      <w:r>
        <w:rPr>
          <w:rFonts w:hint="eastAsia" w:ascii="宋体" w:hAnsi="宋体" w:cs="宋体"/>
          <w:color w:val="auto"/>
          <w:sz w:val="24"/>
          <w:shd w:val="clear" w:color="auto" w:fill="FFFFFF"/>
        </w:rPr>
        <w:t>的领导，落实安全生产行政责任，强化安全生产目标治理，根据《中华人民共和国安全生产法》和有关安全生产条例，</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物业劳务服务单位必须履行以下安全生产工作</w:t>
      </w:r>
      <w:r>
        <w:rPr>
          <w:color w:val="auto"/>
        </w:rPr>
        <w:fldChar w:fldCharType="begin"/>
      </w:r>
      <w:r>
        <w:rPr>
          <w:color w:val="auto"/>
        </w:rPr>
        <w:instrText xml:space="preserve"> HYPERLINK "http://zeren.sanwen8.cn/" </w:instrText>
      </w:r>
      <w:r>
        <w:rPr>
          <w:color w:val="auto"/>
        </w:rPr>
        <w:fldChar w:fldCharType="separate"/>
      </w:r>
      <w:r>
        <w:rPr>
          <w:rFonts w:hint="eastAsia" w:ascii="宋体" w:hAnsi="宋体" w:cs="宋体"/>
          <w:color w:val="auto"/>
          <w:sz w:val="24"/>
          <w:shd w:val="clear" w:color="auto" w:fill="FFFFFF"/>
        </w:rPr>
        <w:t>职责</w:t>
      </w:r>
      <w:r>
        <w:rPr>
          <w:rFonts w:hint="eastAsia" w:ascii="宋体" w:hAnsi="宋体" w:cs="宋体"/>
          <w:color w:val="auto"/>
          <w:sz w:val="24"/>
          <w:shd w:val="clear" w:color="auto" w:fill="FFFFFF"/>
        </w:rPr>
        <w:fldChar w:fldCharType="end"/>
      </w:r>
      <w:r>
        <w:rPr>
          <w:rFonts w:hint="eastAsia" w:ascii="宋体" w:hAnsi="宋体" w:cs="宋体"/>
          <w:color w:val="auto"/>
          <w:sz w:val="24"/>
          <w:shd w:val="clear" w:color="auto" w:fill="FFFFFF"/>
        </w:rPr>
        <w:t>和完成以下安全生产目标任务，并签订安全生产责任书：</w:t>
      </w:r>
    </w:p>
    <w:p>
      <w:pPr>
        <w:pageBreakBefore w:val="0"/>
        <w:numPr>
          <w:ilvl w:val="0"/>
          <w:numId w:val="2"/>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责任范围</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负责</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管养的所有人员。</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责任地块的公共财物、硬软件设施设备及使用安全。</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管护中使用的园林机械设备和药品、肥料等物资的安全。</w:t>
      </w:r>
    </w:p>
    <w:p>
      <w:pPr>
        <w:pageBreakBefore w:val="0"/>
        <w:numPr>
          <w:ilvl w:val="0"/>
          <w:numId w:val="3"/>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绿地举办活动的安全管理。</w:t>
      </w:r>
    </w:p>
    <w:p>
      <w:pPr>
        <w:pageBreakBefore w:val="0"/>
        <w:numPr>
          <w:ilvl w:val="0"/>
          <w:numId w:val="4"/>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安全目标</w:t>
      </w:r>
    </w:p>
    <w:p>
      <w:pPr>
        <w:pageBreakBefore w:val="0"/>
        <w:kinsoku/>
        <w:wordWrap/>
        <w:topLinePunct w:val="0"/>
        <w:bidi w:val="0"/>
        <w:spacing w:line="500" w:lineRule="exact"/>
        <w:ind w:firstLine="480"/>
        <w:rPr>
          <w:rFonts w:hint="eastAsia" w:ascii="宋体" w:hAnsi="宋体" w:cs="宋体"/>
          <w:color w:val="auto"/>
          <w:sz w:val="24"/>
          <w:shd w:val="clear" w:color="auto" w:fill="FFFFFF"/>
        </w:rPr>
      </w:pPr>
      <w:r>
        <w:rPr>
          <w:rFonts w:hint="eastAsia" w:ascii="宋体" w:hAnsi="宋体" w:cs="宋体"/>
          <w:color w:val="auto"/>
          <w:sz w:val="24"/>
          <w:shd w:val="clear" w:color="auto" w:fill="FFFFFF"/>
        </w:rPr>
        <w:t>减少一般事故，避免较大事故，杜绝重、特大事故。无重伤、无火灾、无爆炸、无溺水等事故。</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三、落实安全文明管理制度</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1、劳务服务公司认真贯彻国家有关劳动保护和安全生产各项政策、法规，搞好安全教育和安全宣传工作，每个操作人员必须接受三级安全教育。（公司教育、项目部教育、安全负责人及工作组教育）</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 xml:space="preserve">2、每一个管养人员必须随时提高警惕，牢记“安全第一、质量至上”的工作方针。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3、每位管养人员必须与物业公司签定《安全生产责任书》。安全生产实行岗位负责制，项目负责人及安全负责人对安全事故负领导责任，施工作业组负责人负连带责任，依次类推，层层把关，层层负责。</w:t>
      </w:r>
    </w:p>
    <w:p>
      <w:pPr>
        <w:pageBreakBefore w:val="0"/>
        <w:numPr>
          <w:ilvl w:val="0"/>
          <w:numId w:val="5"/>
        </w:numPr>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 xml:space="preserve">项目各级必须对下属做好安全教育和宣传工作。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 xml:space="preserve">1、机械作业人员、电工须经相关培训合格，具备相应的上岗证，应严格遵守机械安全操作规程、安全技术规程，定期检查机械安全性能或安全装置。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2、施工现场所有的工作人员严禁吸烟。</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3、每个管理地块至少配备2个便携式灭火器，有配电房的</w:t>
      </w:r>
      <w:r>
        <w:rPr>
          <w:rFonts w:hint="eastAsia" w:ascii="宋体" w:hAnsi="宋体" w:cs="宋体"/>
          <w:color w:val="auto"/>
          <w:sz w:val="24"/>
          <w:shd w:val="clear" w:color="auto" w:fill="FFFFFF"/>
          <w:lang w:eastAsia="zh-CN"/>
        </w:rPr>
        <w:t>小游园</w:t>
      </w:r>
      <w:r>
        <w:rPr>
          <w:rFonts w:hint="eastAsia" w:ascii="宋体" w:hAnsi="宋体" w:cs="宋体"/>
          <w:color w:val="auto"/>
          <w:sz w:val="24"/>
          <w:shd w:val="clear" w:color="auto" w:fill="FFFFFF"/>
        </w:rPr>
        <w:t xml:space="preserve">按要求配备相应规格的灭火器，并按时检查登记使用状态。 </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4、机械作业前，操作人员应清空施工场地内所有易飞溅伤人的杂物。</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5、吊车等大型机械作业时必须有专人负责指挥。</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6、安全检查人员须定期（每周一次）对管辖地块的设施安全进行全面检查、排除安全隐患并填写检查日志。</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7、库房管理须做好施工用材料、机具等物品的分门别类的堆放管理工作，防火、防爆。</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8、雨雪天及时做好清扫工作，重点地段设置安全警示牌。设施维护、维修时应设置警示牌、提示牌。</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9、雷雨天气作业必须远离大树。</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10、剪草机、绿篱机等作业、加油或维修时严禁烟火</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11、植保人员作业时必须戴口罩、手套、着长衣长裤及水鞋等，做好防护，防止农药中毒。</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四、安全责任</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1、甲乙双方应配合绿化管理单位对各单位安全生产情况进行指导、检查和监督，履行相应管理职责。</w:t>
      </w:r>
    </w:p>
    <w:p>
      <w:pPr>
        <w:pageBreakBefore w:val="0"/>
        <w:kinsoku/>
        <w:wordWrap/>
        <w:topLinePunct w:val="0"/>
        <w:bidi w:val="0"/>
        <w:spacing w:line="500" w:lineRule="exact"/>
        <w:ind w:firstLine="480" w:firstLineChars="200"/>
        <w:rPr>
          <w:rFonts w:hint="eastAsia" w:ascii="宋体" w:hAnsi="宋体" w:cs="宋体"/>
          <w:color w:val="auto"/>
          <w:sz w:val="24"/>
          <w:shd w:val="clear" w:color="auto" w:fill="FFFFFF"/>
        </w:rPr>
      </w:pPr>
      <w:r>
        <w:rPr>
          <w:rFonts w:hint="eastAsia" w:ascii="宋体" w:hAnsi="宋体" w:cs="宋体"/>
          <w:color w:val="auto"/>
          <w:sz w:val="24"/>
          <w:shd w:val="clear" w:color="auto" w:fill="FFFFFF"/>
        </w:rPr>
        <w:t>2、物业管理劳务服务单位具体负责各自安全生产工作；对一切因违反安全生产有关法律法规和制度规定、不遵守有关安全生产操作规程导致的安全事故，必须承担全部的法律与经济责任。</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五、本责任书是原承包合同的补充，一式两份，甲乙双方各执一份。经双方盖章并签字生效。</w:t>
      </w:r>
    </w:p>
    <w:p>
      <w:pPr>
        <w:pageBreakBefore w:val="0"/>
        <w:kinsoku/>
        <w:wordWrap/>
        <w:topLinePunct w:val="0"/>
        <w:bidi w:val="0"/>
        <w:spacing w:line="500" w:lineRule="exact"/>
        <w:rPr>
          <w:rFonts w:hint="eastAsia" w:ascii="宋体" w:hAnsi="宋体" w:cs="宋体"/>
          <w:color w:val="auto"/>
          <w:sz w:val="24"/>
          <w:shd w:val="clear" w:color="auto" w:fill="FFFFFF"/>
        </w:rPr>
      </w:pP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甲方（盖章）:                             乙方（盖章）：</w:t>
      </w:r>
    </w:p>
    <w:p>
      <w:pPr>
        <w:pageBreakBefore w:val="0"/>
        <w:kinsoku/>
        <w:wordWrap/>
        <w:topLinePunct w:val="0"/>
        <w:bidi w:val="0"/>
        <w:spacing w:line="500" w:lineRule="exact"/>
        <w:rPr>
          <w:rFonts w:hint="eastAsia" w:ascii="宋体" w:hAnsi="宋体" w:cs="宋体"/>
          <w:color w:val="auto"/>
          <w:sz w:val="24"/>
          <w:shd w:val="clear" w:color="auto" w:fill="FFFFFF"/>
        </w:rPr>
      </w:pPr>
      <w:r>
        <w:rPr>
          <w:rFonts w:hint="eastAsia" w:ascii="宋体" w:hAnsi="宋体" w:cs="宋体"/>
          <w:color w:val="auto"/>
          <w:sz w:val="24"/>
          <w:shd w:val="clear" w:color="auto" w:fill="FFFFFF"/>
        </w:rPr>
        <w:t>甲方法定代表人（签字或盖章）：            乙方法定代表人（签字或盖章）：</w:t>
      </w:r>
    </w:p>
    <w:p>
      <w:pPr>
        <w:pageBreakBefore w:val="0"/>
        <w:kinsoku/>
        <w:wordWrap/>
        <w:topLinePunct w:val="0"/>
        <w:bidi w:val="0"/>
        <w:spacing w:line="500" w:lineRule="exact"/>
        <w:ind w:firstLine="1440" w:firstLineChars="600"/>
        <w:rPr>
          <w:rFonts w:hint="eastAsia" w:ascii="宋体" w:hAnsi="宋体" w:cs="宋体"/>
          <w:color w:val="auto"/>
          <w:sz w:val="24"/>
          <w:u w:val="single"/>
          <w:shd w:val="clear" w:color="auto" w:fill="FFFFFF"/>
        </w:rPr>
      </w:pP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年</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月</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 xml:space="preserve">日                        </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年</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月</w:t>
      </w:r>
      <w:r>
        <w:rPr>
          <w:rFonts w:hint="eastAsia" w:ascii="宋体" w:hAnsi="宋体" w:cs="宋体"/>
          <w:color w:val="auto"/>
          <w:sz w:val="24"/>
          <w:u w:val="single"/>
          <w:shd w:val="clear" w:color="auto" w:fill="FFFFFF"/>
        </w:rPr>
        <w:t xml:space="preserve">    </w:t>
      </w:r>
      <w:r>
        <w:rPr>
          <w:rFonts w:hint="eastAsia" w:ascii="宋体" w:hAnsi="宋体" w:cs="宋体"/>
          <w:color w:val="auto"/>
          <w:sz w:val="24"/>
          <w:shd w:val="clear" w:color="auto" w:fill="FFFFFF"/>
        </w:rPr>
        <w:t>日</w:t>
      </w:r>
    </w:p>
    <w:p>
      <w:pPr>
        <w:pageBreakBefore w:val="0"/>
        <w:kinsoku/>
        <w:wordWrap/>
        <w:topLinePunct w:val="0"/>
        <w:bidi w:val="0"/>
        <w:spacing w:line="500" w:lineRule="exact"/>
        <w:rPr>
          <w:rFonts w:hint="eastAsia" w:ascii="宋体" w:hAnsi="宋体" w:cs="宋体"/>
          <w:color w:val="auto"/>
          <w:spacing w:val="-6"/>
          <w:sz w:val="24"/>
        </w:rPr>
      </w:pPr>
      <w:r>
        <w:rPr>
          <w:rFonts w:hint="eastAsia" w:ascii="宋体" w:hAnsi="宋体" w:cs="宋体"/>
          <w:color w:val="auto"/>
          <w:spacing w:val="-6"/>
          <w:sz w:val="24"/>
        </w:rPr>
        <w:t xml:space="preserve">                      </w:t>
      </w:r>
    </w:p>
    <w:p>
      <w:pPr>
        <w:pageBreakBefore w:val="0"/>
        <w:kinsoku/>
        <w:wordWrap/>
        <w:topLinePunct w:val="0"/>
        <w:bidi w:val="0"/>
        <w:spacing w:line="500" w:lineRule="exact"/>
        <w:rPr>
          <w:rFonts w:hint="eastAsia" w:ascii="宋体" w:hAnsi="宋体" w:cs="宋体"/>
          <w:color w:val="auto"/>
          <w:sz w:val="24"/>
        </w:rPr>
      </w:pPr>
    </w:p>
    <w:p>
      <w:pPr>
        <w:pageBreakBefore w:val="0"/>
        <w:numPr>
          <w:ilvl w:val="0"/>
          <w:numId w:val="6"/>
        </w:numPr>
        <w:kinsoku/>
        <w:wordWrap/>
        <w:topLinePunct w:val="0"/>
        <w:bidi w:val="0"/>
        <w:spacing w:line="500" w:lineRule="exact"/>
        <w:rPr>
          <w:rFonts w:hint="eastAsia" w:ascii="宋体" w:hAnsi="宋体" w:cs="宋体"/>
          <w:sz w:val="24"/>
        </w:rPr>
      </w:pPr>
      <w:r>
        <w:rPr>
          <w:rFonts w:hint="eastAsia" w:ascii="宋体" w:hAnsi="宋体" w:cs="宋体"/>
          <w:color w:val="auto"/>
          <w:sz w:val="24"/>
        </w:rPr>
        <w:t>招标人保留对上述合同文本进行继续修改的权利。</w:t>
      </w:r>
    </w:p>
    <w:p>
      <w:pPr>
        <w:pageBreakBefore w:val="0"/>
        <w:numPr>
          <w:ilvl w:val="0"/>
          <w:numId w:val="6"/>
        </w:numPr>
        <w:kinsoku/>
        <w:wordWrap/>
        <w:topLinePunct w:val="0"/>
        <w:bidi w:val="0"/>
        <w:spacing w:line="500" w:lineRule="exact"/>
        <w:rPr>
          <w:rFonts w:hint="eastAsia" w:ascii="宋体" w:hAnsi="宋体" w:cs="宋体"/>
          <w:sz w:val="24"/>
        </w:rPr>
      </w:pPr>
      <w:r>
        <w:rPr>
          <w:rFonts w:hint="eastAsia" w:ascii="宋体" w:hAnsi="宋体" w:cs="宋体"/>
          <w:sz w:val="24"/>
        </w:rPr>
        <w:br w:type="page"/>
      </w:r>
    </w:p>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第三章 技术要求</w:t>
      </w:r>
    </w:p>
    <w:p>
      <w:pPr>
        <w:pageBreakBefore w:val="0"/>
        <w:kinsoku/>
        <w:wordWrap/>
        <w:topLinePunct w:val="0"/>
        <w:bidi w:val="0"/>
        <w:spacing w:line="500" w:lineRule="exact"/>
        <w:jc w:val="center"/>
        <w:rPr>
          <w:rFonts w:hint="eastAsia" w:ascii="宋体" w:hAnsi="宋体" w:cs="宋体"/>
          <w:b/>
          <w:sz w:val="28"/>
        </w:rPr>
      </w:pPr>
      <w:r>
        <w:rPr>
          <w:rFonts w:hint="eastAsia" w:ascii="宋体" w:hAnsi="宋体" w:cs="宋体"/>
          <w:b/>
          <w:sz w:val="28"/>
        </w:rPr>
        <w:t>第一部分 物业管理内容</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本物业规划红线内所有区域都包含在服务范围内。本项目采购的是劳务服务，项目中工程维修报价均不计人工。</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设施维修、维护：所有房屋、设备设施的日常巡检、各类设施的零星维修（维修合格率100%，维修不超过48小时）、易损件的更换、人为损坏恢复原状；维护包括所有设施设备的日常保养和刷油刷漆等。</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供电、供水、排水设施维护管理：保持水、电正常供应，24小时值班，及时维修（维修合格率100%，接到报修后5分钟到现场），清理排水沟。</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卫生保洁：红线范围内所有内容，包括厕所、管理用房内外、道路广场、绿化带、雕塑、小品、桥梁、坐凳、果壳箱、景观灯柱等（无污迹）；水池清杂等。</w:t>
      </w:r>
    </w:p>
    <w:p>
      <w:pPr>
        <w:pageBreakBefore w:val="0"/>
        <w:numPr>
          <w:ilvl w:val="0"/>
          <w:numId w:val="7"/>
        </w:numPr>
        <w:kinsoku/>
        <w:wordWrap/>
        <w:topLinePunct w:val="0"/>
        <w:bidi w:val="0"/>
        <w:spacing w:line="500" w:lineRule="exact"/>
        <w:ind w:left="357" w:hanging="357"/>
        <w:rPr>
          <w:rFonts w:hint="eastAsia" w:ascii="宋体" w:hAnsi="宋体" w:cs="宋体"/>
          <w:sz w:val="24"/>
          <w:lang w:eastAsia="zh-CN"/>
        </w:rPr>
      </w:pPr>
      <w:r>
        <w:rPr>
          <w:rFonts w:hint="eastAsia" w:ascii="宋体" w:hAnsi="宋体" w:cs="宋体"/>
          <w:sz w:val="24"/>
        </w:rPr>
        <w:t>安保：本物管区域内所有公共财</w:t>
      </w:r>
      <w:r>
        <w:rPr>
          <w:rFonts w:hint="eastAsia" w:ascii="宋体" w:hAnsi="宋体" w:cs="宋体"/>
          <w:sz w:val="24"/>
          <w:lang w:eastAsia="zh-CN"/>
        </w:rPr>
        <w:t>物的安全、小游园的秩序维护、偷盗包干等</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lang w:eastAsia="zh-CN"/>
        </w:rPr>
        <w:t>及时保质保量完成数字城管、12345市民热线等公众监督部门交办的各项任务，配合做</w:t>
      </w:r>
      <w:r>
        <w:rPr>
          <w:rFonts w:hint="eastAsia" w:ascii="宋体" w:hAnsi="宋体" w:cs="宋体"/>
          <w:sz w:val="24"/>
        </w:rPr>
        <w:t>好创建卫生城市、文明城市各项工作。</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大型活动、接待服务。</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参与儿童乐园秩序管理，确保游船水面安全。</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法规和政策规定由物业劳务服务公司应负责的其它事项。</w:t>
      </w:r>
    </w:p>
    <w:p>
      <w:pPr>
        <w:pageBreakBefore w:val="0"/>
        <w:numPr>
          <w:ilvl w:val="0"/>
          <w:numId w:val="7"/>
        </w:numPr>
        <w:kinsoku/>
        <w:wordWrap/>
        <w:topLinePunct w:val="0"/>
        <w:bidi w:val="0"/>
        <w:spacing w:line="500" w:lineRule="exact"/>
        <w:ind w:left="357" w:hanging="357"/>
        <w:rPr>
          <w:rFonts w:hint="eastAsia" w:ascii="宋体" w:hAnsi="宋体" w:cs="宋体"/>
          <w:sz w:val="24"/>
        </w:rPr>
      </w:pPr>
      <w:r>
        <w:rPr>
          <w:rFonts w:hint="eastAsia" w:ascii="宋体" w:hAnsi="宋体" w:cs="宋体"/>
          <w:sz w:val="24"/>
        </w:rPr>
        <w:t>甲方临时交付的其它任务。</w:t>
      </w: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jc w:val="center"/>
        <w:rPr>
          <w:rFonts w:hint="eastAsia" w:ascii="宋体" w:hAnsi="宋体" w:cs="宋体"/>
          <w:b/>
          <w:sz w:val="24"/>
        </w:rPr>
      </w:pPr>
      <w:r>
        <w:rPr>
          <w:rFonts w:hint="eastAsia" w:ascii="宋体" w:hAnsi="宋体" w:cs="宋体"/>
          <w:b/>
          <w:sz w:val="24"/>
        </w:rPr>
        <w:t>第二部分 物业管理标准</w:t>
      </w:r>
    </w:p>
    <w:p>
      <w:pPr>
        <w:pageBreakBefore w:val="0"/>
        <w:kinsoku/>
        <w:wordWrap/>
        <w:topLinePunct w:val="0"/>
        <w:bidi w:val="0"/>
        <w:snapToGrid w:val="0"/>
        <w:spacing w:line="500" w:lineRule="exact"/>
        <w:ind w:firstLine="118" w:firstLineChars="49"/>
        <w:rPr>
          <w:rFonts w:hint="eastAsia" w:ascii="宋体" w:hAnsi="宋体" w:cs="宋体"/>
          <w:b/>
          <w:sz w:val="24"/>
        </w:rPr>
      </w:pPr>
      <w:r>
        <w:rPr>
          <w:rFonts w:hint="eastAsia" w:ascii="宋体" w:hAnsi="宋体" w:cs="宋体"/>
          <w:b/>
          <w:sz w:val="24"/>
        </w:rPr>
        <w:t>一、总目标：</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1、严格遵守国家的法律、法规、条例以及江苏省的各项管理规定。科学、规范管理，服务热情周到，建立现代化、人性化管理服务体系。</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2、建立严格规范的物业防火、防水、治安等应急体系，确保安全工作万无一失。</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3、加强与业主的沟通与合作，自觉接受主管部门和甲方的监督，了解和熟悉</w:t>
      </w:r>
      <w:r>
        <w:rPr>
          <w:rFonts w:hint="eastAsia" w:ascii="宋体" w:hAnsi="宋体" w:cs="宋体"/>
          <w:sz w:val="24"/>
          <w:lang w:eastAsia="zh-CN"/>
        </w:rPr>
        <w:t>小游园</w:t>
      </w:r>
      <w:r>
        <w:rPr>
          <w:rFonts w:hint="eastAsia" w:ascii="宋体" w:hAnsi="宋体" w:cs="宋体"/>
          <w:sz w:val="24"/>
        </w:rPr>
        <w:t>内各项功能，支持和配合主管部门和甲方开展工作。</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4、协助主管部门和甲方确保</w:t>
      </w:r>
      <w:r>
        <w:rPr>
          <w:rFonts w:hint="eastAsia" w:ascii="宋体" w:hAnsi="宋体" w:cs="宋体"/>
          <w:sz w:val="24"/>
          <w:lang w:eastAsia="zh-CN"/>
        </w:rPr>
        <w:t>小游园</w:t>
      </w:r>
      <w:r>
        <w:rPr>
          <w:rFonts w:hint="eastAsia" w:ascii="宋体" w:hAnsi="宋体" w:cs="宋体"/>
          <w:sz w:val="24"/>
        </w:rPr>
        <w:t>房屋主体及各类设备设施运行良好，维修正常，服务配套，为大家创立一个管理规范、服务到位、配套齐全的公共服务区。</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5、进一步规范和完善24小时值班制度，对甲方和物业使用人对物业管理服务求助、建议、问询、</w:t>
      </w:r>
      <w:r>
        <w:rPr>
          <w:rFonts w:hint="eastAsia" w:ascii="宋体" w:hAnsi="宋体" w:cs="宋体"/>
          <w:sz w:val="24"/>
          <w:lang w:eastAsia="zh-CN"/>
        </w:rPr>
        <w:t>异议</w:t>
      </w:r>
      <w:r>
        <w:rPr>
          <w:rFonts w:hint="eastAsia" w:ascii="宋体" w:hAnsi="宋体" w:cs="宋体"/>
          <w:sz w:val="24"/>
        </w:rPr>
        <w:t>、投诉等各类情况的反馈时间不超过2小时并视轻重缓急及时处理，监理回访制度和记录。</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6、提高优质环境保障，确保</w:t>
      </w:r>
      <w:r>
        <w:rPr>
          <w:rFonts w:hint="eastAsia" w:ascii="宋体" w:hAnsi="宋体" w:cs="宋体"/>
          <w:sz w:val="24"/>
          <w:lang w:eastAsia="zh-CN"/>
        </w:rPr>
        <w:t>小游园</w:t>
      </w:r>
      <w:r>
        <w:rPr>
          <w:rFonts w:hint="eastAsia" w:ascii="宋体" w:hAnsi="宋体" w:cs="宋体"/>
          <w:sz w:val="24"/>
        </w:rPr>
        <w:t>卫生状况良好，定期进行消杀。</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7、进一步完善各项管理制度、各岗位工作标准，建立严格的考核办法，充分调动员工的工作积极性和主观能动性。进一步加强员工的服务意识和责任心。</w:t>
      </w:r>
    </w:p>
    <w:p>
      <w:pPr>
        <w:pageBreakBefore w:val="0"/>
        <w:kinsoku/>
        <w:wordWrap/>
        <w:topLinePunct w:val="0"/>
        <w:bidi w:val="0"/>
        <w:snapToGrid w:val="0"/>
        <w:spacing w:line="500" w:lineRule="exact"/>
        <w:ind w:firstLine="482" w:firstLineChars="200"/>
        <w:rPr>
          <w:rFonts w:hint="eastAsia" w:ascii="宋体" w:hAnsi="宋体" w:cs="宋体"/>
          <w:sz w:val="24"/>
        </w:rPr>
      </w:pPr>
      <w:r>
        <w:rPr>
          <w:rFonts w:hint="eastAsia" w:ascii="宋体" w:hAnsi="宋体" w:cs="宋体"/>
          <w:b/>
          <w:bCs/>
          <w:sz w:val="24"/>
        </w:rPr>
        <w:t>二、设施维护标准：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1、绿地附属设施完好、保持清洁，无违章堆放物。</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2、园路、铺装地面平整，无大面积破损、无积水、无淤泥。</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3、亭、廊、亲水平台、园桥及其它园林建筑保持安全，及时修缮，维护良好。</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4、金属构件设施无明显锈斑、油漆剥落现象。每年对木质、金属构筑物进行防腐刷油及除锈刷漆。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5、供水、供电、排水等管网设施维护良好，畅通。</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6、各类景观灯保存完好，亮灯率98%以上，维修更换要跟原外观质量保持一致。</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7、监控设备运行正常，能随时查看、调取录像。</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8、运动场地设施完整，可以正常使用，健身器械无破损、无丢失，定期检查维修更换。</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9、指示牌、禁令牌、宣传牌放置合理，醒目、完善、规范，无乱涂乱画，褪色及时更换。</w:t>
      </w:r>
    </w:p>
    <w:p>
      <w:pPr>
        <w:pageBreakBefore w:val="0"/>
        <w:kinsoku/>
        <w:wordWrap/>
        <w:topLinePunct w:val="0"/>
        <w:bidi w:val="0"/>
        <w:snapToGrid w:val="0"/>
        <w:spacing w:line="500" w:lineRule="exact"/>
        <w:ind w:firstLine="482" w:firstLineChars="200"/>
        <w:rPr>
          <w:rFonts w:hint="eastAsia" w:ascii="宋体" w:hAnsi="宋体" w:cs="宋体"/>
          <w:b/>
          <w:sz w:val="24"/>
        </w:rPr>
      </w:pPr>
      <w:r>
        <w:rPr>
          <w:rFonts w:hint="eastAsia" w:ascii="宋体" w:hAnsi="宋体" w:cs="宋体"/>
          <w:b/>
          <w:sz w:val="24"/>
        </w:rPr>
        <w:t>三、、安保管理标准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小游园</w:t>
      </w:r>
      <w:r>
        <w:rPr>
          <w:rFonts w:hint="eastAsia" w:ascii="宋体" w:hAnsi="宋体" w:cs="宋体"/>
          <w:sz w:val="24"/>
        </w:rPr>
        <w:t>内公共秩序良好，及时纠正、制止违反“游园须知”的各种不良行为，如乱扔、乱倒、乱刻、乱画、张贴广告、随地吐痰等。对有可能发生意外状态的要立即处置。公共财产无损坏丢失，游客人身安全有保障。</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2、保护园内花草树木、园林建筑及园内一切设备设施完好。发现擅自搭建、开挖、占用、堆放、悬挂或随经批准但超范围、超数量、超高度等违规现象及时制止，问明情况后向主管部门和甲方报告。</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3、保证消防自动报警系统、监控系统、门禁系统、对讲系统的正常运行。各种消防设施、器材配置合理、及时更新、使用有效。</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4、做好防火、防盗、防治安事故，能及时发现和处理各种安全事故隐患，确保不发生安全方面的问题，能迅速有效处理突发事件。</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5、</w:t>
      </w:r>
      <w:r>
        <w:rPr>
          <w:rFonts w:hint="eastAsia" w:ascii="宋体" w:hAnsi="宋体" w:cs="宋体"/>
          <w:sz w:val="24"/>
          <w:lang w:eastAsia="zh-CN"/>
        </w:rPr>
        <w:t>小游园</w:t>
      </w:r>
      <w:r>
        <w:rPr>
          <w:rFonts w:hint="eastAsia" w:ascii="宋体" w:hAnsi="宋体" w:cs="宋体"/>
          <w:sz w:val="24"/>
        </w:rPr>
        <w:t>内发生治安、刑事事件时，安保人员应维持现场秩序，疏散群众并及时报警。对突发事件有应急预案，完善责任制。</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6、确保儿童乐园一般秩序，劝阻危险行为，节假日增加巡逻，控制人流量。湖面加强巡逻，确保水面安全。</w:t>
      </w:r>
    </w:p>
    <w:p>
      <w:pPr>
        <w:pageBreakBefore w:val="0"/>
        <w:kinsoku/>
        <w:wordWrap/>
        <w:topLinePunct w:val="0"/>
        <w:bidi w:val="0"/>
        <w:snapToGrid w:val="0"/>
        <w:spacing w:line="500" w:lineRule="exact"/>
        <w:ind w:firstLine="422" w:firstLineChars="175"/>
        <w:rPr>
          <w:rFonts w:hint="eastAsia" w:ascii="宋体" w:hAnsi="宋体" w:cs="宋体"/>
          <w:b/>
          <w:sz w:val="24"/>
        </w:rPr>
      </w:pPr>
      <w:r>
        <w:rPr>
          <w:rFonts w:hint="eastAsia" w:ascii="宋体" w:hAnsi="宋体" w:cs="宋体"/>
          <w:b/>
          <w:sz w:val="24"/>
        </w:rPr>
        <w:t>四、其它管理标准：</w:t>
      </w:r>
    </w:p>
    <w:p>
      <w:pPr>
        <w:pageBreakBefore w:val="0"/>
        <w:kinsoku/>
        <w:wordWrap/>
        <w:topLinePunct w:val="0"/>
        <w:bidi w:val="0"/>
        <w:snapToGrid w:val="0"/>
        <w:spacing w:line="500" w:lineRule="exact"/>
        <w:ind w:firstLine="480" w:firstLineChars="200"/>
        <w:rPr>
          <w:rFonts w:hint="eastAsia" w:ascii="宋体" w:hAnsi="宋体" w:cs="宋体"/>
          <w:sz w:val="24"/>
        </w:rPr>
      </w:pPr>
      <w:r>
        <w:rPr>
          <w:rFonts w:hint="eastAsia" w:ascii="宋体" w:hAnsi="宋体" w:cs="宋体"/>
          <w:sz w:val="24"/>
        </w:rPr>
        <w:t>1、管理用房由甲方提供，管理制度上墙；人员按要求配置，保安必须是公安部门认可的专业保安，50周岁以内，统一着装并持有上岗证</w:t>
      </w:r>
      <w:r>
        <w:rPr>
          <w:rFonts w:hint="eastAsia" w:ascii="宋体" w:hAnsi="宋体" w:cs="宋体"/>
        </w:rPr>
        <w:t>。</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2、节假日必须加强执勤人员力量，主要负责人带班。</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3、配合度高，对于主管部门和甲方的指令性任务能迅速行动，完成得又好又快，档案资料详尽完整。</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4、台帐资料齐全（含管理台账、志愿者服务台账、投诉台账等），每月25日向管理部门报送本月总结和下月计划，年底报送本年度工作总结。</w:t>
      </w:r>
    </w:p>
    <w:p>
      <w:pPr>
        <w:pageBreakBefore w:val="0"/>
        <w:kinsoku/>
        <w:wordWrap/>
        <w:topLinePunct w:val="0"/>
        <w:bidi w:val="0"/>
        <w:snapToGrid w:val="0"/>
        <w:spacing w:line="500" w:lineRule="exact"/>
        <w:ind w:firstLine="475" w:firstLineChars="198"/>
        <w:rPr>
          <w:rFonts w:hint="eastAsia" w:ascii="宋体" w:hAnsi="宋体" w:cs="宋体"/>
          <w:sz w:val="24"/>
        </w:rPr>
      </w:pPr>
      <w:r>
        <w:rPr>
          <w:rFonts w:hint="eastAsia" w:ascii="宋体" w:hAnsi="宋体" w:cs="宋体"/>
          <w:sz w:val="24"/>
        </w:rPr>
        <w:t>5、项目结束时完成移交工作后方可退场。</w:t>
      </w:r>
    </w:p>
    <w:p>
      <w:pPr>
        <w:pageBreakBefore w:val="0"/>
        <w:kinsoku/>
        <w:wordWrap/>
        <w:topLinePunct w:val="0"/>
        <w:bidi w:val="0"/>
        <w:snapToGrid w:val="0"/>
        <w:spacing w:line="500" w:lineRule="exact"/>
        <w:ind w:firstLine="236" w:firstLineChars="98"/>
        <w:rPr>
          <w:rFonts w:hint="eastAsia" w:ascii="宋体" w:hAnsi="宋体" w:cs="宋体"/>
          <w:b/>
          <w:sz w:val="24"/>
        </w:rPr>
      </w:pPr>
      <w:r>
        <w:rPr>
          <w:rFonts w:hint="eastAsia" w:ascii="宋体" w:hAnsi="宋体" w:cs="宋体"/>
          <w:b/>
          <w:sz w:val="24"/>
        </w:rPr>
        <w:t>四、人员配置要求</w:t>
      </w:r>
    </w:p>
    <w:p>
      <w:pPr>
        <w:pageBreakBefore w:val="0"/>
        <w:kinsoku/>
        <w:wordWrap/>
        <w:topLinePunct w:val="0"/>
        <w:bidi w:val="0"/>
        <w:snapToGrid w:val="0"/>
        <w:spacing w:line="500" w:lineRule="exact"/>
        <w:ind w:firstLine="235" w:firstLineChars="98"/>
        <w:rPr>
          <w:rFonts w:hint="eastAsia" w:ascii="宋体" w:hAnsi="宋体" w:cs="宋体"/>
          <w:sz w:val="24"/>
        </w:rPr>
      </w:pPr>
      <w:r>
        <w:rPr>
          <w:rFonts w:hint="eastAsia" w:ascii="宋体" w:hAnsi="宋体" w:cs="宋体"/>
          <w:sz w:val="24"/>
        </w:rPr>
        <w:t>1、各</w:t>
      </w:r>
      <w:r>
        <w:rPr>
          <w:rFonts w:hint="eastAsia" w:ascii="宋体" w:hAnsi="宋体" w:cs="宋体"/>
          <w:sz w:val="24"/>
          <w:lang w:eastAsia="zh-CN"/>
        </w:rPr>
        <w:t>小游园</w:t>
      </w:r>
      <w:r>
        <w:rPr>
          <w:rFonts w:hint="eastAsia" w:ascii="宋体" w:hAnsi="宋体" w:cs="宋体"/>
          <w:sz w:val="24"/>
        </w:rPr>
        <w:t>人员配置不得少于下表要求，；</w:t>
      </w:r>
    </w:p>
    <w:p>
      <w:pPr>
        <w:pageBreakBefore w:val="0"/>
        <w:kinsoku/>
        <w:wordWrap/>
        <w:topLinePunct w:val="0"/>
        <w:bidi w:val="0"/>
        <w:snapToGrid w:val="0"/>
        <w:spacing w:line="500" w:lineRule="exact"/>
        <w:ind w:firstLine="235" w:firstLineChars="98"/>
        <w:rPr>
          <w:rFonts w:hint="eastAsia" w:ascii="宋体" w:hAnsi="宋体" w:cs="宋体"/>
          <w:sz w:val="24"/>
        </w:rPr>
      </w:pPr>
      <w:r>
        <w:rPr>
          <w:rFonts w:hint="eastAsia" w:ascii="宋体" w:hAnsi="宋体" w:cs="宋体"/>
          <w:sz w:val="24"/>
        </w:rPr>
        <w:t>2、电工、维修工等需持证上岗；</w:t>
      </w:r>
    </w:p>
    <w:p>
      <w:pPr>
        <w:pageBreakBefore w:val="0"/>
        <w:kinsoku/>
        <w:wordWrap/>
        <w:topLinePunct w:val="0"/>
        <w:bidi w:val="0"/>
        <w:snapToGrid w:val="0"/>
        <w:spacing w:line="500" w:lineRule="exact"/>
        <w:ind w:firstLine="235" w:firstLineChars="98"/>
        <w:rPr>
          <w:rFonts w:hint="eastAsia" w:ascii="宋体" w:hAnsi="宋体" w:cs="宋体"/>
          <w:sz w:val="24"/>
        </w:rPr>
      </w:pPr>
      <w:r>
        <w:rPr>
          <w:rFonts w:hint="eastAsia" w:ascii="宋体" w:hAnsi="宋体" w:cs="宋体"/>
          <w:sz w:val="24"/>
        </w:rPr>
        <w:t>3、所有人员的使用应符合《劳动法》规定，身体健康，形象及思维怪异者不得录用。</w:t>
      </w:r>
    </w:p>
    <w:tbl>
      <w:tblPr>
        <w:tblStyle w:val="45"/>
        <w:tblW w:w="1112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202"/>
        <w:gridCol w:w="2935"/>
        <w:gridCol w:w="3004"/>
        <w:gridCol w:w="2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岗  位</w:t>
            </w:r>
          </w:p>
        </w:tc>
        <w:tc>
          <w:tcPr>
            <w:tcW w:w="1202"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基 本</w:t>
            </w:r>
          </w:p>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人 数</w:t>
            </w:r>
          </w:p>
        </w:tc>
        <w:tc>
          <w:tcPr>
            <w:tcW w:w="2935"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岗位分布</w:t>
            </w:r>
          </w:p>
        </w:tc>
        <w:tc>
          <w:tcPr>
            <w:tcW w:w="300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任职要求</w:t>
            </w:r>
          </w:p>
        </w:tc>
        <w:tc>
          <w:tcPr>
            <w:tcW w:w="2395"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3"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安保员</w:t>
            </w:r>
          </w:p>
        </w:tc>
        <w:tc>
          <w:tcPr>
            <w:tcW w:w="1202" w:type="dxa"/>
            <w:vAlign w:val="center"/>
          </w:tcPr>
          <w:p>
            <w:pPr>
              <w:pageBreakBefore w:val="0"/>
              <w:kinsoku/>
              <w:wordWrap/>
              <w:topLinePunct w:val="0"/>
              <w:bidi w:val="0"/>
              <w:snapToGrid w:val="0"/>
              <w:spacing w:line="500" w:lineRule="exact"/>
              <w:jc w:val="center"/>
              <w:rPr>
                <w:rFonts w:hint="eastAsia" w:ascii="宋体" w:hAnsi="宋体" w:eastAsia="宋体" w:cs="宋体"/>
                <w:sz w:val="24"/>
                <w:lang w:val="en-US" w:eastAsia="zh-CN"/>
              </w:rPr>
            </w:pPr>
            <w:r>
              <w:rPr>
                <w:rFonts w:hint="eastAsia" w:ascii="宋体" w:hAnsi="宋体" w:cs="宋体"/>
                <w:color w:val="FF0000"/>
                <w:sz w:val="24"/>
              </w:rPr>
              <w:t>通吕运河</w:t>
            </w:r>
            <w:r>
              <w:rPr>
                <w:rFonts w:hint="eastAsia" w:ascii="宋体" w:hAnsi="宋体" w:cs="宋体"/>
                <w:color w:val="FF0000"/>
                <w:sz w:val="24"/>
                <w:lang w:val="en-US" w:eastAsia="zh-CN"/>
              </w:rPr>
              <w:t>5</w:t>
            </w:r>
          </w:p>
          <w:p>
            <w:pPr>
              <w:pageBreakBefore w:val="0"/>
              <w:kinsoku/>
              <w:wordWrap/>
              <w:topLinePunct w:val="0"/>
              <w:bidi w:val="0"/>
              <w:snapToGrid w:val="0"/>
              <w:spacing w:line="500" w:lineRule="exact"/>
              <w:jc w:val="center"/>
              <w:rPr>
                <w:rFonts w:hint="eastAsia" w:ascii="宋体" w:hAnsi="宋体" w:eastAsia="宋体" w:cs="宋体"/>
                <w:sz w:val="24"/>
                <w:lang w:val="en-US" w:eastAsia="zh-CN"/>
              </w:rPr>
            </w:pPr>
            <w:r>
              <w:rPr>
                <w:rFonts w:hint="eastAsia" w:ascii="宋体" w:hAnsi="宋体" w:cs="宋体"/>
                <w:color w:val="FF0000"/>
                <w:sz w:val="24"/>
              </w:rPr>
              <w:t>中心竖河</w:t>
            </w:r>
            <w:r>
              <w:rPr>
                <w:rFonts w:hint="eastAsia" w:ascii="宋体" w:hAnsi="宋体" w:cs="宋体"/>
                <w:color w:val="FF0000"/>
                <w:sz w:val="24"/>
                <w:lang w:val="en-US" w:eastAsia="zh-CN"/>
              </w:rPr>
              <w:t>2</w:t>
            </w:r>
          </w:p>
        </w:tc>
        <w:tc>
          <w:tcPr>
            <w:tcW w:w="2935"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负责园内日常的安全管理、车辆管理、秩序管理、消防管理。</w:t>
            </w:r>
          </w:p>
        </w:tc>
        <w:tc>
          <w:tcPr>
            <w:tcW w:w="3004"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男，身高1.65米以上，年龄</w:t>
            </w:r>
            <w:r>
              <w:rPr>
                <w:rFonts w:hint="eastAsia" w:ascii="宋体" w:hAnsi="宋体" w:cs="宋体"/>
                <w:szCs w:val="21"/>
                <w:lang w:val="en-US" w:eastAsia="zh-CN"/>
              </w:rPr>
              <w:t>65</w:t>
            </w:r>
            <w:r>
              <w:rPr>
                <w:rFonts w:hint="eastAsia" w:ascii="宋体" w:hAnsi="宋体" w:cs="宋体"/>
                <w:szCs w:val="21"/>
              </w:rPr>
              <w:t>周岁以内，五官端正、身体健康、头脑灵活、统一着装，掌握治安管理法律法规及相关专业知识。退伍军人优先。(符合《保安服务管理条例》中第四章内容)</w:t>
            </w:r>
          </w:p>
        </w:tc>
        <w:tc>
          <w:tcPr>
            <w:tcW w:w="2395"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年龄</w:t>
            </w:r>
            <w:r>
              <w:rPr>
                <w:rFonts w:hint="eastAsia" w:ascii="宋体" w:hAnsi="宋体" w:cs="宋体"/>
                <w:szCs w:val="21"/>
                <w:lang w:val="en-US" w:eastAsia="zh-CN"/>
              </w:rPr>
              <w:t>65</w:t>
            </w:r>
            <w:r>
              <w:rPr>
                <w:rFonts w:hint="eastAsia" w:ascii="宋体" w:hAnsi="宋体" w:cs="宋体"/>
                <w:szCs w:val="21"/>
              </w:rPr>
              <w:t>周岁以内，形象佳，体质好，身高1.</w:t>
            </w:r>
            <w:r>
              <w:rPr>
                <w:rFonts w:hint="eastAsia" w:ascii="宋体" w:hAnsi="宋体" w:cs="宋体"/>
                <w:szCs w:val="21"/>
                <w:lang w:val="en-US" w:eastAsia="zh-CN"/>
              </w:rPr>
              <w:t>65</w:t>
            </w:r>
            <w:r>
              <w:rPr>
                <w:rFonts w:hint="eastAsia" w:ascii="宋体" w:hAnsi="宋体" w:cs="宋体"/>
                <w:szCs w:val="21"/>
              </w:rPr>
              <w:t>米-1.</w:t>
            </w:r>
            <w:r>
              <w:rPr>
                <w:rFonts w:hint="eastAsia" w:ascii="宋体" w:hAnsi="宋体" w:cs="宋体"/>
                <w:szCs w:val="21"/>
                <w:lang w:val="en-US" w:eastAsia="zh-CN"/>
              </w:rPr>
              <w:t>75</w:t>
            </w:r>
            <w:r>
              <w:rPr>
                <w:rFonts w:hint="eastAsia" w:ascii="宋体" w:hAnsi="宋体" w:cs="宋体"/>
                <w:szCs w:val="21"/>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3"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保洁员</w:t>
            </w:r>
          </w:p>
        </w:tc>
        <w:tc>
          <w:tcPr>
            <w:tcW w:w="1202" w:type="dxa"/>
            <w:vAlign w:val="center"/>
          </w:tcPr>
          <w:p>
            <w:pPr>
              <w:pageBreakBefore w:val="0"/>
              <w:kinsoku/>
              <w:wordWrap/>
              <w:topLinePunct w:val="0"/>
              <w:bidi w:val="0"/>
              <w:snapToGrid w:val="0"/>
              <w:spacing w:line="500" w:lineRule="exact"/>
              <w:jc w:val="center"/>
              <w:rPr>
                <w:rFonts w:hint="eastAsia" w:ascii="宋体" w:hAnsi="宋体" w:eastAsia="宋体" w:cs="宋体"/>
                <w:sz w:val="24"/>
                <w:lang w:val="en-US" w:eastAsia="zh-CN"/>
              </w:rPr>
            </w:pPr>
            <w:r>
              <w:rPr>
                <w:rFonts w:hint="eastAsia" w:ascii="宋体" w:hAnsi="宋体" w:cs="宋体"/>
                <w:color w:val="FF0000"/>
                <w:sz w:val="24"/>
              </w:rPr>
              <w:t>通吕运河</w:t>
            </w:r>
            <w:r>
              <w:rPr>
                <w:rFonts w:hint="eastAsia" w:ascii="宋体" w:hAnsi="宋体" w:cs="宋体"/>
                <w:color w:val="FF0000"/>
                <w:sz w:val="24"/>
                <w:lang w:val="en-US" w:eastAsia="zh-CN"/>
              </w:rPr>
              <w:t>2</w:t>
            </w:r>
          </w:p>
          <w:p>
            <w:pPr>
              <w:pageBreakBefore w:val="0"/>
              <w:kinsoku/>
              <w:wordWrap/>
              <w:topLinePunct w:val="0"/>
              <w:bidi w:val="0"/>
              <w:snapToGrid w:val="0"/>
              <w:spacing w:line="500" w:lineRule="exact"/>
              <w:jc w:val="center"/>
              <w:rPr>
                <w:rFonts w:hint="eastAsia" w:ascii="宋体" w:hAnsi="宋体" w:cs="宋体"/>
                <w:sz w:val="24"/>
              </w:rPr>
            </w:pPr>
            <w:r>
              <w:rPr>
                <w:rFonts w:hint="eastAsia" w:ascii="宋体" w:hAnsi="宋体" w:cs="宋体"/>
                <w:color w:val="FF0000"/>
                <w:sz w:val="24"/>
              </w:rPr>
              <w:t>中心竖河</w:t>
            </w:r>
            <w:r>
              <w:rPr>
                <w:rFonts w:hint="eastAsia" w:ascii="宋体" w:hAnsi="宋体" w:cs="宋体"/>
                <w:color w:val="FF0000"/>
                <w:sz w:val="24"/>
                <w:lang w:val="en-US" w:eastAsia="zh-CN"/>
              </w:rPr>
              <w:t>1</w:t>
            </w:r>
          </w:p>
        </w:tc>
        <w:tc>
          <w:tcPr>
            <w:tcW w:w="2935"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负责</w:t>
            </w:r>
            <w:r>
              <w:rPr>
                <w:rFonts w:hint="eastAsia" w:ascii="宋体" w:hAnsi="宋体" w:cs="宋体"/>
                <w:szCs w:val="21"/>
                <w:lang w:eastAsia="zh-CN"/>
              </w:rPr>
              <w:t>小游园</w:t>
            </w:r>
            <w:r>
              <w:rPr>
                <w:rFonts w:hint="eastAsia" w:ascii="宋体" w:hAnsi="宋体" w:cs="宋体"/>
                <w:szCs w:val="21"/>
              </w:rPr>
              <w:t>内场地、道路、绿地、建筑公用部位及园林设施的维护保洁（不含水域）</w:t>
            </w:r>
          </w:p>
        </w:tc>
        <w:tc>
          <w:tcPr>
            <w:tcW w:w="3004" w:type="dxa"/>
            <w:vAlign w:val="center"/>
          </w:tcPr>
          <w:p>
            <w:pPr>
              <w:pageBreakBefore w:val="0"/>
              <w:kinsoku/>
              <w:wordWrap/>
              <w:topLinePunct w:val="0"/>
              <w:bidi w:val="0"/>
              <w:snapToGrid w:val="0"/>
              <w:spacing w:line="500" w:lineRule="exact"/>
              <w:rPr>
                <w:rFonts w:hint="eastAsia" w:ascii="宋体" w:hAnsi="宋体" w:cs="宋体"/>
                <w:szCs w:val="21"/>
              </w:rPr>
            </w:pPr>
            <w:r>
              <w:rPr>
                <w:rFonts w:hint="eastAsia" w:ascii="宋体" w:hAnsi="宋体" w:cs="宋体"/>
                <w:szCs w:val="21"/>
              </w:rPr>
              <w:t>60周岁以内，身体健康，有吃苦耐劳品质、敬业精神，无不良习惯。</w:t>
            </w:r>
          </w:p>
        </w:tc>
        <w:tc>
          <w:tcPr>
            <w:tcW w:w="2395" w:type="dxa"/>
            <w:vAlign w:val="center"/>
          </w:tcPr>
          <w:p>
            <w:pPr>
              <w:pageBreakBefore w:val="0"/>
              <w:kinsoku/>
              <w:wordWrap/>
              <w:topLinePunct w:val="0"/>
              <w:bidi w:val="0"/>
              <w:snapToGrid w:val="0"/>
              <w:spacing w:line="500" w:lineRule="exact"/>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1584" w:type="dxa"/>
            <w:vAlign w:val="center"/>
          </w:tcPr>
          <w:p>
            <w:pPr>
              <w:pageBreakBefore w:val="0"/>
              <w:kinsoku/>
              <w:wordWrap/>
              <w:topLinePunct w:val="0"/>
              <w:bidi w:val="0"/>
              <w:snapToGrid w:val="0"/>
              <w:spacing w:line="500" w:lineRule="exact"/>
              <w:jc w:val="center"/>
              <w:rPr>
                <w:rFonts w:hint="eastAsia" w:ascii="宋体" w:hAnsi="宋体" w:cs="宋体"/>
                <w:szCs w:val="21"/>
              </w:rPr>
            </w:pPr>
            <w:r>
              <w:rPr>
                <w:rFonts w:hint="eastAsia" w:ascii="宋体" w:hAnsi="宋体" w:cs="宋体"/>
                <w:szCs w:val="21"/>
              </w:rPr>
              <w:t>现场负责人</w:t>
            </w:r>
          </w:p>
        </w:tc>
        <w:tc>
          <w:tcPr>
            <w:tcW w:w="9536" w:type="dxa"/>
            <w:gridSpan w:val="4"/>
            <w:vAlign w:val="center"/>
          </w:tcPr>
          <w:p>
            <w:pPr>
              <w:pageBreakBefore w:val="0"/>
              <w:kinsoku/>
              <w:wordWrap/>
              <w:topLinePunct w:val="0"/>
              <w:bidi w:val="0"/>
              <w:spacing w:line="500" w:lineRule="exact"/>
              <w:ind w:firstLine="420" w:firstLineChars="200"/>
              <w:rPr>
                <w:rFonts w:hint="eastAsia" w:ascii="宋体" w:hAnsi="宋体" w:cs="宋体"/>
                <w:color w:val="FF0000"/>
                <w:szCs w:val="21"/>
              </w:rPr>
            </w:pPr>
            <w:r>
              <w:rPr>
                <w:rFonts w:hint="eastAsia" w:ascii="宋体" w:hAnsi="宋体" w:cs="宋体"/>
                <w:color w:val="FF0000"/>
                <w:szCs w:val="21"/>
              </w:rPr>
              <w:t>1 人      45周岁以内，需项目经理证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11120" w:type="dxa"/>
            <w:gridSpan w:val="5"/>
            <w:vAlign w:val="center"/>
          </w:tcPr>
          <w:p>
            <w:pPr>
              <w:pageBreakBefore w:val="0"/>
              <w:kinsoku/>
              <w:wordWrap/>
              <w:topLinePunct w:val="0"/>
              <w:bidi w:val="0"/>
              <w:spacing w:line="500" w:lineRule="exact"/>
              <w:ind w:firstLine="420" w:firstLineChars="200"/>
              <w:rPr>
                <w:rFonts w:hint="eastAsia" w:ascii="宋体" w:hAnsi="宋体" w:eastAsia="宋体" w:cs="宋体"/>
                <w:color w:val="FF0000"/>
                <w:szCs w:val="21"/>
                <w:lang w:val="en-US" w:eastAsia="zh-CN"/>
              </w:rPr>
            </w:pPr>
            <w:r>
              <w:rPr>
                <w:rFonts w:hint="eastAsia" w:ascii="宋体" w:hAnsi="宋体" w:cs="宋体"/>
                <w:color w:val="FF0000"/>
                <w:szCs w:val="21"/>
                <w:lang w:val="en-US" w:eastAsia="zh-CN"/>
              </w:rPr>
              <w:t>注：游园质保期内管理员、维修工不需要常驻，质保期后需常驻维修工1名。</w:t>
            </w:r>
          </w:p>
        </w:tc>
      </w:tr>
    </w:tbl>
    <w:p>
      <w:pPr>
        <w:pageBreakBefore w:val="0"/>
        <w:widowControl/>
        <w:tabs>
          <w:tab w:val="left" w:pos="0"/>
          <w:tab w:val="left" w:pos="993"/>
          <w:tab w:val="left" w:pos="1134"/>
        </w:tabs>
        <w:kinsoku/>
        <w:wordWrap/>
        <w:topLinePunct w:val="0"/>
        <w:bidi w:val="0"/>
        <w:adjustRightInd w:val="0"/>
        <w:snapToGrid w:val="0"/>
        <w:spacing w:line="500" w:lineRule="exact"/>
        <w:rPr>
          <w:rFonts w:hint="eastAsia" w:ascii="宋体" w:hAnsi="宋体" w:cs="宋体"/>
          <w:snapToGrid w:val="0"/>
          <w:kern w:val="0"/>
          <w:sz w:val="32"/>
          <w:szCs w:val="32"/>
        </w:rPr>
      </w:pPr>
      <w:r>
        <w:rPr>
          <w:rFonts w:hint="eastAsia" w:ascii="宋体" w:hAnsi="宋体" w:cs="宋体"/>
          <w:szCs w:val="21"/>
        </w:rPr>
        <w:t>可自行拟定，但不得少于基本人数，人员不足的扣除相应费用。所有人员的使用应符合《劳动法》规定，按照社保部门的规定缴纳社会保险。中标方应配合甲方完成通州区园林、物业等行政主管部门布置的</w:t>
      </w:r>
      <w:r>
        <w:rPr>
          <w:rFonts w:hint="eastAsia" w:ascii="宋体" w:hAnsi="宋体" w:cs="宋体"/>
          <w:szCs w:val="21"/>
          <w:lang w:eastAsia="zh-CN"/>
        </w:rPr>
        <w:t>小游园</w:t>
      </w:r>
      <w:r>
        <w:rPr>
          <w:rFonts w:hint="eastAsia" w:ascii="宋体" w:hAnsi="宋体" w:cs="宋体"/>
          <w:szCs w:val="21"/>
        </w:rPr>
        <w:t>相关工作。</w:t>
      </w:r>
    </w:p>
    <w:p>
      <w:pPr>
        <w:pStyle w:val="16"/>
        <w:pageBreakBefore w:val="0"/>
        <w:kinsoku/>
        <w:wordWrap/>
        <w:topLinePunct w:val="0"/>
        <w:bidi w:val="0"/>
        <w:spacing w:line="500" w:lineRule="exact"/>
        <w:jc w:val="both"/>
        <w:rPr>
          <w:rFonts w:hint="eastAsia" w:ascii="宋体" w:hAnsi="宋体" w:eastAsia="宋体" w:cs="宋体"/>
          <w:b/>
          <w:sz w:val="28"/>
          <w:szCs w:val="28"/>
        </w:rPr>
      </w:pPr>
    </w:p>
    <w:p>
      <w:pPr>
        <w:pStyle w:val="16"/>
        <w:pageBreakBefore w:val="0"/>
        <w:kinsoku/>
        <w:wordWrap/>
        <w:topLinePunct w:val="0"/>
        <w:bidi w:val="0"/>
        <w:spacing w:line="500" w:lineRule="exact"/>
        <w:ind w:firstLine="560"/>
        <w:rPr>
          <w:rFonts w:hint="eastAsia" w:ascii="宋体" w:hAnsi="宋体" w:eastAsia="宋体" w:cs="宋体"/>
          <w:b/>
          <w:sz w:val="28"/>
          <w:szCs w:val="28"/>
        </w:rPr>
      </w:pPr>
      <w:r>
        <w:rPr>
          <w:rFonts w:hint="eastAsia" w:ascii="宋体" w:hAnsi="宋体" w:eastAsia="宋体" w:cs="宋体"/>
          <w:b/>
          <w:sz w:val="28"/>
          <w:szCs w:val="28"/>
        </w:rPr>
        <w:br w:type="page"/>
      </w:r>
      <w:r>
        <w:rPr>
          <w:rFonts w:hint="eastAsia" w:ascii="宋体" w:hAnsi="宋体" w:eastAsia="宋体" w:cs="宋体"/>
          <w:b/>
          <w:sz w:val="28"/>
          <w:szCs w:val="28"/>
        </w:rPr>
        <w:t>第三部分  考核办法及费用支付</w:t>
      </w:r>
    </w:p>
    <w:p>
      <w:pPr>
        <w:pageBreakBefore w:val="0"/>
        <w:kinsoku/>
        <w:wordWrap/>
        <w:topLinePunct w:val="0"/>
        <w:bidi w:val="0"/>
        <w:spacing w:line="500" w:lineRule="exact"/>
        <w:ind w:left="-211" w:leftChars="-150" w:hanging="104" w:hangingChars="37"/>
        <w:jc w:val="center"/>
        <w:rPr>
          <w:rFonts w:hint="eastAsia" w:ascii="宋体" w:hAnsi="宋体" w:cs="宋体"/>
          <w:b/>
          <w:sz w:val="28"/>
          <w:szCs w:val="28"/>
        </w:rPr>
      </w:pPr>
      <w:r>
        <w:rPr>
          <w:rFonts w:hint="eastAsia" w:ascii="宋体" w:hAnsi="宋体" w:cs="宋体"/>
          <w:b/>
          <w:sz w:val="28"/>
          <w:szCs w:val="28"/>
        </w:rPr>
        <w:t>（考核办法详见南通市通州区园林绿化管理中心园林绿化养护管理考核办法）</w:t>
      </w:r>
    </w:p>
    <w:p>
      <w:pPr>
        <w:pageBreakBefore w:val="0"/>
        <w:kinsoku/>
        <w:wordWrap/>
        <w:topLinePunct w:val="0"/>
        <w:bidi w:val="0"/>
        <w:snapToGrid w:val="0"/>
        <w:spacing w:line="500" w:lineRule="exact"/>
        <w:ind w:firstLine="241" w:firstLineChars="100"/>
        <w:rPr>
          <w:rFonts w:hint="eastAsia" w:ascii="宋体" w:hAnsi="宋体" w:cs="宋体"/>
          <w:b/>
          <w:sz w:val="24"/>
        </w:rPr>
      </w:pPr>
      <w:r>
        <w:rPr>
          <w:rFonts w:hint="eastAsia" w:ascii="宋体" w:hAnsi="宋体" w:cs="宋体"/>
          <w:b/>
          <w:sz w:val="24"/>
        </w:rPr>
        <w:t xml:space="preserve">一、考核内容 </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 xml:space="preserve">包括卫生保洁、安全秩序管理、指令性任务完成情况、使用人满意度等方面。 </w:t>
      </w:r>
    </w:p>
    <w:p>
      <w:pPr>
        <w:pageBreakBefore w:val="0"/>
        <w:kinsoku/>
        <w:wordWrap/>
        <w:topLinePunct w:val="0"/>
        <w:bidi w:val="0"/>
        <w:snapToGrid w:val="0"/>
        <w:spacing w:line="500" w:lineRule="exact"/>
        <w:ind w:firstLine="241" w:firstLineChars="100"/>
        <w:rPr>
          <w:rFonts w:hint="eastAsia" w:ascii="宋体" w:hAnsi="宋体" w:cs="宋体"/>
          <w:b/>
          <w:sz w:val="24"/>
        </w:rPr>
      </w:pPr>
      <w:r>
        <w:rPr>
          <w:rFonts w:hint="eastAsia" w:ascii="宋体" w:hAnsi="宋体" w:cs="宋体"/>
          <w:b/>
          <w:sz w:val="24"/>
        </w:rPr>
        <w:t>二、考核组织</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1、日常考核抽查由甲方组织实施，占每月考核总分40%。</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2、月考核由园林中心组织，邀请建设局相关部门、特聘社会人士参加，占每月考核总分的60%。得分情况与费用支付挂钩。</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3、考核时，物管劳务服务单位（乙方）负责人必须到场，并提供考核用车和一定的考核费用。</w:t>
      </w:r>
    </w:p>
    <w:p>
      <w:pPr>
        <w:pageBreakBefore w:val="0"/>
        <w:kinsoku/>
        <w:wordWrap/>
        <w:topLinePunct w:val="0"/>
        <w:bidi w:val="0"/>
        <w:snapToGrid w:val="0"/>
        <w:spacing w:line="500" w:lineRule="exact"/>
        <w:ind w:firstLine="241" w:firstLineChars="100"/>
        <w:rPr>
          <w:rFonts w:hint="eastAsia" w:ascii="宋体" w:hAnsi="宋体" w:cs="宋体"/>
          <w:b/>
          <w:sz w:val="24"/>
        </w:rPr>
      </w:pPr>
      <w:r>
        <w:rPr>
          <w:rFonts w:hint="eastAsia" w:ascii="宋体" w:hAnsi="宋体" w:cs="宋体"/>
          <w:b/>
          <w:sz w:val="24"/>
        </w:rPr>
        <w:t>三、考核时间</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1、日常抽查不定时进行；</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2、每月28日左右进行月考核；</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3、年底进行一次综合考评打分。</w:t>
      </w:r>
    </w:p>
    <w:p>
      <w:pPr>
        <w:pageBreakBefore w:val="0"/>
        <w:kinsoku/>
        <w:wordWrap/>
        <w:topLinePunct w:val="0"/>
        <w:bidi w:val="0"/>
        <w:snapToGrid w:val="0"/>
        <w:spacing w:line="500" w:lineRule="exact"/>
        <w:ind w:firstLine="239" w:firstLineChars="99"/>
        <w:rPr>
          <w:rFonts w:hint="eastAsia" w:ascii="宋体" w:hAnsi="宋体" w:cs="宋体"/>
          <w:b/>
          <w:sz w:val="24"/>
        </w:rPr>
      </w:pPr>
      <w:r>
        <w:rPr>
          <w:rFonts w:hint="eastAsia" w:ascii="宋体" w:hAnsi="宋体" w:cs="宋体"/>
          <w:b/>
          <w:sz w:val="24"/>
        </w:rPr>
        <w:t>四</w:t>
      </w:r>
      <w:r>
        <w:rPr>
          <w:rFonts w:hint="eastAsia" w:ascii="宋体" w:hAnsi="宋体" w:cs="宋体"/>
          <w:sz w:val="24"/>
        </w:rPr>
        <w:t>、</w:t>
      </w:r>
      <w:r>
        <w:rPr>
          <w:rFonts w:hint="eastAsia" w:ascii="宋体" w:hAnsi="宋体" w:cs="宋体"/>
          <w:b/>
          <w:sz w:val="24"/>
        </w:rPr>
        <w:t>评定等次：</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 xml:space="preserve">1、得分在95分(含95分)以上为“优秀”。 </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2、得分在90-95分(含90分)之间为“合格”。</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3、得分在90分以下为“不合格”。</w:t>
      </w:r>
    </w:p>
    <w:p>
      <w:pPr>
        <w:pageBreakBefore w:val="0"/>
        <w:kinsoku/>
        <w:wordWrap/>
        <w:topLinePunct w:val="0"/>
        <w:bidi w:val="0"/>
        <w:spacing w:line="500" w:lineRule="exact"/>
        <w:ind w:firstLine="281" w:firstLineChars="100"/>
        <w:jc w:val="left"/>
        <w:rPr>
          <w:rFonts w:hint="eastAsia" w:ascii="宋体" w:hAnsi="宋体" w:cs="宋体"/>
          <w:sz w:val="28"/>
          <w:szCs w:val="28"/>
        </w:rPr>
      </w:pPr>
      <w:r>
        <w:rPr>
          <w:rFonts w:hint="eastAsia" w:ascii="宋体" w:hAnsi="宋体" w:cs="宋体"/>
          <w:b/>
          <w:sz w:val="28"/>
          <w:szCs w:val="28"/>
        </w:rPr>
        <w:t>五</w:t>
      </w:r>
      <w:r>
        <w:rPr>
          <w:rFonts w:hint="eastAsia" w:ascii="宋体" w:hAnsi="宋体" w:cs="宋体"/>
          <w:sz w:val="28"/>
          <w:szCs w:val="28"/>
        </w:rPr>
        <w:t>、</w:t>
      </w:r>
      <w:r>
        <w:rPr>
          <w:rFonts w:hint="eastAsia" w:ascii="宋体" w:hAnsi="宋体" w:cs="宋体"/>
          <w:b/>
          <w:sz w:val="28"/>
          <w:szCs w:val="28"/>
        </w:rPr>
        <w:t>奖惩办法</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 xml:space="preserve">1、对每月综合评定为优秀的，下月考核加3分。 </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2、90分为基本分，达到基本分的，兑现管养费；低于基本分的，每少0.5分（不足0.5分的按0.5计）扣1500元；低于80分扣当月管养费的50％；低于75分扣当月全部劳务服务费。</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3、在上级检查考核中被扣分、通报批评、新闻曝光、节假日或重大活动管理不到位，每次另扣5000元。</w:t>
      </w:r>
    </w:p>
    <w:p>
      <w:pPr>
        <w:pageBreakBefore w:val="0"/>
        <w:kinsoku/>
        <w:wordWrap/>
        <w:topLinePunct w:val="0"/>
        <w:bidi w:val="0"/>
        <w:snapToGrid w:val="0"/>
        <w:spacing w:line="500" w:lineRule="exact"/>
        <w:ind w:firstLine="240" w:firstLineChars="100"/>
        <w:rPr>
          <w:rFonts w:hint="eastAsia" w:ascii="宋体" w:hAnsi="宋体" w:cs="宋体"/>
          <w:sz w:val="24"/>
        </w:rPr>
      </w:pPr>
      <w:r>
        <w:rPr>
          <w:rFonts w:hint="eastAsia" w:ascii="宋体" w:hAnsi="宋体" w:cs="宋体"/>
          <w:sz w:val="24"/>
        </w:rPr>
        <w:t>4、连续两次考核不合格或全年累计三次考核不合格的，业主有权中止劳务服务合同，费用按实结清，同时作为不良记录存档，以后两年内不得参加通州区</w:t>
      </w:r>
      <w:r>
        <w:rPr>
          <w:rFonts w:hint="eastAsia" w:ascii="宋体" w:hAnsi="宋体" w:cs="宋体"/>
          <w:sz w:val="24"/>
          <w:lang w:eastAsia="zh-CN"/>
        </w:rPr>
        <w:t>小游园</w:t>
      </w:r>
      <w:r>
        <w:rPr>
          <w:rFonts w:hint="eastAsia" w:ascii="宋体" w:hAnsi="宋体" w:cs="宋体"/>
          <w:sz w:val="24"/>
        </w:rPr>
        <w:t>管理招投标，履约保证金不得退回。</w:t>
      </w:r>
    </w:p>
    <w:p>
      <w:pPr>
        <w:pageBreakBefore w:val="0"/>
        <w:kinsoku/>
        <w:wordWrap/>
        <w:topLinePunct w:val="0"/>
        <w:bidi w:val="0"/>
        <w:adjustRightInd w:val="0"/>
        <w:snapToGrid w:val="0"/>
        <w:spacing w:line="500" w:lineRule="exact"/>
        <w:ind w:firstLine="240" w:firstLineChars="100"/>
        <w:jc w:val="left"/>
        <w:rPr>
          <w:rFonts w:hint="eastAsia" w:ascii="宋体" w:hAnsi="宋体" w:cs="宋体"/>
          <w:sz w:val="24"/>
          <w:u w:val="single"/>
        </w:rPr>
      </w:pPr>
      <w:r>
        <w:rPr>
          <w:rFonts w:hint="eastAsia" w:ascii="宋体" w:hAnsi="宋体" w:cs="宋体"/>
          <w:sz w:val="24"/>
          <w:u w:val="single"/>
        </w:rPr>
        <w:t>5、</w:t>
      </w:r>
      <w:r>
        <w:rPr>
          <w:rFonts w:hint="eastAsia" w:ascii="宋体" w:hAnsi="宋体" w:cs="宋体"/>
          <w:sz w:val="24"/>
          <w:u w:val="single"/>
          <w:lang w:eastAsia="zh-CN"/>
        </w:rPr>
        <w:t>小游园</w:t>
      </w:r>
      <w:r>
        <w:rPr>
          <w:rFonts w:hint="eastAsia" w:ascii="宋体" w:hAnsi="宋体" w:cs="宋体"/>
          <w:sz w:val="24"/>
          <w:u w:val="single"/>
        </w:rPr>
        <w:t>管护中某项工作未能及时或按标准完成而影响整体效果的，考核时可直接认定为不合格，同时业主有权安排第三方实施，所发生的费用加20％的半年劳务服务费，从承包方的劳务服务费中扣除。</w:t>
      </w:r>
    </w:p>
    <w:p>
      <w:pPr>
        <w:pageBreakBefore w:val="0"/>
        <w:kinsoku/>
        <w:wordWrap/>
        <w:topLinePunct w:val="0"/>
        <w:bidi w:val="0"/>
        <w:adjustRightInd w:val="0"/>
        <w:snapToGrid w:val="0"/>
        <w:spacing w:line="500" w:lineRule="exact"/>
        <w:ind w:firstLine="240" w:firstLineChars="100"/>
        <w:jc w:val="left"/>
        <w:rPr>
          <w:rFonts w:hint="eastAsia" w:ascii="宋体" w:hAnsi="宋体" w:cs="宋体"/>
          <w:sz w:val="24"/>
        </w:rPr>
      </w:pPr>
      <w:r>
        <w:rPr>
          <w:rFonts w:hint="eastAsia" w:ascii="宋体" w:hAnsi="宋体" w:cs="宋体"/>
          <w:sz w:val="24"/>
        </w:rPr>
        <w:t>6、承包方管护期间，如未按协议进行管护或未经业主批准进行项目分包、转包，甲方有权单方面终止协议，所有损失由承包方承担。</w:t>
      </w:r>
    </w:p>
    <w:p>
      <w:pPr>
        <w:pageBreakBefore w:val="0"/>
        <w:kinsoku/>
        <w:wordWrap/>
        <w:topLinePunct w:val="0"/>
        <w:bidi w:val="0"/>
        <w:spacing w:line="500" w:lineRule="exact"/>
        <w:ind w:firstLine="240" w:firstLineChars="100"/>
        <w:jc w:val="left"/>
        <w:rPr>
          <w:rFonts w:hint="eastAsia" w:ascii="宋体" w:hAnsi="宋体" w:cs="宋体"/>
          <w:sz w:val="24"/>
        </w:rPr>
      </w:pPr>
      <w:r>
        <w:rPr>
          <w:rFonts w:hint="eastAsia" w:ascii="宋体" w:hAnsi="宋体" w:cs="宋体"/>
          <w:sz w:val="24"/>
        </w:rPr>
        <w:t>7、劳务负责人如无故不在现场或不履行义务，被检查发现一次当场扣罚现金2000元，二次扣罚3000元，三次及以上业主有权单方解除合同并没收履约保证金。</w:t>
      </w:r>
    </w:p>
    <w:p>
      <w:pPr>
        <w:pageBreakBefore w:val="0"/>
        <w:kinsoku/>
        <w:wordWrap/>
        <w:topLinePunct w:val="0"/>
        <w:bidi w:val="0"/>
        <w:adjustRightInd w:val="0"/>
        <w:snapToGrid w:val="0"/>
        <w:spacing w:line="500" w:lineRule="exact"/>
        <w:ind w:firstLine="240" w:firstLineChars="100"/>
        <w:jc w:val="left"/>
        <w:rPr>
          <w:rFonts w:hint="eastAsia" w:ascii="宋体" w:hAnsi="宋体" w:cs="宋体"/>
          <w:sz w:val="24"/>
          <w:u w:val="single"/>
        </w:rPr>
      </w:pPr>
      <w:r>
        <w:rPr>
          <w:rFonts w:hint="eastAsia" w:ascii="宋体" w:hAnsi="宋体" w:cs="宋体"/>
          <w:sz w:val="24"/>
          <w:u w:val="single"/>
        </w:rPr>
        <w:t>8、人员不足的，按照每月3000元/人扣除。</w:t>
      </w:r>
    </w:p>
    <w:p>
      <w:pPr>
        <w:pageBreakBefore w:val="0"/>
        <w:kinsoku/>
        <w:wordWrap/>
        <w:topLinePunct w:val="0"/>
        <w:bidi w:val="0"/>
        <w:adjustRightInd w:val="0"/>
        <w:snapToGrid w:val="0"/>
        <w:spacing w:line="500" w:lineRule="exact"/>
        <w:ind w:firstLine="180" w:firstLineChars="64"/>
        <w:jc w:val="left"/>
        <w:rPr>
          <w:rFonts w:hint="eastAsia" w:ascii="宋体" w:hAnsi="宋体" w:cs="宋体"/>
          <w:b/>
          <w:sz w:val="28"/>
          <w:szCs w:val="28"/>
        </w:rPr>
      </w:pPr>
      <w:r>
        <w:rPr>
          <w:rFonts w:hint="eastAsia" w:ascii="宋体" w:hAnsi="宋体" w:cs="宋体"/>
          <w:b/>
          <w:sz w:val="28"/>
          <w:szCs w:val="28"/>
        </w:rPr>
        <w:t>六、费用支付</w:t>
      </w:r>
    </w:p>
    <w:p>
      <w:pPr>
        <w:pageBreakBefore w:val="0"/>
        <w:kinsoku/>
        <w:wordWrap/>
        <w:topLinePunct w:val="0"/>
        <w:bidi w:val="0"/>
        <w:spacing w:beforeLines="50" w:afterLines="50" w:line="500" w:lineRule="exact"/>
        <w:ind w:firstLine="480" w:firstLineChars="200"/>
        <w:rPr>
          <w:rFonts w:hint="eastAsia" w:ascii="宋体" w:hAnsi="宋体" w:cs="宋体"/>
          <w:sz w:val="24"/>
        </w:rPr>
      </w:pPr>
      <w:r>
        <w:rPr>
          <w:rFonts w:hint="eastAsia" w:ascii="宋体" w:hAnsi="宋体" w:cs="宋体"/>
          <w:sz w:val="24"/>
        </w:rPr>
        <w:t>1、按照考核结果和实际实施条目，每月统计一次，</w:t>
      </w:r>
      <w:r>
        <w:rPr>
          <w:rFonts w:hint="eastAsia" w:ascii="宋体" w:hAnsi="宋体" w:cs="宋体"/>
          <w:sz w:val="24"/>
          <w:u w:val="single"/>
        </w:rPr>
        <w:t>半年支付</w:t>
      </w:r>
      <w:r>
        <w:rPr>
          <w:rFonts w:hint="eastAsia" w:ascii="宋体" w:hAnsi="宋体" w:cs="宋体"/>
          <w:sz w:val="24"/>
        </w:rPr>
        <w:t>。</w:t>
      </w:r>
    </w:p>
    <w:p>
      <w:pPr>
        <w:pageBreakBefore w:val="0"/>
        <w:kinsoku/>
        <w:wordWrap/>
        <w:topLinePunct w:val="0"/>
        <w:bidi w:val="0"/>
        <w:spacing w:beforeLines="50" w:afterLines="50" w:line="500" w:lineRule="exact"/>
        <w:ind w:firstLine="480" w:firstLineChars="200"/>
        <w:jc w:val="both"/>
        <w:rPr>
          <w:rFonts w:hint="eastAsia" w:ascii="宋体" w:hAnsi="宋体" w:cs="宋体"/>
          <w:sz w:val="24"/>
          <w:u w:val="single"/>
        </w:rPr>
      </w:pPr>
      <w:r>
        <w:rPr>
          <w:rFonts w:hint="eastAsia" w:ascii="宋体" w:hAnsi="宋体" w:cs="宋体"/>
          <w:sz w:val="24"/>
          <w:lang w:val="en-US" w:eastAsia="zh-CN"/>
        </w:rPr>
        <w:t>2、</w:t>
      </w:r>
      <w:r>
        <w:rPr>
          <w:rFonts w:hint="eastAsia" w:ascii="宋体" w:hAnsi="宋体" w:cs="宋体"/>
          <w:sz w:val="24"/>
        </w:rPr>
        <w:t>每月管理服务费用为：年管理服务费÷12-扣款。</w:t>
      </w:r>
      <w:r>
        <w:rPr>
          <w:rFonts w:hint="eastAsia" w:ascii="宋体" w:hAnsi="宋体" w:cs="宋体"/>
          <w:sz w:val="24"/>
        </w:rPr>
        <w:br w:type="textWrapping"/>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注</w:t>
      </w:r>
      <w:r>
        <w:rPr>
          <w:rFonts w:hint="eastAsia" w:ascii="宋体" w:hAnsi="宋体" w:cs="宋体"/>
          <w:sz w:val="24"/>
          <w:u w:val="single"/>
        </w:rPr>
        <w:t>：乙方每次领取合同价款时应按规定地点开具正式增值税专用发票，否则甲方有权拒付。</w:t>
      </w:r>
      <w:bookmarkStart w:id="29" w:name="_Toc396833708"/>
      <w:bookmarkStart w:id="30" w:name="_Toc385657449"/>
    </w:p>
    <w:p>
      <w:pPr>
        <w:pageBreakBefore w:val="0"/>
        <w:kinsoku/>
        <w:wordWrap/>
        <w:topLinePunct w:val="0"/>
        <w:bidi w:val="0"/>
        <w:spacing w:beforeLines="50" w:afterLines="50" w:line="500" w:lineRule="exact"/>
        <w:jc w:val="center"/>
        <w:rPr>
          <w:rFonts w:hint="eastAsia" w:ascii="宋体" w:hAnsi="宋体" w:cs="宋体"/>
          <w:sz w:val="32"/>
          <w:szCs w:val="32"/>
        </w:rPr>
      </w:pPr>
      <w:r>
        <w:rPr>
          <w:rFonts w:hint="eastAsia" w:ascii="宋体" w:hAnsi="宋体" w:cs="宋体"/>
          <w:sz w:val="32"/>
          <w:szCs w:val="32"/>
        </w:rPr>
        <w:br w:type="page"/>
      </w:r>
      <w:r>
        <w:rPr>
          <w:rFonts w:hint="eastAsia" w:ascii="宋体" w:hAnsi="宋体" w:cs="宋体"/>
          <w:b/>
          <w:bCs/>
          <w:sz w:val="32"/>
          <w:szCs w:val="32"/>
        </w:rPr>
        <w:t>第四章  投标文件格式</w:t>
      </w:r>
      <w:bookmarkEnd w:id="29"/>
      <w:bookmarkEnd w:id="30"/>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投标文件的组成应满足并包括投标须知及第三章的技术要求。</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投标文件的组成：</w:t>
      </w:r>
      <w:bookmarkStart w:id="31" w:name="_Toc22955063"/>
      <w:bookmarkStart w:id="32" w:name="_Toc79664974"/>
      <w:bookmarkStart w:id="33" w:name="_Toc127689786"/>
    </w:p>
    <w:p>
      <w:pPr>
        <w:pStyle w:val="35"/>
        <w:pageBreakBefore w:val="0"/>
        <w:kinsoku/>
        <w:wordWrap/>
        <w:topLinePunct w:val="0"/>
        <w:bidi w:val="0"/>
        <w:spacing w:after="0" w:line="500" w:lineRule="exact"/>
        <w:ind w:firstLine="482" w:firstLineChars="200"/>
        <w:rPr>
          <w:rFonts w:hint="eastAsia" w:ascii="宋体" w:hAnsi="宋体" w:cs="宋体"/>
          <w:b/>
          <w:sz w:val="24"/>
        </w:rPr>
      </w:pPr>
      <w:r>
        <w:rPr>
          <w:rFonts w:hint="eastAsia" w:ascii="宋体" w:hAnsi="宋体" w:cs="宋体"/>
          <w:b/>
          <w:sz w:val="24"/>
        </w:rPr>
        <w:t>1.资格审查包：</w:t>
      </w:r>
    </w:p>
    <w:p>
      <w:pPr>
        <w:pageBreakBefore w:val="0"/>
        <w:widowControl/>
        <w:kinsoku/>
        <w:wordWrap/>
        <w:topLinePunct w:val="0"/>
        <w:bidi w:val="0"/>
        <w:spacing w:line="500" w:lineRule="exact"/>
        <w:ind w:left="315" w:leftChars="150" w:firstLine="240" w:firstLineChars="100"/>
        <w:jc w:val="left"/>
        <w:rPr>
          <w:rFonts w:hint="eastAsia" w:ascii="宋体" w:hAnsi="宋体" w:cs="宋体"/>
          <w:kern w:val="0"/>
          <w:sz w:val="24"/>
        </w:rPr>
      </w:pPr>
      <w:r>
        <w:rPr>
          <w:rFonts w:hint="eastAsia" w:ascii="宋体" w:hAnsi="宋体" w:cs="宋体"/>
          <w:kern w:val="0"/>
          <w:sz w:val="24"/>
        </w:rPr>
        <w:t>（1）法定代表人参加投标的，必须提供本人身份证；</w:t>
      </w:r>
    </w:p>
    <w:p>
      <w:pPr>
        <w:pageBreakBefore w:val="0"/>
        <w:widowControl/>
        <w:kinsoku/>
        <w:wordWrap/>
        <w:topLinePunct w:val="0"/>
        <w:bidi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 xml:space="preserve">（2）非法定代表人参加的，必须提供法定代表人亲笔签名的授权委托书原件，并提供非法定代表人的身份证； </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color w:val="000000"/>
          <w:kern w:val="0"/>
          <w:sz w:val="24"/>
        </w:rPr>
        <w:t>（3）</w:t>
      </w:r>
      <w:r>
        <w:rPr>
          <w:rFonts w:hint="eastAsia" w:ascii="宋体" w:hAnsi="宋体" w:cs="宋体"/>
          <w:kern w:val="0"/>
          <w:sz w:val="24"/>
          <w:szCs w:val="24"/>
        </w:rPr>
        <w:t>企业有效的法人营业执照；</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szCs w:val="24"/>
        </w:rPr>
      </w:pPr>
      <w:r>
        <w:rPr>
          <w:rFonts w:hint="eastAsia" w:ascii="宋体" w:hAnsi="宋体" w:cs="宋体"/>
          <w:kern w:val="0"/>
          <w:sz w:val="24"/>
          <w:szCs w:val="24"/>
        </w:rPr>
        <w:t>（4）企业财务状况：财务状况良好，由会计师事务所出具的上一年度财务审计报告；</w:t>
      </w:r>
    </w:p>
    <w:p>
      <w:pPr>
        <w:pStyle w:val="96"/>
        <w:pageBreakBefore w:val="0"/>
        <w:widowControl/>
        <w:kinsoku/>
        <w:wordWrap/>
        <w:topLinePunct w:val="0"/>
        <w:bidi w:val="0"/>
        <w:snapToGrid w:val="0"/>
        <w:spacing w:line="500" w:lineRule="exact"/>
        <w:ind w:firstLine="480"/>
        <w:jc w:val="left"/>
        <w:rPr>
          <w:rFonts w:hint="eastAsia" w:ascii="宋体" w:hAnsi="宋体" w:eastAsia="宋体" w:cs="宋体"/>
          <w:kern w:val="0"/>
          <w:sz w:val="24"/>
          <w:lang w:eastAsia="zh-CN"/>
        </w:rPr>
      </w:pPr>
      <w:r>
        <w:rPr>
          <w:rFonts w:hint="eastAsia" w:ascii="宋体" w:hAnsi="宋体" w:cs="宋体"/>
          <w:kern w:val="0"/>
          <w:sz w:val="24"/>
        </w:rPr>
        <w:t>（5）具有履行合同所必需的设备和专业技术能力</w:t>
      </w:r>
      <w:r>
        <w:rPr>
          <w:rFonts w:hint="eastAsia" w:ascii="宋体" w:hAnsi="宋体" w:cs="宋体"/>
          <w:kern w:val="0"/>
          <w:sz w:val="24"/>
          <w:lang w:eastAsia="zh-CN"/>
        </w:rPr>
        <w:t>。</w:t>
      </w:r>
    </w:p>
    <w:p>
      <w:pPr>
        <w:pStyle w:val="96"/>
        <w:pageBreakBefore w:val="0"/>
        <w:widowControl/>
        <w:kinsoku/>
        <w:wordWrap/>
        <w:topLinePunct w:val="0"/>
        <w:bidi w:val="0"/>
        <w:snapToGrid w:val="0"/>
        <w:spacing w:line="500" w:lineRule="exact"/>
        <w:ind w:firstLine="480"/>
        <w:jc w:val="left"/>
        <w:rPr>
          <w:rFonts w:hint="eastAsia" w:ascii="宋体" w:hAnsi="宋体" w:cs="宋体"/>
          <w:kern w:val="0"/>
          <w:sz w:val="24"/>
        </w:rPr>
      </w:pPr>
      <w:r>
        <w:rPr>
          <w:rFonts w:hint="eastAsia" w:ascii="宋体" w:hAnsi="宋体" w:cs="宋体"/>
          <w:kern w:val="0"/>
          <w:sz w:val="24"/>
        </w:rPr>
        <w:t>(6)投标人依法缴纳近半年内任意一个月税收的相关凭证及投标人依法缴纳近半年内任意一个月社会保险的相关凭证（专用收据或社会保险缴纳清单），依法免税或不需要缴纳社会保障资金的投标人，应提供相应文件证明其依法免税或不需要缴纳社会保障资金；</w:t>
      </w:r>
    </w:p>
    <w:p>
      <w:pPr>
        <w:pStyle w:val="96"/>
        <w:pageBreakBefore w:val="0"/>
        <w:widowControl/>
        <w:kinsoku/>
        <w:wordWrap/>
        <w:topLinePunct w:val="0"/>
        <w:bidi w:val="0"/>
        <w:snapToGrid w:val="0"/>
        <w:spacing w:line="500" w:lineRule="exact"/>
        <w:ind w:firstLine="480"/>
        <w:jc w:val="left"/>
        <w:rPr>
          <w:rFonts w:hint="eastAsia" w:ascii="宋体" w:hAnsi="宋体" w:cs="宋体"/>
          <w:color w:val="FF0000"/>
          <w:kern w:val="0"/>
          <w:sz w:val="24"/>
        </w:rPr>
      </w:pPr>
      <w:r>
        <w:rPr>
          <w:rFonts w:hint="eastAsia" w:ascii="宋体" w:hAnsi="宋体" w:cs="宋体"/>
          <w:kern w:val="0"/>
          <w:sz w:val="24"/>
        </w:rPr>
        <w:t>（7）授权委托人（如有）与投标人签订的有效劳动合同书及202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rPr>
        <w:t>月-202</w:t>
      </w:r>
      <w:r>
        <w:rPr>
          <w:rFonts w:hint="eastAsia" w:ascii="宋体" w:hAnsi="宋体" w:cs="宋体"/>
          <w:kern w:val="0"/>
          <w:sz w:val="24"/>
          <w:lang w:val="en-US" w:eastAsia="zh-CN"/>
        </w:rPr>
        <w:t>3</w:t>
      </w:r>
      <w:r>
        <w:rPr>
          <w:rFonts w:hint="eastAsia" w:ascii="宋体" w:hAnsi="宋体" w:cs="宋体"/>
          <w:kern w:val="0"/>
          <w:sz w:val="24"/>
        </w:rPr>
        <w:t>年1</w:t>
      </w:r>
      <w:r>
        <w:rPr>
          <w:rFonts w:hint="eastAsia" w:ascii="宋体" w:hAnsi="宋体" w:cs="宋体"/>
          <w:kern w:val="0"/>
          <w:sz w:val="24"/>
          <w:lang w:val="en-US" w:eastAsia="zh-CN"/>
        </w:rPr>
        <w:t>0</w:t>
      </w:r>
      <w:r>
        <w:rPr>
          <w:rFonts w:hint="eastAsia" w:ascii="宋体" w:hAnsi="宋体" w:cs="宋体"/>
          <w:kern w:val="0"/>
          <w:sz w:val="24"/>
        </w:rPr>
        <w:t>月社会保险缴费证明(由当地社保部门盖章证明为准)。</w:t>
      </w:r>
    </w:p>
    <w:p>
      <w:pPr>
        <w:pageBreakBefore w:val="0"/>
        <w:widowControl/>
        <w:kinsoku/>
        <w:wordWrap/>
        <w:topLinePunct w:val="0"/>
        <w:bidi w:val="0"/>
        <w:spacing w:line="500" w:lineRule="exact"/>
        <w:ind w:firstLine="241" w:firstLineChars="100"/>
        <w:jc w:val="left"/>
        <w:rPr>
          <w:rFonts w:hint="eastAsia" w:ascii="宋体" w:hAnsi="宋体" w:cs="宋体"/>
          <w:b/>
          <w:sz w:val="24"/>
        </w:rPr>
      </w:pPr>
      <w:r>
        <w:rPr>
          <w:rFonts w:hint="eastAsia" w:ascii="宋体" w:hAnsi="宋体" w:cs="宋体"/>
          <w:b/>
          <w:kern w:val="0"/>
          <w:sz w:val="24"/>
        </w:rPr>
        <w:t>特别提醒： 所有要求提供的复印件需加盖公章，请各投标人携带所有资格材料供评审小组资格审查。 因携带不全，由此引起的后果由投标人自负。</w:t>
      </w:r>
    </w:p>
    <w:p>
      <w:pPr>
        <w:pageBreakBefore w:val="0"/>
        <w:kinsoku/>
        <w:wordWrap/>
        <w:topLinePunct w:val="0"/>
        <w:bidi w:val="0"/>
        <w:snapToGrid w:val="0"/>
        <w:spacing w:line="500" w:lineRule="exact"/>
        <w:ind w:firstLine="482" w:firstLineChars="200"/>
        <w:rPr>
          <w:rFonts w:hint="eastAsia" w:ascii="宋体" w:hAnsi="宋体" w:cs="宋体"/>
          <w:b/>
          <w:sz w:val="24"/>
        </w:rPr>
      </w:pPr>
      <w:r>
        <w:rPr>
          <w:rFonts w:hint="eastAsia" w:ascii="宋体" w:hAnsi="宋体" w:cs="宋体"/>
          <w:b/>
          <w:sz w:val="24"/>
        </w:rPr>
        <w:t>2.资格审查资料包：</w:t>
      </w:r>
    </w:p>
    <w:p>
      <w:pPr>
        <w:pStyle w:val="35"/>
        <w:pageBreakBefore w:val="0"/>
        <w:kinsoku/>
        <w:wordWrap/>
        <w:topLinePunct w:val="0"/>
        <w:bidi w:val="0"/>
        <w:spacing w:after="0" w:line="500" w:lineRule="exact"/>
        <w:ind w:firstLine="480" w:firstLineChars="200"/>
        <w:rPr>
          <w:rFonts w:hint="eastAsia" w:ascii="宋体" w:hAnsi="宋体" w:cs="宋体"/>
          <w:sz w:val="24"/>
        </w:rPr>
      </w:pPr>
      <w:r>
        <w:rPr>
          <w:rFonts w:hint="eastAsia" w:ascii="宋体" w:hAnsi="宋体" w:cs="宋体"/>
          <w:sz w:val="24"/>
        </w:rPr>
        <w:t>按招标文件第五章“3.1资格评审标准”要求提供，排序装订成册，编写材料目录和页码</w:t>
      </w:r>
    </w:p>
    <w:p>
      <w:pPr>
        <w:pageBreakBefore w:val="0"/>
        <w:kinsoku/>
        <w:wordWrap/>
        <w:topLinePunct w:val="0"/>
        <w:bidi w:val="0"/>
        <w:spacing w:line="500" w:lineRule="exact"/>
        <w:ind w:firstLine="361" w:firstLineChars="150"/>
        <w:rPr>
          <w:rFonts w:hint="eastAsia" w:ascii="宋体" w:hAnsi="宋体" w:cs="宋体"/>
          <w:sz w:val="24"/>
        </w:rPr>
      </w:pPr>
      <w:r>
        <w:rPr>
          <w:rFonts w:hint="eastAsia" w:ascii="宋体" w:hAnsi="宋体" w:cs="宋体"/>
          <w:b/>
          <w:sz w:val="24"/>
        </w:rPr>
        <w:t>3.商务技术标（包括但不限于以下内容）</w:t>
      </w:r>
      <w:r>
        <w:rPr>
          <w:rFonts w:hint="eastAsia" w:ascii="宋体" w:hAnsi="宋体" w:cs="宋体"/>
          <w:sz w:val="24"/>
        </w:rPr>
        <w:t>：</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（1）按本招标文件要求编写的管护方案（详见评标办法）；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（2）投标单位基本资料（详见评标办法）</w:t>
      </w:r>
    </w:p>
    <w:p>
      <w:pPr>
        <w:pageBreakBefore w:val="0"/>
        <w:kinsoku/>
        <w:wordWrap/>
        <w:topLinePunct w:val="0"/>
        <w:bidi w:val="0"/>
        <w:spacing w:line="500" w:lineRule="exact"/>
        <w:ind w:firstLine="360" w:firstLineChars="150"/>
        <w:rPr>
          <w:rFonts w:hint="eastAsia" w:ascii="宋体" w:hAnsi="宋体" w:cs="宋体"/>
          <w:sz w:val="24"/>
        </w:rPr>
      </w:pPr>
      <w:r>
        <w:rPr>
          <w:rFonts w:hint="eastAsia" w:ascii="宋体" w:hAnsi="宋体" w:cs="宋体"/>
          <w:sz w:val="24"/>
        </w:rPr>
        <w:t>（3）投标单位岗位人员表（详见评标办法）</w:t>
      </w: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t>具体要求详见本招标文件第五章评标办法中商务技术标评审。</w:t>
      </w: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br w:type="page"/>
      </w:r>
    </w:p>
    <w:p>
      <w:pPr>
        <w:pStyle w:val="35"/>
        <w:pageBreakBefore w:val="0"/>
        <w:kinsoku/>
        <w:wordWrap/>
        <w:topLinePunct w:val="0"/>
        <w:bidi w:val="0"/>
        <w:spacing w:after="0" w:line="500" w:lineRule="exact"/>
        <w:ind w:firstLine="482" w:firstLineChars="200"/>
        <w:rPr>
          <w:rFonts w:hint="eastAsia" w:ascii="宋体" w:hAnsi="宋体" w:cs="宋体"/>
          <w:b/>
          <w:bCs/>
          <w:color w:val="000000"/>
          <w:kern w:val="0"/>
          <w:sz w:val="24"/>
        </w:rPr>
      </w:pPr>
      <w:r>
        <w:rPr>
          <w:rFonts w:hint="eastAsia" w:ascii="宋体" w:hAnsi="宋体" w:cs="宋体"/>
          <w:b/>
          <w:sz w:val="24"/>
        </w:rPr>
        <w:t>4.</w:t>
      </w:r>
      <w:r>
        <w:rPr>
          <w:rFonts w:hint="eastAsia" w:ascii="宋体" w:hAnsi="宋体" w:cs="宋体"/>
          <w:b/>
          <w:bCs/>
          <w:color w:val="000000"/>
          <w:kern w:val="0"/>
          <w:sz w:val="24"/>
        </w:rPr>
        <w:t>报价标</w:t>
      </w:r>
      <w:r>
        <w:rPr>
          <w:rFonts w:hint="eastAsia" w:ascii="宋体" w:hAnsi="宋体" w:cs="宋体"/>
          <w:b/>
          <w:sz w:val="24"/>
        </w:rPr>
        <w:t>（包括但不限于以下内容）</w:t>
      </w:r>
      <w:r>
        <w:rPr>
          <w:rFonts w:hint="eastAsia" w:ascii="宋体" w:hAnsi="宋体" w:cs="宋体"/>
          <w:b/>
          <w:bCs/>
          <w:color w:val="000000"/>
          <w:kern w:val="0"/>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（1）投标函</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（2）开标一览表等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（3）报价汇总表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（4）报价明细表</w:t>
      </w:r>
    </w:p>
    <w:p>
      <w:pPr>
        <w:pageBreakBefore w:val="0"/>
        <w:kinsoku/>
        <w:wordWrap/>
        <w:topLinePunct w:val="0"/>
        <w:bidi w:val="0"/>
        <w:spacing w:line="500" w:lineRule="exact"/>
        <w:ind w:firstLine="482" w:firstLineChars="200"/>
        <w:rPr>
          <w:rFonts w:hint="eastAsia" w:ascii="宋体" w:hAnsi="宋体" w:cs="宋体"/>
          <w:b/>
          <w:sz w:val="24"/>
        </w:rPr>
      </w:pPr>
    </w:p>
    <w:p>
      <w:pPr>
        <w:keepNext/>
        <w:keepLines/>
        <w:pageBreakBefore w:val="0"/>
        <w:kinsoku/>
        <w:wordWrap/>
        <w:topLinePunct w:val="0"/>
        <w:bidi w:val="0"/>
        <w:spacing w:before="260" w:after="260" w:line="500" w:lineRule="exact"/>
        <w:outlineLvl w:val="1"/>
        <w:rPr>
          <w:rFonts w:hint="eastAsia" w:ascii="宋体" w:hAnsi="宋体" w:cs="宋体"/>
          <w:b/>
          <w:color w:val="0000FF"/>
          <w:sz w:val="32"/>
          <w:szCs w:val="20"/>
        </w:rPr>
        <w:sectPr>
          <w:headerReference r:id="rId3" w:type="default"/>
          <w:footerReference r:id="rId4" w:type="default"/>
          <w:footerReference r:id="rId5" w:type="even"/>
          <w:pgSz w:w="11906" w:h="16838"/>
          <w:pgMar w:top="1134" w:right="1134" w:bottom="1134" w:left="1134" w:header="851" w:footer="992" w:gutter="0"/>
          <w:pgNumType w:start="0"/>
          <w:cols w:space="720" w:num="1"/>
          <w:titlePg/>
          <w:docGrid w:type="lines" w:linePitch="312" w:charSpace="0"/>
        </w:sectPr>
      </w:pPr>
    </w:p>
    <w:p>
      <w:pPr>
        <w:pageBreakBefore w:val="0"/>
        <w:kinsoku/>
        <w:wordWrap/>
        <w:topLinePunct w:val="0"/>
        <w:bidi w:val="0"/>
        <w:spacing w:line="500" w:lineRule="exact"/>
        <w:jc w:val="center"/>
        <w:rPr>
          <w:rFonts w:hint="eastAsia" w:ascii="宋体" w:hAnsi="宋体" w:cs="宋体"/>
        </w:rPr>
      </w:pPr>
      <w:bookmarkStart w:id="34" w:name="_Toc341880183"/>
      <w:bookmarkStart w:id="35" w:name="_Toc358635883"/>
      <w:bookmarkStart w:id="36" w:name="_Toc392498199"/>
    </w:p>
    <w:p>
      <w:pPr>
        <w:pageBreakBefore w:val="0"/>
        <w:kinsoku/>
        <w:wordWrap/>
        <w:topLinePunct w:val="0"/>
        <w:bidi w:val="0"/>
        <w:spacing w:line="500" w:lineRule="exact"/>
        <w:jc w:val="center"/>
        <w:rPr>
          <w:rFonts w:hint="eastAsia" w:ascii="宋体" w:hAnsi="宋体" w:eastAsia="宋体" w:cs="宋体"/>
          <w:b/>
          <w:sz w:val="44"/>
          <w:szCs w:val="44"/>
          <w:lang w:eastAsia="zh-CN"/>
        </w:rPr>
      </w:pPr>
      <w:r>
        <w:rPr>
          <w:rFonts w:hint="eastAsia" w:ascii="宋体" w:hAnsi="宋体" w:cs="宋体"/>
          <w:b/>
          <w:sz w:val="44"/>
          <w:szCs w:val="44"/>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44"/>
          <w:szCs w:val="44"/>
        </w:rPr>
      </w:pPr>
      <w:r>
        <w:rPr>
          <w:rFonts w:hint="eastAsia" w:ascii="宋体" w:hAnsi="宋体" w:cs="宋体"/>
          <w:b/>
          <w:sz w:val="44"/>
          <w:szCs w:val="44"/>
        </w:rPr>
        <w:t>（保安、保洁、工程维修）</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b/>
          <w:kern w:val="0"/>
          <w:sz w:val="44"/>
          <w:szCs w:val="44"/>
        </w:rPr>
      </w:pPr>
    </w:p>
    <w:p>
      <w:pPr>
        <w:pageBreakBefore w:val="0"/>
        <w:kinsoku/>
        <w:wordWrap/>
        <w:overflowPunct w:val="0"/>
        <w:topLinePunct w:val="0"/>
        <w:autoSpaceDE w:val="0"/>
        <w:autoSpaceDN w:val="0"/>
        <w:bidi w:val="0"/>
        <w:adjustRightInd w:val="0"/>
        <w:spacing w:line="500" w:lineRule="exact"/>
        <w:ind w:left="-794" w:right="-794"/>
        <w:rPr>
          <w:rFonts w:hint="eastAsia" w:ascii="宋体" w:hAnsi="宋体" w:cs="宋体"/>
          <w:b/>
          <w:kern w:val="0"/>
          <w:sz w:val="32"/>
          <w:szCs w:val="32"/>
          <w:u w:val="single"/>
        </w:rPr>
      </w:pPr>
      <w:r>
        <w:rPr>
          <w:rFonts w:hint="eastAsia" w:ascii="宋体" w:hAnsi="宋体" w:cs="宋体"/>
          <w:b/>
          <w:kern w:val="0"/>
          <w:sz w:val="32"/>
          <w:szCs w:val="32"/>
        </w:rPr>
        <w:t xml:space="preserve">         </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72"/>
          <w:szCs w:val="72"/>
        </w:rPr>
      </w:pPr>
      <w:r>
        <w:rPr>
          <w:rFonts w:hint="eastAsia" w:ascii="宋体" w:hAnsi="宋体" w:cs="宋体"/>
          <w:b/>
          <w:kern w:val="0"/>
          <w:sz w:val="72"/>
          <w:szCs w:val="72"/>
        </w:rPr>
        <w:t>资格审查材料</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bCs/>
          <w:kern w:val="0"/>
          <w:sz w:val="72"/>
          <w:szCs w:val="72"/>
        </w:rPr>
      </w:pPr>
      <w:r>
        <w:rPr>
          <w:rFonts w:hint="eastAsia" w:ascii="宋体" w:hAnsi="宋体" w:cs="宋体"/>
          <w:b/>
          <w:bCs/>
          <w:kern w:val="0"/>
          <w:sz w:val="72"/>
          <w:szCs w:val="72"/>
        </w:rPr>
        <w:t>(第一册)</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r>
        <w:rPr>
          <w:rFonts w:hint="eastAsia" w:ascii="宋体" w:hAnsi="宋体" w:cs="宋体"/>
          <w:b/>
          <w:kern w:val="0"/>
          <w:sz w:val="32"/>
          <w:szCs w:val="32"/>
        </w:rPr>
        <w:t>投   标   人:</w:t>
      </w:r>
      <w:r>
        <w:rPr>
          <w:rFonts w:hint="eastAsia" w:ascii="宋体" w:hAnsi="宋体" w:cs="宋体"/>
          <w:b/>
          <w:kern w:val="0"/>
          <w:sz w:val="32"/>
          <w:szCs w:val="32"/>
          <w:u w:val="single"/>
        </w:rPr>
        <w:t xml:space="preserve">           (盖公章)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r>
        <w:rPr>
          <w:rFonts w:hint="eastAsia" w:ascii="宋体" w:hAnsi="宋体" w:cs="宋体"/>
          <w:b/>
          <w:kern w:val="0"/>
          <w:sz w:val="32"/>
          <w:szCs w:val="32"/>
        </w:rPr>
        <w:t>法定代表人:</w:t>
      </w:r>
      <w:r>
        <w:rPr>
          <w:rFonts w:hint="eastAsia" w:ascii="宋体" w:hAnsi="宋体" w:cs="宋体"/>
          <w:b/>
          <w:kern w:val="0"/>
          <w:sz w:val="32"/>
          <w:szCs w:val="32"/>
          <w:u w:val="single"/>
        </w:rPr>
        <w:t xml:space="preserve">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firstLine="1430" w:firstLineChars="445"/>
        <w:rPr>
          <w:rFonts w:hint="eastAsia" w:ascii="宋体" w:hAnsi="宋体" w:cs="宋体"/>
          <w:b/>
          <w:kern w:val="0"/>
          <w:sz w:val="32"/>
          <w:szCs w:val="32"/>
          <w:u w:val="single"/>
        </w:rPr>
      </w:pPr>
      <w:r>
        <w:rPr>
          <w:rFonts w:hint="eastAsia" w:ascii="宋体" w:hAnsi="宋体" w:cs="宋体"/>
          <w:b/>
          <w:kern w:val="0"/>
          <w:sz w:val="32"/>
          <w:szCs w:val="32"/>
        </w:rPr>
        <w:t>法人授权代表</w:t>
      </w:r>
      <w:r>
        <w:rPr>
          <w:rFonts w:hint="eastAsia" w:ascii="宋体" w:hAnsi="宋体" w:cs="宋体"/>
          <w:b/>
          <w:spacing w:val="30"/>
          <w:kern w:val="0"/>
          <w:sz w:val="32"/>
          <w:szCs w:val="32"/>
        </w:rPr>
        <w:t>:</w:t>
      </w:r>
      <w:r>
        <w:rPr>
          <w:rFonts w:hint="eastAsia" w:ascii="宋体" w:hAnsi="宋体" w:cs="宋体"/>
          <w:b/>
          <w:kern w:val="0"/>
          <w:sz w:val="32"/>
          <w:szCs w:val="32"/>
          <w:u w:val="single"/>
        </w:rPr>
        <w:t xml:space="preserve">     (签字或盖章)         </w:t>
      </w:r>
    </w:p>
    <w:p>
      <w:pPr>
        <w:pageBreakBefore w:val="0"/>
        <w:kinsoku/>
        <w:wordWrap/>
        <w:overflowPunct w:val="0"/>
        <w:topLinePunct w:val="0"/>
        <w:autoSpaceDE w:val="0"/>
        <w:autoSpaceDN w:val="0"/>
        <w:bidi w:val="0"/>
        <w:adjustRightInd w:val="0"/>
        <w:spacing w:line="500" w:lineRule="exact"/>
        <w:ind w:left="-794" w:right="-794" w:firstLine="1204"/>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r>
        <w:rPr>
          <w:rFonts w:hint="eastAsia" w:ascii="宋体" w:hAnsi="宋体" w:cs="宋体"/>
          <w:b/>
          <w:kern w:val="0"/>
          <w:sz w:val="32"/>
          <w:szCs w:val="32"/>
        </w:rPr>
        <w:t>日        期:</w:t>
      </w:r>
      <w:r>
        <w:rPr>
          <w:rFonts w:hint="eastAsia" w:ascii="宋体" w:hAnsi="宋体" w:cs="宋体"/>
          <w:b/>
          <w:kern w:val="0"/>
          <w:sz w:val="32"/>
          <w:szCs w:val="32"/>
          <w:u w:val="single"/>
        </w:rPr>
        <w:t xml:space="preserve">        </w:t>
      </w:r>
      <w:r>
        <w:rPr>
          <w:rFonts w:hint="eastAsia" w:ascii="宋体" w:hAnsi="宋体" w:cs="宋体"/>
          <w:b/>
          <w:kern w:val="0"/>
          <w:sz w:val="32"/>
          <w:szCs w:val="32"/>
        </w:rPr>
        <w:t>年</w:t>
      </w:r>
      <w:r>
        <w:rPr>
          <w:rFonts w:hint="eastAsia" w:ascii="宋体" w:hAnsi="宋体" w:cs="宋体"/>
          <w:b/>
          <w:kern w:val="0"/>
          <w:sz w:val="32"/>
          <w:szCs w:val="32"/>
          <w:u w:val="single"/>
        </w:rPr>
        <w:t xml:space="preserve">  　 </w:t>
      </w:r>
      <w:r>
        <w:rPr>
          <w:rFonts w:hint="eastAsia" w:ascii="宋体" w:hAnsi="宋体" w:cs="宋体"/>
          <w:b/>
          <w:kern w:val="0"/>
          <w:sz w:val="32"/>
          <w:szCs w:val="32"/>
        </w:rPr>
        <w:t>月</w:t>
      </w:r>
      <w:r>
        <w:rPr>
          <w:rFonts w:hint="eastAsia" w:ascii="宋体" w:hAnsi="宋体" w:cs="宋体"/>
          <w:b/>
          <w:kern w:val="0"/>
          <w:sz w:val="32"/>
          <w:szCs w:val="32"/>
          <w:u w:val="single"/>
        </w:rPr>
        <w:t xml:space="preserve"> 　 </w:t>
      </w:r>
      <w:r>
        <w:rPr>
          <w:rFonts w:hint="eastAsia" w:ascii="宋体" w:hAnsi="宋体" w:cs="宋体"/>
          <w:b/>
          <w:kern w:val="0"/>
          <w:sz w:val="32"/>
          <w:szCs w:val="32"/>
        </w:rPr>
        <w:t xml:space="preserve">日 </w:t>
      </w:r>
    </w:p>
    <w:p>
      <w:pPr>
        <w:pageBreakBefore w:val="0"/>
        <w:kinsoku/>
        <w:wordWrap/>
        <w:overflowPunct w:val="0"/>
        <w:topLinePunct w:val="0"/>
        <w:autoSpaceDE w:val="0"/>
        <w:autoSpaceDN w:val="0"/>
        <w:bidi w:val="0"/>
        <w:adjustRightInd w:val="0"/>
        <w:spacing w:line="500" w:lineRule="exact"/>
        <w:ind w:left="-540" w:leftChars="-257" w:right="-794" w:firstLine="1448" w:firstLineChars="687"/>
        <w:rPr>
          <w:rFonts w:hint="eastAsia" w:ascii="宋体" w:hAnsi="宋体" w:cs="宋体"/>
          <w:b/>
          <w:kern w:val="0"/>
          <w:szCs w:val="28"/>
        </w:rPr>
      </w:pPr>
    </w:p>
    <w:p>
      <w:pPr>
        <w:pageBreakBefore w:val="0"/>
        <w:kinsoku/>
        <w:wordWrap/>
        <w:overflowPunct w:val="0"/>
        <w:topLinePunct w:val="0"/>
        <w:autoSpaceDE w:val="0"/>
        <w:autoSpaceDN w:val="0"/>
        <w:bidi w:val="0"/>
        <w:adjustRightInd w:val="0"/>
        <w:spacing w:line="500" w:lineRule="exact"/>
        <w:ind w:left="-540" w:leftChars="-257" w:right="-794" w:firstLine="1448" w:firstLineChars="687"/>
        <w:rPr>
          <w:rFonts w:hint="eastAsia" w:ascii="宋体" w:hAnsi="宋体" w:cs="宋体"/>
          <w:b/>
          <w:kern w:val="0"/>
          <w:szCs w:val="28"/>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Cs w:val="28"/>
        </w:rPr>
      </w:pPr>
    </w:p>
    <w:p>
      <w:pPr>
        <w:pageBreakBefore w:val="0"/>
        <w:widowControl/>
        <w:kinsoku/>
        <w:wordWrap/>
        <w:topLinePunct w:val="0"/>
        <w:bidi w:val="0"/>
        <w:spacing w:line="500" w:lineRule="exact"/>
        <w:ind w:left="225"/>
        <w:jc w:val="center"/>
        <w:rPr>
          <w:rFonts w:hint="eastAsia" w:ascii="宋体" w:hAnsi="宋体" w:cs="宋体"/>
          <w:b/>
          <w:kern w:val="0"/>
          <w:sz w:val="32"/>
          <w:szCs w:val="32"/>
        </w:rPr>
      </w:pPr>
      <w:r>
        <w:rPr>
          <w:rFonts w:hint="eastAsia" w:ascii="宋体" w:hAnsi="宋体" w:cs="宋体"/>
          <w:b/>
          <w:kern w:val="0"/>
          <w:sz w:val="32"/>
          <w:szCs w:val="32"/>
        </w:rPr>
        <w:t>目 录</w:t>
      </w:r>
    </w:p>
    <w:p>
      <w:pPr>
        <w:pStyle w:val="14"/>
        <w:pageBreakBefore w:val="0"/>
        <w:kinsoku/>
        <w:wordWrap/>
        <w:topLinePunct w:val="0"/>
        <w:bidi w:val="0"/>
        <w:spacing w:line="500" w:lineRule="exact"/>
        <w:ind w:firstLine="500" w:firstLineChars="200"/>
        <w:rPr>
          <w:rFonts w:hint="eastAsia" w:ascii="宋体" w:hAnsi="宋体" w:cs="宋体"/>
          <w:color w:val="FF0000"/>
        </w:rPr>
      </w:pPr>
      <w:r>
        <w:rPr>
          <w:rFonts w:hint="eastAsia" w:ascii="宋体" w:hAnsi="宋体" w:cs="宋体"/>
          <w:color w:val="000000"/>
          <w:sz w:val="25"/>
        </w:rPr>
        <w:t xml:space="preserve">按招标文件第五章“3.1资格评审标准”要求提供，排序装订成册，编写材料目录和页码         </w:t>
      </w:r>
      <w:r>
        <w:rPr>
          <w:rFonts w:hint="eastAsia" w:ascii="宋体" w:hAnsi="宋体" w:cs="宋体"/>
          <w:color w:val="FF0000"/>
        </w:rPr>
        <w:t xml:space="preserve">         </w:t>
      </w:r>
    </w:p>
    <w:p>
      <w:pPr>
        <w:pStyle w:val="35"/>
        <w:pageBreakBefore w:val="0"/>
        <w:kinsoku/>
        <w:wordWrap/>
        <w:topLinePunct w:val="0"/>
        <w:bidi w:val="0"/>
        <w:spacing w:after="0" w:line="500" w:lineRule="exact"/>
        <w:jc w:val="center"/>
        <w:rPr>
          <w:rFonts w:hint="eastAsia" w:ascii="宋体" w:hAnsi="宋体" w:cs="宋体"/>
          <w:b/>
          <w:bCs/>
          <w:color w:val="000000"/>
          <w:sz w:val="30"/>
        </w:rPr>
      </w:pPr>
      <w:r>
        <w:rPr>
          <w:rFonts w:hint="eastAsia" w:ascii="宋体" w:hAnsi="宋体" w:cs="宋体"/>
          <w:b/>
          <w:bCs/>
          <w:color w:val="000000"/>
          <w:sz w:val="30"/>
        </w:rPr>
        <w:t>一、法定代表人身份证明书</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单位名称：</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单位性质：</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地    址：</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成立时间：</w:t>
      </w:r>
      <w:r>
        <w:rPr>
          <w:rFonts w:hint="eastAsia" w:ascii="宋体" w:hAnsi="宋体" w:cs="宋体"/>
          <w:color w:val="000000"/>
          <w:sz w:val="25"/>
          <w:u w:val="single"/>
        </w:rPr>
        <w:t xml:space="preserve">            </w:t>
      </w:r>
      <w:r>
        <w:rPr>
          <w:rFonts w:hint="eastAsia" w:ascii="宋体" w:hAnsi="宋体" w:cs="宋体"/>
          <w:color w:val="000000"/>
          <w:sz w:val="25"/>
        </w:rPr>
        <w:t>年</w:t>
      </w:r>
      <w:r>
        <w:rPr>
          <w:rFonts w:hint="eastAsia" w:ascii="宋体" w:hAnsi="宋体" w:cs="宋体"/>
          <w:color w:val="000000"/>
          <w:sz w:val="25"/>
          <w:u w:val="single"/>
        </w:rPr>
        <w:t xml:space="preserve">        </w:t>
      </w:r>
      <w:r>
        <w:rPr>
          <w:rFonts w:hint="eastAsia" w:ascii="宋体" w:hAnsi="宋体" w:cs="宋体"/>
          <w:color w:val="000000"/>
          <w:sz w:val="25"/>
        </w:rPr>
        <w:t>月</w:t>
      </w:r>
      <w:r>
        <w:rPr>
          <w:rFonts w:hint="eastAsia" w:ascii="宋体" w:hAnsi="宋体" w:cs="宋体"/>
          <w:color w:val="000000"/>
          <w:sz w:val="25"/>
          <w:u w:val="single"/>
        </w:rPr>
        <w:t xml:space="preserve">         </w:t>
      </w:r>
      <w:r>
        <w:rPr>
          <w:rFonts w:hint="eastAsia" w:ascii="宋体" w:hAnsi="宋体" w:cs="宋体"/>
          <w:color w:val="000000"/>
          <w:sz w:val="25"/>
        </w:rPr>
        <w:t>日</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经营期限：</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姓    名：</w:t>
      </w:r>
      <w:r>
        <w:rPr>
          <w:rFonts w:hint="eastAsia" w:ascii="宋体" w:hAnsi="宋体" w:cs="宋体"/>
          <w:color w:val="000000"/>
          <w:sz w:val="25"/>
          <w:u w:val="single"/>
        </w:rPr>
        <w:t xml:space="preserve">             </w:t>
      </w:r>
      <w:r>
        <w:rPr>
          <w:rFonts w:hint="eastAsia" w:ascii="宋体" w:hAnsi="宋体" w:cs="宋体"/>
          <w:color w:val="000000"/>
          <w:sz w:val="25"/>
        </w:rPr>
        <w:t>性别：</w:t>
      </w:r>
      <w:r>
        <w:rPr>
          <w:rFonts w:hint="eastAsia" w:ascii="宋体" w:hAnsi="宋体" w:cs="宋体"/>
          <w:color w:val="000000"/>
          <w:sz w:val="25"/>
          <w:u w:val="single"/>
        </w:rPr>
        <w:t xml:space="preserve">          </w:t>
      </w:r>
      <w:r>
        <w:rPr>
          <w:rFonts w:hint="eastAsia" w:ascii="宋体" w:hAnsi="宋体" w:cs="宋体"/>
          <w:color w:val="000000"/>
          <w:sz w:val="25"/>
        </w:rPr>
        <w:t>年龄：</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500" w:firstLineChars="200"/>
        <w:rPr>
          <w:rFonts w:hint="eastAsia" w:ascii="宋体" w:hAnsi="宋体" w:cs="宋体"/>
          <w:color w:val="000000"/>
          <w:sz w:val="25"/>
          <w:u w:val="single"/>
        </w:rPr>
      </w:pPr>
      <w:r>
        <w:rPr>
          <w:rFonts w:hint="eastAsia" w:ascii="宋体" w:hAnsi="宋体" w:cs="宋体"/>
          <w:color w:val="000000"/>
          <w:sz w:val="25"/>
        </w:rPr>
        <w:t>职务：</w:t>
      </w:r>
      <w:r>
        <w:rPr>
          <w:rFonts w:hint="eastAsia" w:ascii="宋体" w:hAnsi="宋体" w:cs="宋体"/>
          <w:color w:val="000000"/>
          <w:sz w:val="25"/>
          <w:u w:val="single"/>
        </w:rPr>
        <w:t xml:space="preserve">               </w:t>
      </w:r>
      <w:r>
        <w:rPr>
          <w:rFonts w:hint="eastAsia" w:ascii="宋体" w:hAnsi="宋体" w:cs="宋体"/>
          <w:color w:val="000000"/>
          <w:sz w:val="25"/>
        </w:rPr>
        <w:t>系：</w:t>
      </w:r>
      <w:r>
        <w:rPr>
          <w:rFonts w:hint="eastAsia" w:ascii="宋体" w:hAnsi="宋体" w:cs="宋体"/>
          <w:color w:val="000000"/>
          <w:sz w:val="25"/>
          <w:u w:val="single"/>
        </w:rPr>
        <w:t xml:space="preserve">     (投标人单位名称)           </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u w:val="single"/>
        </w:rPr>
        <w:t xml:space="preserve">                                   </w:t>
      </w:r>
      <w:r>
        <w:rPr>
          <w:rFonts w:hint="eastAsia" w:ascii="宋体" w:hAnsi="宋体" w:cs="宋体"/>
          <w:color w:val="000000"/>
          <w:sz w:val="25"/>
        </w:rPr>
        <w:t>的法定代表人。</w:t>
      </w:r>
    </w:p>
    <w:p>
      <w:pPr>
        <w:pStyle w:val="14"/>
        <w:pageBreakBefore w:val="0"/>
        <w:kinsoku/>
        <w:wordWrap/>
        <w:topLinePunct w:val="0"/>
        <w:bidi w:val="0"/>
        <w:spacing w:line="500" w:lineRule="exact"/>
        <w:ind w:firstLine="500" w:firstLineChars="200"/>
        <w:rPr>
          <w:rFonts w:hint="eastAsia" w:ascii="宋体" w:hAnsi="宋体" w:cs="宋体"/>
          <w:color w:val="000000"/>
          <w:sz w:val="25"/>
        </w:rPr>
      </w:pPr>
      <w:r>
        <w:rPr>
          <w:rFonts w:hint="eastAsia" w:ascii="宋体" w:hAnsi="宋体" w:cs="宋体"/>
          <w:color w:val="000000"/>
          <w:sz w:val="25"/>
        </w:rPr>
        <w:t>特此证明</w:t>
      </w:r>
    </w:p>
    <w:p>
      <w:pPr>
        <w:pStyle w:val="14"/>
        <w:pageBreakBefore w:val="0"/>
        <w:kinsoku/>
        <w:wordWrap/>
        <w:topLinePunct w:val="0"/>
        <w:bidi w:val="0"/>
        <w:spacing w:line="500" w:lineRule="exact"/>
        <w:ind w:firstLine="4000" w:firstLineChars="1600"/>
        <w:rPr>
          <w:rFonts w:hint="eastAsia" w:ascii="宋体" w:hAnsi="宋体" w:cs="宋体"/>
          <w:color w:val="000000"/>
          <w:sz w:val="25"/>
        </w:rPr>
      </w:pPr>
      <w:r>
        <w:rPr>
          <w:rFonts w:hint="eastAsia" w:ascii="宋体" w:hAnsi="宋体" w:cs="宋体"/>
          <w:color w:val="000000"/>
          <w:sz w:val="25"/>
        </w:rPr>
        <w:t>投标人(盖法人章)：</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4000" w:firstLineChars="1600"/>
        <w:rPr>
          <w:rFonts w:hint="eastAsia" w:ascii="宋体" w:hAnsi="宋体" w:cs="宋体"/>
          <w:color w:val="000000"/>
          <w:sz w:val="25"/>
        </w:rPr>
      </w:pPr>
      <w:r>
        <w:rPr>
          <w:rFonts w:hint="eastAsia" w:ascii="宋体" w:hAnsi="宋体" w:cs="宋体"/>
          <w:color w:val="000000"/>
          <w:sz w:val="25"/>
        </w:rPr>
        <w:t>日   期：</w:t>
      </w:r>
      <w:r>
        <w:rPr>
          <w:rFonts w:hint="eastAsia" w:ascii="宋体" w:hAnsi="宋体" w:cs="宋体"/>
          <w:color w:val="000000"/>
          <w:sz w:val="25"/>
          <w:u w:val="single"/>
        </w:rPr>
        <w:t xml:space="preserve">        </w:t>
      </w:r>
      <w:r>
        <w:rPr>
          <w:rFonts w:hint="eastAsia" w:ascii="宋体" w:hAnsi="宋体" w:cs="宋体"/>
          <w:color w:val="000000"/>
          <w:sz w:val="25"/>
        </w:rPr>
        <w:t>年</w:t>
      </w:r>
      <w:r>
        <w:rPr>
          <w:rFonts w:hint="eastAsia" w:ascii="宋体" w:hAnsi="宋体" w:cs="宋体"/>
          <w:color w:val="000000"/>
          <w:sz w:val="25"/>
          <w:u w:val="single"/>
        </w:rPr>
        <w:t xml:space="preserve">      </w:t>
      </w:r>
      <w:r>
        <w:rPr>
          <w:rFonts w:hint="eastAsia" w:ascii="宋体" w:hAnsi="宋体" w:cs="宋体"/>
          <w:color w:val="000000"/>
          <w:sz w:val="25"/>
        </w:rPr>
        <w:t>月</w:t>
      </w:r>
      <w:r>
        <w:rPr>
          <w:rFonts w:hint="eastAsia" w:ascii="宋体" w:hAnsi="宋体" w:cs="宋体"/>
          <w:color w:val="000000"/>
          <w:sz w:val="25"/>
          <w:u w:val="single"/>
        </w:rPr>
        <w:t xml:space="preserve">      </w:t>
      </w:r>
      <w:r>
        <w:rPr>
          <w:rFonts w:hint="eastAsia" w:ascii="宋体" w:hAnsi="宋体" w:cs="宋体"/>
          <w:color w:val="000000"/>
          <w:sz w:val="25"/>
        </w:rPr>
        <w:t>日</w:t>
      </w:r>
    </w:p>
    <w:p>
      <w:pPr>
        <w:pStyle w:val="2"/>
        <w:pageBreakBefore w:val="0"/>
        <w:kinsoku/>
        <w:wordWrap/>
        <w:topLinePunct w:val="0"/>
        <w:bidi w:val="0"/>
        <w:spacing w:line="500" w:lineRule="exact"/>
        <w:jc w:val="center"/>
        <w:rPr>
          <w:rFonts w:hint="eastAsia" w:ascii="宋体" w:hAnsi="宋体" w:eastAsia="宋体" w:cs="宋体"/>
          <w:b w:val="0"/>
          <w:bCs w:val="0"/>
          <w:color w:val="000000"/>
          <w:sz w:val="30"/>
        </w:rPr>
      </w:pPr>
      <w:r>
        <w:rPr>
          <w:rFonts w:hint="eastAsia" w:ascii="宋体" w:hAnsi="宋体" w:eastAsia="宋体" w:cs="宋体"/>
          <w:b w:val="0"/>
          <w:bCs w:val="0"/>
          <w:color w:val="000000"/>
          <w:sz w:val="30"/>
        </w:rPr>
        <w:br w:type="page"/>
      </w:r>
      <w:r>
        <w:rPr>
          <w:rFonts w:hint="eastAsia" w:ascii="宋体" w:hAnsi="宋体" w:eastAsia="宋体" w:cs="宋体"/>
          <w:b w:val="0"/>
          <w:bCs w:val="0"/>
          <w:color w:val="000000"/>
          <w:sz w:val="30"/>
        </w:rPr>
        <w:t>二、授权委托书</w:t>
      </w:r>
    </w:p>
    <w:p>
      <w:pPr>
        <w:pStyle w:val="14"/>
        <w:pageBreakBefore w:val="0"/>
        <w:kinsoku/>
        <w:wordWrap/>
        <w:topLinePunct w:val="0"/>
        <w:bidi w:val="0"/>
        <w:spacing w:line="500" w:lineRule="exact"/>
        <w:ind w:firstLine="730" w:firstLineChars="292"/>
        <w:rPr>
          <w:rFonts w:hint="eastAsia" w:ascii="宋体" w:hAnsi="宋体" w:cs="宋体"/>
          <w:color w:val="000000"/>
          <w:sz w:val="25"/>
        </w:rPr>
      </w:pPr>
      <w:r>
        <w:rPr>
          <w:rFonts w:hint="eastAsia" w:ascii="宋体" w:hAnsi="宋体" w:cs="宋体"/>
          <w:color w:val="000000"/>
          <w:sz w:val="25"/>
        </w:rPr>
        <w:t>本授权委托书声明：我</w:t>
      </w:r>
      <w:r>
        <w:rPr>
          <w:rFonts w:hint="eastAsia" w:ascii="宋体" w:hAnsi="宋体" w:cs="宋体"/>
          <w:color w:val="000000"/>
          <w:sz w:val="25"/>
          <w:u w:val="single"/>
        </w:rPr>
        <w:t xml:space="preserve">       </w:t>
      </w:r>
      <w:r>
        <w:rPr>
          <w:rFonts w:hint="eastAsia" w:ascii="宋体" w:hAnsi="宋体" w:cs="宋体"/>
          <w:color w:val="000000"/>
          <w:sz w:val="25"/>
        </w:rPr>
        <w:t>(姓名)系</w:t>
      </w:r>
      <w:r>
        <w:rPr>
          <w:rFonts w:hint="eastAsia" w:ascii="宋体" w:hAnsi="宋体" w:cs="宋体"/>
          <w:color w:val="000000"/>
          <w:sz w:val="25"/>
          <w:u w:val="single"/>
        </w:rPr>
        <w:t xml:space="preserve">                </w:t>
      </w:r>
      <w:r>
        <w:rPr>
          <w:rFonts w:hint="eastAsia" w:ascii="宋体" w:hAnsi="宋体" w:cs="宋体"/>
          <w:color w:val="000000"/>
          <w:sz w:val="25"/>
        </w:rPr>
        <w:t>(投标人名称)的法定代表人，现授权委托</w:t>
      </w:r>
      <w:r>
        <w:rPr>
          <w:rFonts w:hint="eastAsia" w:ascii="宋体" w:hAnsi="宋体" w:cs="宋体"/>
          <w:color w:val="000000"/>
          <w:sz w:val="25"/>
          <w:u w:val="single"/>
        </w:rPr>
        <w:t xml:space="preserve">                    </w:t>
      </w:r>
      <w:r>
        <w:rPr>
          <w:rFonts w:hint="eastAsia" w:ascii="宋体" w:hAnsi="宋体" w:cs="宋体"/>
          <w:color w:val="000000"/>
          <w:sz w:val="25"/>
        </w:rPr>
        <w:t>(单位名称)</w:t>
      </w:r>
      <w:r>
        <w:rPr>
          <w:rFonts w:hint="eastAsia" w:ascii="宋体" w:hAnsi="宋体" w:cs="宋体"/>
          <w:color w:val="000000"/>
          <w:sz w:val="25"/>
          <w:u w:val="single"/>
        </w:rPr>
        <w:t xml:space="preserve">         </w:t>
      </w:r>
      <w:r>
        <w:rPr>
          <w:rFonts w:hint="eastAsia" w:ascii="宋体" w:hAnsi="宋体" w:cs="宋体"/>
          <w:color w:val="000000"/>
          <w:sz w:val="25"/>
        </w:rPr>
        <w:t>(姓名)为我单位的合法代理人，以本公司的名义参加</w:t>
      </w:r>
      <w:r>
        <w:rPr>
          <w:rFonts w:hint="eastAsia" w:ascii="宋体" w:hAnsi="宋体" w:cs="宋体"/>
          <w:color w:val="000000"/>
          <w:sz w:val="25"/>
          <w:u w:val="single"/>
        </w:rPr>
        <w:t xml:space="preserve">                       </w:t>
      </w:r>
      <w:r>
        <w:rPr>
          <w:rFonts w:hint="eastAsia" w:ascii="宋体" w:hAnsi="宋体" w:cs="宋体"/>
          <w:color w:val="000000"/>
          <w:sz w:val="25"/>
        </w:rPr>
        <w:t>(招标人名称)的</w:t>
      </w:r>
      <w:r>
        <w:rPr>
          <w:rFonts w:hint="eastAsia" w:ascii="宋体" w:hAnsi="宋体" w:cs="宋体"/>
          <w:color w:val="000000"/>
          <w:sz w:val="25"/>
          <w:u w:val="single"/>
        </w:rPr>
        <w:t xml:space="preserve">                    </w:t>
      </w:r>
      <w:r>
        <w:rPr>
          <w:rFonts w:hint="eastAsia" w:ascii="宋体" w:hAnsi="宋体" w:cs="宋体"/>
          <w:color w:val="000000"/>
          <w:sz w:val="25"/>
          <w:lang w:eastAsia="zh-CN"/>
        </w:rPr>
        <w:t>项目</w:t>
      </w:r>
      <w:r>
        <w:rPr>
          <w:rFonts w:hint="eastAsia" w:ascii="宋体" w:hAnsi="宋体" w:cs="宋体"/>
          <w:color w:val="000000"/>
          <w:sz w:val="25"/>
        </w:rPr>
        <w:t>投标。代理人所签署的一切文件和处理与之有关的一切事务，我均予承认。</w:t>
      </w:r>
    </w:p>
    <w:p>
      <w:pPr>
        <w:pStyle w:val="14"/>
        <w:pageBreakBefore w:val="0"/>
        <w:kinsoku/>
        <w:wordWrap/>
        <w:topLinePunct w:val="0"/>
        <w:bidi w:val="0"/>
        <w:spacing w:line="500" w:lineRule="exact"/>
        <w:ind w:firstLine="480"/>
        <w:rPr>
          <w:rFonts w:hint="eastAsia" w:ascii="宋体" w:hAnsi="宋体" w:cs="宋体"/>
          <w:color w:val="000000"/>
          <w:sz w:val="25"/>
        </w:rPr>
      </w:pPr>
      <w:r>
        <w:rPr>
          <w:rFonts w:hint="eastAsia" w:ascii="宋体" w:hAnsi="宋体" w:cs="宋体"/>
          <w:color w:val="000000"/>
          <w:sz w:val="25"/>
        </w:rPr>
        <w:t>代理人无转委权，特此委托。</w:t>
      </w:r>
    </w:p>
    <w:p>
      <w:pPr>
        <w:pStyle w:val="14"/>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代理人(签字)：</w:t>
      </w:r>
      <w:r>
        <w:rPr>
          <w:rFonts w:hint="eastAsia" w:ascii="宋体" w:hAnsi="宋体" w:cs="宋体"/>
          <w:color w:val="000000"/>
          <w:sz w:val="25"/>
          <w:u w:val="single"/>
        </w:rPr>
        <w:t xml:space="preserve">          </w:t>
      </w:r>
      <w:r>
        <w:rPr>
          <w:rFonts w:hint="eastAsia" w:ascii="宋体" w:hAnsi="宋体" w:cs="宋体"/>
          <w:color w:val="000000"/>
          <w:sz w:val="25"/>
        </w:rPr>
        <w:t xml:space="preserve"> 性别：</w:t>
      </w:r>
      <w:r>
        <w:rPr>
          <w:rFonts w:hint="eastAsia" w:ascii="宋体" w:hAnsi="宋体" w:cs="宋体"/>
          <w:color w:val="000000"/>
          <w:sz w:val="25"/>
          <w:u w:val="single"/>
        </w:rPr>
        <w:t xml:space="preserve">                </w:t>
      </w:r>
      <w:r>
        <w:rPr>
          <w:rFonts w:hint="eastAsia" w:ascii="宋体" w:hAnsi="宋体" w:cs="宋体"/>
          <w:color w:val="000000"/>
          <w:sz w:val="25"/>
        </w:rPr>
        <w:t>年龄：</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身份证号码：</w:t>
      </w:r>
      <w:r>
        <w:rPr>
          <w:rFonts w:hint="eastAsia" w:ascii="宋体" w:hAnsi="宋体" w:cs="宋体"/>
          <w:color w:val="000000"/>
          <w:sz w:val="25"/>
          <w:u w:val="single"/>
        </w:rPr>
        <w:t xml:space="preserve">                                  </w:t>
      </w:r>
      <w:r>
        <w:rPr>
          <w:rFonts w:hint="eastAsia" w:ascii="宋体" w:hAnsi="宋体" w:cs="宋体"/>
          <w:color w:val="000000"/>
          <w:sz w:val="25"/>
        </w:rPr>
        <w:t>职务：</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投标人(盖法人章)：</w:t>
      </w:r>
      <w:r>
        <w:rPr>
          <w:rFonts w:hint="eastAsia" w:ascii="宋体" w:hAnsi="宋体" w:cs="宋体"/>
          <w:color w:val="000000"/>
          <w:sz w:val="25"/>
          <w:u w:val="single"/>
        </w:rPr>
        <w:t xml:space="preserve">                       </w:t>
      </w:r>
    </w:p>
    <w:p>
      <w:pPr>
        <w:pStyle w:val="14"/>
        <w:pageBreakBefore w:val="0"/>
        <w:kinsoku/>
        <w:wordWrap/>
        <w:topLinePunct w:val="0"/>
        <w:bidi w:val="0"/>
        <w:spacing w:line="500" w:lineRule="exact"/>
        <w:ind w:firstLine="0"/>
        <w:rPr>
          <w:rFonts w:hint="eastAsia" w:ascii="宋体" w:hAnsi="宋体" w:cs="宋体"/>
          <w:color w:val="000000"/>
          <w:sz w:val="25"/>
        </w:rPr>
      </w:pPr>
      <w:r>
        <w:rPr>
          <w:rFonts w:hint="eastAsia" w:ascii="宋体" w:hAnsi="宋体" w:cs="宋体"/>
          <w:color w:val="000000"/>
          <w:sz w:val="25"/>
        </w:rPr>
        <w:t xml:space="preserve">法定代表人(签字)： </w:t>
      </w:r>
      <w:r>
        <w:rPr>
          <w:rFonts w:hint="eastAsia" w:ascii="宋体" w:hAnsi="宋体" w:cs="宋体"/>
          <w:color w:val="000000"/>
          <w:sz w:val="25"/>
          <w:u w:val="single"/>
        </w:rPr>
        <w:t xml:space="preserve">                  </w:t>
      </w:r>
      <w:r>
        <w:rPr>
          <w:rFonts w:hint="eastAsia" w:ascii="宋体" w:hAnsi="宋体" w:cs="宋体"/>
          <w:color w:val="000000"/>
          <w:sz w:val="25"/>
        </w:rPr>
        <w:t xml:space="preserve">（必须是亲笔签字，不得使用印章、签名章或其他电子制版签名）    </w:t>
      </w:r>
    </w:p>
    <w:p>
      <w:pPr>
        <w:pStyle w:val="14"/>
        <w:pageBreakBefore w:val="0"/>
        <w:kinsoku/>
        <w:wordWrap/>
        <w:topLinePunct w:val="0"/>
        <w:bidi w:val="0"/>
        <w:spacing w:line="500" w:lineRule="exact"/>
        <w:ind w:firstLine="0"/>
        <w:jc w:val="right"/>
        <w:rPr>
          <w:rFonts w:hint="eastAsia" w:ascii="宋体" w:hAnsi="宋体" w:cs="宋体"/>
          <w:sz w:val="30"/>
          <w:szCs w:val="30"/>
          <w:lang w:val="en-GB"/>
        </w:rPr>
      </w:pPr>
      <w:r>
        <w:rPr>
          <w:rFonts w:hint="eastAsia" w:ascii="宋体" w:hAnsi="宋体" w:cs="宋体"/>
          <w:color w:val="000000"/>
          <w:sz w:val="25"/>
        </w:rPr>
        <w:t>授权日期：    年    月    日</w:t>
      </w:r>
      <w:bookmarkStart w:id="37" w:name="_Toc19289"/>
      <w:bookmarkStart w:id="38" w:name="_二、投标承诺函"/>
    </w:p>
    <w:p>
      <w:pPr>
        <w:pStyle w:val="35"/>
        <w:pageBreakBefore w:val="0"/>
        <w:kinsoku/>
        <w:wordWrap/>
        <w:topLinePunct w:val="0"/>
        <w:bidi w:val="0"/>
        <w:spacing w:after="0" w:line="500" w:lineRule="exact"/>
        <w:jc w:val="center"/>
        <w:rPr>
          <w:rFonts w:hint="eastAsia" w:ascii="宋体" w:hAnsi="宋体" w:cs="宋体"/>
          <w:b/>
          <w:bCs/>
          <w:color w:val="000000"/>
          <w:sz w:val="30"/>
          <w:lang w:val="en-GB"/>
        </w:rPr>
      </w:pPr>
      <w:r>
        <w:rPr>
          <w:rFonts w:hint="eastAsia" w:ascii="宋体" w:hAnsi="宋体" w:cs="宋体"/>
          <w:b/>
          <w:bCs/>
          <w:color w:val="000000"/>
          <w:sz w:val="30"/>
          <w:lang w:val="en-GB"/>
        </w:rPr>
        <w:br w:type="page"/>
      </w:r>
    </w:p>
    <w:p>
      <w:pPr>
        <w:pStyle w:val="35"/>
        <w:pageBreakBefore w:val="0"/>
        <w:kinsoku/>
        <w:wordWrap/>
        <w:topLinePunct w:val="0"/>
        <w:bidi w:val="0"/>
        <w:spacing w:after="0" w:line="500" w:lineRule="exact"/>
        <w:jc w:val="center"/>
        <w:rPr>
          <w:rFonts w:hint="eastAsia" w:ascii="宋体" w:hAnsi="宋体" w:cs="宋体"/>
          <w:b/>
          <w:bCs/>
          <w:color w:val="000000"/>
          <w:sz w:val="30"/>
          <w:lang w:val="en-GB"/>
        </w:rPr>
      </w:pPr>
      <w:r>
        <w:rPr>
          <w:rFonts w:hint="eastAsia" w:ascii="宋体" w:hAnsi="宋体" w:cs="宋体"/>
          <w:b/>
          <w:bCs/>
          <w:color w:val="000000"/>
          <w:sz w:val="30"/>
          <w:lang w:val="en-GB"/>
        </w:rPr>
        <w:t>三、投标承诺函</w:t>
      </w:r>
      <w:bookmarkEnd w:id="37"/>
    </w:p>
    <w:bookmarkEnd w:id="38"/>
    <w:p>
      <w:pPr>
        <w:pageBreakBefore w:val="0"/>
        <w:kinsoku/>
        <w:wordWrap/>
        <w:topLinePunct w:val="0"/>
        <w:bidi w:val="0"/>
        <w:spacing w:line="500" w:lineRule="exact"/>
        <w:rPr>
          <w:rFonts w:hint="eastAsia" w:ascii="宋体" w:hAnsi="宋体" w:cs="宋体"/>
          <w:sz w:val="24"/>
        </w:rPr>
      </w:pPr>
      <w:r>
        <w:rPr>
          <w:rFonts w:hint="eastAsia" w:ascii="宋体" w:hAnsi="宋体" w:cs="宋体"/>
          <w:sz w:val="28"/>
          <w:szCs w:val="28"/>
        </w:rPr>
        <w:t>南通中宏环境发展有限公司</w:t>
      </w:r>
      <w:r>
        <w:rPr>
          <w:rFonts w:hint="eastAsia" w:ascii="宋体" w:hAnsi="宋体" w:cs="宋体"/>
          <w:sz w:val="24"/>
        </w:rPr>
        <w:t>：</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依据贵单位</w:t>
      </w:r>
      <w:r>
        <w:rPr>
          <w:rFonts w:hint="eastAsia" w:ascii="宋体" w:hAnsi="宋体" w:cs="宋体"/>
          <w:sz w:val="24"/>
          <w:u w:val="single"/>
        </w:rPr>
        <w:t xml:space="preserve"> </w:t>
      </w:r>
      <w:r>
        <w:rPr>
          <w:rFonts w:hint="eastAsia" w:ascii="宋体" w:hAnsi="宋体" w:cs="宋体"/>
          <w:sz w:val="24"/>
          <w:u w:val="single"/>
          <w:lang w:eastAsia="zh-CN"/>
        </w:rPr>
        <w:t>通吕运河核心段、中心竖河小游园物业劳务服务</w:t>
      </w:r>
      <w:r>
        <w:rPr>
          <w:rFonts w:hint="eastAsia" w:ascii="宋体" w:hAnsi="宋体" w:cs="宋体"/>
          <w:sz w:val="24"/>
        </w:rPr>
        <w:t>（采购项目名称)项目招标采购的邀请，我方授权</w:t>
      </w:r>
      <w:r>
        <w:rPr>
          <w:rFonts w:hint="eastAsia" w:ascii="宋体" w:hAnsi="宋体" w:cs="宋体"/>
          <w:sz w:val="24"/>
          <w:u w:val="single"/>
        </w:rPr>
        <w:t xml:space="preserve">         (</w:t>
      </w: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（职务)为全权代表参加该项目的投标，全权处理本次招标采购的有关事宜。同时，我公司声明如下：</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1.我方符合招标方提出的资格要求，同意并接受招标文件的各项要求，遵守招标文件中的各项规定，按招标文件的要求提供报价。</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2.我公司已经详细阅读了全部招标文件及其附件，我方已完全清晰理解招标文件的要求，不存在任何含糊不清和误解之处，同意放弃对这些文件所提出的异议和</w:t>
      </w:r>
      <w:r>
        <w:rPr>
          <w:rFonts w:hint="eastAsia" w:ascii="宋体" w:hAnsi="宋体" w:cs="宋体"/>
          <w:sz w:val="24"/>
          <w:lang w:eastAsia="zh-CN"/>
        </w:rPr>
        <w:t>异议</w:t>
      </w:r>
      <w:r>
        <w:rPr>
          <w:rFonts w:hint="eastAsia" w:ascii="宋体" w:hAnsi="宋体" w:cs="宋体"/>
          <w:sz w:val="24"/>
        </w:rPr>
        <w:t>的权利。</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3.我公司承诺在本次投标中提供的一切文件，无论是原件还是复印件均真实有效，绝无任何虚假、伪造和夸大的成份。否则，愿承担相应的后果和法律责任。</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4.投标文件有效期为开标之日起45日。</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5.我公司尊重评标委员会所作的评定结果。</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6.一旦我方中标,我方将根据招标文件的规定，在规定的时限内与采购方签订合同，并严格履行合同的责任和义务,保证在招标文件及合同规定的时间内完成项目，交付招标人验收、使用。否则我方愿意承担一切后果，并不再寻求任何旨在减轻或免除法律责任的辩解。</w:t>
      </w:r>
    </w:p>
    <w:p>
      <w:pPr>
        <w:pageBreakBefore w:val="0"/>
        <w:kinsoku/>
        <w:wordWrap/>
        <w:topLinePunct w:val="0"/>
        <w:bidi w:val="0"/>
        <w:spacing w:line="500" w:lineRule="exact"/>
        <w:ind w:firstLine="1680" w:firstLineChars="600"/>
        <w:rPr>
          <w:rFonts w:hint="eastAsia" w:ascii="宋体" w:hAnsi="宋体" w:cs="宋体"/>
          <w:sz w:val="28"/>
          <w:szCs w:val="28"/>
        </w:rPr>
      </w:pP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投标人：    （加盖公章）</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 xml:space="preserve">法定代表人：  （签字或盖章）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 xml:space="preserve">                </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 xml:space="preserve"> 年   月   日</w:t>
      </w:r>
    </w:p>
    <w:p>
      <w:pPr>
        <w:pageBreakBefore w:val="0"/>
        <w:kinsoku/>
        <w:wordWrap/>
        <w:topLinePunct w:val="0"/>
        <w:bidi w:val="0"/>
        <w:spacing w:line="500" w:lineRule="exact"/>
        <w:jc w:val="center"/>
        <w:rPr>
          <w:rFonts w:hint="eastAsia" w:ascii="宋体" w:hAnsi="宋体" w:cs="宋体"/>
          <w:sz w:val="28"/>
          <w:szCs w:val="28"/>
        </w:rPr>
      </w:pPr>
      <w:r>
        <w:rPr>
          <w:rFonts w:hint="eastAsia" w:ascii="宋体" w:hAnsi="宋体" w:cs="宋体"/>
          <w:sz w:val="28"/>
          <w:szCs w:val="28"/>
        </w:rPr>
        <w:br w:type="page"/>
      </w:r>
    </w:p>
    <w:p>
      <w:pPr>
        <w:pageBreakBefore w:val="0"/>
        <w:kinsoku/>
        <w:wordWrap/>
        <w:topLinePunct w:val="0"/>
        <w:bidi w:val="0"/>
        <w:spacing w:line="500" w:lineRule="exact"/>
        <w:jc w:val="center"/>
        <w:rPr>
          <w:rFonts w:hint="eastAsia" w:ascii="宋体" w:hAnsi="宋体" w:cs="宋体"/>
          <w:sz w:val="30"/>
          <w:szCs w:val="30"/>
          <w:lang w:val="en-GB"/>
        </w:rPr>
      </w:pPr>
      <w:r>
        <w:rPr>
          <w:rFonts w:hint="eastAsia" w:ascii="宋体" w:hAnsi="宋体" w:cs="宋体"/>
          <w:b/>
          <w:bCs/>
          <w:color w:val="000000"/>
          <w:sz w:val="30"/>
          <w:lang w:val="en-GB"/>
        </w:rPr>
        <w:t>四、诚信承诺函</w:t>
      </w:r>
    </w:p>
    <w:p>
      <w:pPr>
        <w:pStyle w:val="92"/>
        <w:pageBreakBefore w:val="0"/>
        <w:kinsoku/>
        <w:wordWrap/>
        <w:topLinePunct w:val="0"/>
        <w:bidi w:val="0"/>
        <w:spacing w:beforeLines="50" w:line="500" w:lineRule="exact"/>
        <w:rPr>
          <w:rFonts w:hint="eastAsia" w:ascii="宋体" w:hAnsi="宋体"/>
          <w:sz w:val="24"/>
          <w:szCs w:val="24"/>
        </w:rPr>
      </w:pPr>
      <w:r>
        <w:rPr>
          <w:rFonts w:hint="eastAsia" w:ascii="宋体" w:hAnsi="宋体"/>
          <w:sz w:val="28"/>
          <w:szCs w:val="28"/>
        </w:rPr>
        <w:t>南通中宏环境发展有限公司</w:t>
      </w:r>
      <w:r>
        <w:rPr>
          <w:rFonts w:hint="eastAsia" w:ascii="宋体" w:hAnsi="宋体"/>
          <w:sz w:val="24"/>
          <w:szCs w:val="24"/>
        </w:rPr>
        <w:t>：</w:t>
      </w:r>
    </w:p>
    <w:p>
      <w:pPr>
        <w:pStyle w:val="92"/>
        <w:pageBreakBefore w:val="0"/>
        <w:kinsoku/>
        <w:wordWrap/>
        <w:topLinePunct w:val="0"/>
        <w:bidi w:val="0"/>
        <w:spacing w:line="500" w:lineRule="exact"/>
        <w:ind w:firstLine="512" w:firstLineChars="200"/>
        <w:rPr>
          <w:rFonts w:hint="eastAsia" w:ascii="宋体" w:hAnsi="宋体"/>
          <w:sz w:val="24"/>
          <w:szCs w:val="24"/>
        </w:rPr>
      </w:pPr>
      <w:r>
        <w:rPr>
          <w:rFonts w:hint="eastAsia" w:ascii="宋体" w:hAnsi="宋体"/>
          <w:spacing w:val="8"/>
          <w:sz w:val="24"/>
          <w:szCs w:val="24"/>
        </w:rPr>
        <w:t>我单位参与贵单位组织的</w:t>
      </w:r>
      <w:r>
        <w:rPr>
          <w:rFonts w:hint="eastAsia" w:ascii="宋体" w:hAnsi="宋体"/>
          <w:sz w:val="24"/>
          <w:szCs w:val="24"/>
          <w:u w:val="single"/>
        </w:rPr>
        <w:t xml:space="preserve">  </w:t>
      </w:r>
      <w:r>
        <w:rPr>
          <w:rFonts w:hint="eastAsia" w:ascii="宋体" w:hAnsi="宋体"/>
          <w:sz w:val="24"/>
          <w:szCs w:val="24"/>
          <w:u w:val="single"/>
          <w:lang w:eastAsia="zh-CN"/>
        </w:rPr>
        <w:t>通吕运河核心段、中心竖河小游园物业劳务服务项目</w:t>
      </w:r>
      <w:r>
        <w:rPr>
          <w:rFonts w:hint="eastAsia" w:ascii="宋体" w:hAnsi="宋体"/>
          <w:sz w:val="24"/>
          <w:szCs w:val="24"/>
        </w:rPr>
        <w:t>（项目名称）的投标，我单位</w:t>
      </w:r>
      <w:r>
        <w:rPr>
          <w:rFonts w:hint="eastAsia" w:ascii="宋体" w:hAnsi="宋体"/>
          <w:spacing w:val="8"/>
          <w:sz w:val="24"/>
          <w:szCs w:val="24"/>
        </w:rPr>
        <w:t>慎重</w:t>
      </w:r>
      <w:r>
        <w:rPr>
          <w:rFonts w:hint="eastAsia" w:ascii="宋体" w:hAnsi="宋体"/>
          <w:sz w:val="24"/>
          <w:szCs w:val="24"/>
        </w:rPr>
        <w:t>作出以下承诺：</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1.我单位参与本项目投标，提交的投标文件包括资格审查材料均真实可信。证件及有关附件是真实的，绝无提供虚假材料行为。</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2.我单位参与本项目投标绝无借资质、挂靠行为。</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3.本项目授权代表为本单位正式员工。</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4.我单位遵守国家廉政相关规定，无失信、行贿等不良行为。</w:t>
      </w:r>
    </w:p>
    <w:p>
      <w:pPr>
        <w:pStyle w:val="92"/>
        <w:pageBreakBefore w:val="0"/>
        <w:kinsoku/>
        <w:wordWrap/>
        <w:topLinePunct w:val="0"/>
        <w:bidi w:val="0"/>
        <w:spacing w:line="500" w:lineRule="exact"/>
        <w:ind w:firstLine="480"/>
        <w:rPr>
          <w:rFonts w:hint="eastAsia" w:ascii="宋体" w:hAnsi="宋体"/>
          <w:sz w:val="24"/>
          <w:szCs w:val="24"/>
          <w:lang w:val="en-GB"/>
        </w:rPr>
      </w:pPr>
      <w:r>
        <w:rPr>
          <w:rFonts w:hint="eastAsia" w:ascii="宋体" w:hAnsi="宋体"/>
          <w:sz w:val="24"/>
          <w:szCs w:val="24"/>
        </w:rPr>
        <w:t>5.</w:t>
      </w:r>
      <w:r>
        <w:rPr>
          <w:rFonts w:hint="eastAsia" w:ascii="宋体" w:hAnsi="宋体"/>
          <w:sz w:val="24"/>
          <w:szCs w:val="24"/>
          <w:lang w:val="en-GB"/>
        </w:rPr>
        <w:t>我单位</w:t>
      </w:r>
      <w:r>
        <w:rPr>
          <w:rFonts w:hint="eastAsia" w:ascii="宋体" w:hAnsi="宋体"/>
          <w:sz w:val="24"/>
          <w:szCs w:val="24"/>
        </w:rPr>
        <w:t>参与本项目</w:t>
      </w:r>
      <w:r>
        <w:rPr>
          <w:rFonts w:hint="eastAsia" w:ascii="宋体" w:hAnsi="宋体"/>
          <w:sz w:val="24"/>
          <w:szCs w:val="24"/>
          <w:lang w:val="en-GB"/>
        </w:rPr>
        <w:t>投标</w:t>
      </w:r>
      <w:r>
        <w:rPr>
          <w:rFonts w:hint="eastAsia" w:ascii="宋体" w:hAnsi="宋体"/>
          <w:sz w:val="24"/>
          <w:szCs w:val="24"/>
        </w:rPr>
        <w:t>绝无</w:t>
      </w:r>
      <w:r>
        <w:rPr>
          <w:rFonts w:hint="eastAsia" w:ascii="宋体" w:hAnsi="宋体"/>
          <w:sz w:val="24"/>
          <w:szCs w:val="24"/>
          <w:lang w:val="en-GB"/>
        </w:rPr>
        <w:t>串标、围标等行为。</w:t>
      </w:r>
    </w:p>
    <w:p>
      <w:pPr>
        <w:pStyle w:val="92"/>
        <w:pageBreakBefore w:val="0"/>
        <w:kinsoku/>
        <w:wordWrap/>
        <w:topLinePunct w:val="0"/>
        <w:bidi w:val="0"/>
        <w:spacing w:line="500" w:lineRule="exact"/>
        <w:ind w:firstLine="480"/>
        <w:rPr>
          <w:rFonts w:hint="eastAsia" w:ascii="宋体" w:hAnsi="宋体"/>
          <w:sz w:val="24"/>
          <w:szCs w:val="24"/>
          <w:lang w:val="en-GB"/>
        </w:rPr>
      </w:pPr>
      <w:r>
        <w:rPr>
          <w:rFonts w:hint="eastAsia" w:ascii="宋体" w:hAnsi="宋体"/>
          <w:sz w:val="24"/>
          <w:szCs w:val="24"/>
        </w:rPr>
        <w:t>6.</w:t>
      </w:r>
      <w:r>
        <w:rPr>
          <w:rFonts w:hint="eastAsia" w:ascii="宋体" w:hAnsi="宋体"/>
          <w:sz w:val="24"/>
          <w:szCs w:val="24"/>
          <w:lang w:val="en-GB"/>
        </w:rPr>
        <w:t>我单位在参加政府采购活动前三年内，在经营活动中没有重大违法记录。</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7.如中标，我单位</w:t>
      </w:r>
      <w:r>
        <w:rPr>
          <w:rFonts w:hint="eastAsia" w:ascii="宋体" w:hAnsi="宋体"/>
          <w:sz w:val="24"/>
          <w:szCs w:val="24"/>
          <w:lang w:val="en-GB"/>
        </w:rPr>
        <w:t>在中标公示结束后</w:t>
      </w:r>
      <w:r>
        <w:rPr>
          <w:rFonts w:hint="eastAsia" w:ascii="宋体" w:hAnsi="宋体"/>
          <w:sz w:val="24"/>
          <w:szCs w:val="24"/>
        </w:rPr>
        <w:t>3天内领取中标通知书。</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8.如中标，我单位将按照招标文件规定并在中标通知书规定的时限内与采购单位签订合同。</w:t>
      </w:r>
    </w:p>
    <w:p>
      <w:pPr>
        <w:pStyle w:val="92"/>
        <w:pageBreakBefore w:val="0"/>
        <w:kinsoku/>
        <w:wordWrap/>
        <w:topLinePunct w:val="0"/>
        <w:bidi w:val="0"/>
        <w:spacing w:line="500" w:lineRule="exact"/>
        <w:ind w:firstLine="480"/>
        <w:rPr>
          <w:rFonts w:hint="eastAsia" w:ascii="宋体" w:hAnsi="宋体"/>
          <w:sz w:val="24"/>
          <w:szCs w:val="24"/>
        </w:rPr>
      </w:pPr>
      <w:r>
        <w:rPr>
          <w:rFonts w:hint="eastAsia" w:ascii="宋体" w:hAnsi="宋体"/>
          <w:sz w:val="24"/>
          <w:szCs w:val="24"/>
        </w:rPr>
        <w:t>9.如中标，我单位将按照招标文件规定以及投标文件中承诺的相关事项向招标人提供完整相关证明材料或配合招标人做好相关工作。</w:t>
      </w:r>
    </w:p>
    <w:p>
      <w:pPr>
        <w:pStyle w:val="92"/>
        <w:pageBreakBefore w:val="0"/>
        <w:kinsoku/>
        <w:wordWrap/>
        <w:topLinePunct w:val="0"/>
        <w:bidi w:val="0"/>
        <w:spacing w:line="500" w:lineRule="exact"/>
        <w:ind w:firstLine="480" w:firstLineChars="200"/>
        <w:rPr>
          <w:rFonts w:hint="eastAsia" w:ascii="宋体" w:hAnsi="宋体"/>
          <w:sz w:val="24"/>
          <w:szCs w:val="24"/>
        </w:rPr>
      </w:pPr>
      <w:r>
        <w:rPr>
          <w:rFonts w:hint="eastAsia" w:ascii="宋体" w:hAnsi="宋体"/>
          <w:sz w:val="24"/>
          <w:szCs w:val="24"/>
        </w:rPr>
        <w:t>若我单位未能兑现以上承诺，愿意放弃本项目中标资格，愿意放弃收回本项目全部投标保证金的权利，愿意被招标人列入政府采购黑名单1-3年，愿意接受招标人和监管部门的其它处罚，并愿意承担因违反上述承诺内容所引发的一切责任与后果。</w:t>
      </w:r>
    </w:p>
    <w:p>
      <w:pPr>
        <w:pStyle w:val="92"/>
        <w:pageBreakBefore w:val="0"/>
        <w:kinsoku/>
        <w:wordWrap/>
        <w:topLinePunct w:val="0"/>
        <w:bidi w:val="0"/>
        <w:spacing w:line="500" w:lineRule="exact"/>
        <w:rPr>
          <w:rFonts w:hint="eastAsia" w:ascii="宋体" w:hAnsi="宋体"/>
          <w:sz w:val="24"/>
          <w:szCs w:val="24"/>
        </w:rPr>
      </w:pPr>
      <w:r>
        <w:rPr>
          <w:rFonts w:hint="eastAsia" w:ascii="宋体" w:hAnsi="宋体"/>
          <w:sz w:val="24"/>
          <w:szCs w:val="24"/>
        </w:rPr>
        <w:t xml:space="preserve">                         投标人（盖公章）： </w:t>
      </w:r>
      <w:r>
        <w:rPr>
          <w:rFonts w:hint="eastAsia" w:ascii="宋体" w:hAnsi="宋体"/>
          <w:sz w:val="24"/>
          <w:szCs w:val="24"/>
          <w:u w:val="single"/>
        </w:rPr>
        <w:t xml:space="preserve">                     </w:t>
      </w:r>
    </w:p>
    <w:p>
      <w:pPr>
        <w:pStyle w:val="92"/>
        <w:pageBreakBefore w:val="0"/>
        <w:kinsoku/>
        <w:wordWrap/>
        <w:topLinePunct w:val="0"/>
        <w:bidi w:val="0"/>
        <w:spacing w:line="500" w:lineRule="exact"/>
        <w:rPr>
          <w:rFonts w:hint="eastAsia" w:ascii="宋体" w:hAnsi="宋体"/>
          <w:sz w:val="24"/>
          <w:szCs w:val="24"/>
        </w:rPr>
      </w:pPr>
      <w:r>
        <w:rPr>
          <w:rFonts w:hint="eastAsia" w:ascii="宋体" w:hAnsi="宋体"/>
          <w:sz w:val="24"/>
          <w:szCs w:val="24"/>
        </w:rPr>
        <w:t xml:space="preserve">                             法定代表人或授权代表（签字）：</w:t>
      </w:r>
      <w:r>
        <w:rPr>
          <w:rFonts w:hint="eastAsia" w:ascii="宋体" w:hAnsi="宋体"/>
          <w:sz w:val="24"/>
          <w:szCs w:val="24"/>
          <w:u w:val="single"/>
        </w:rPr>
        <w:t xml:space="preserve">          </w:t>
      </w:r>
      <w:r>
        <w:rPr>
          <w:rFonts w:hint="eastAsia" w:ascii="宋体" w:hAnsi="宋体"/>
          <w:sz w:val="24"/>
          <w:szCs w:val="24"/>
        </w:rPr>
        <w:t xml:space="preserve"> </w:t>
      </w:r>
    </w:p>
    <w:p>
      <w:pPr>
        <w:pStyle w:val="92"/>
        <w:pageBreakBefore w:val="0"/>
        <w:kinsoku/>
        <w:wordWrap/>
        <w:topLinePunct w:val="0"/>
        <w:bidi w:val="0"/>
        <w:spacing w:line="500" w:lineRule="exact"/>
        <w:ind w:firstLine="2940" w:firstLineChars="1225"/>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pageBreakBefore w:val="0"/>
        <w:kinsoku/>
        <w:wordWrap/>
        <w:topLinePunct w:val="0"/>
        <w:bidi w:val="0"/>
        <w:spacing w:line="500" w:lineRule="exact"/>
        <w:rPr>
          <w:rFonts w:hint="eastAsia" w:ascii="宋体" w:hAnsi="宋体" w:cs="宋体"/>
          <w:sz w:val="28"/>
          <w:szCs w:val="28"/>
        </w:rPr>
      </w:pPr>
    </w:p>
    <w:p>
      <w:pPr>
        <w:pageBreakBefore w:val="0"/>
        <w:kinsoku/>
        <w:wordWrap/>
        <w:topLinePunct w:val="0"/>
        <w:bidi w:val="0"/>
        <w:spacing w:line="500" w:lineRule="exact"/>
        <w:rPr>
          <w:rFonts w:hint="eastAsia" w:ascii="宋体" w:hAnsi="宋体" w:cs="宋体"/>
        </w:rPr>
      </w:pPr>
      <w:r>
        <w:rPr>
          <w:rFonts w:hint="eastAsia" w:ascii="宋体" w:hAnsi="宋体" w:cs="宋体"/>
        </w:rPr>
        <w:br w:type="page"/>
      </w:r>
    </w:p>
    <w:p>
      <w:pPr>
        <w:pageBreakBefore w:val="0"/>
        <w:kinsoku/>
        <w:wordWrap/>
        <w:topLinePunct w:val="0"/>
        <w:bidi w:val="0"/>
        <w:spacing w:line="500" w:lineRule="exact"/>
        <w:jc w:val="center"/>
        <w:rPr>
          <w:rFonts w:hint="eastAsia" w:ascii="宋体" w:hAnsi="宋体" w:cs="宋体"/>
          <w:b/>
          <w:bCs/>
          <w:sz w:val="36"/>
          <w:szCs w:val="36"/>
        </w:rPr>
      </w:pPr>
    </w:p>
    <w:p>
      <w:pPr>
        <w:pageBreakBefore w:val="0"/>
        <w:kinsoku/>
        <w:wordWrap/>
        <w:topLinePunct w:val="0"/>
        <w:bidi w:val="0"/>
        <w:spacing w:line="500" w:lineRule="exact"/>
        <w:jc w:val="center"/>
        <w:rPr>
          <w:rFonts w:hint="eastAsia" w:ascii="宋体" w:hAnsi="宋体" w:cs="宋体"/>
          <w:b/>
          <w:bCs/>
          <w:sz w:val="36"/>
          <w:szCs w:val="36"/>
        </w:rPr>
      </w:pPr>
      <w:r>
        <w:rPr>
          <w:rFonts w:hint="eastAsia" w:ascii="宋体" w:hAnsi="宋体" w:cs="宋体"/>
          <w:b/>
          <w:bCs/>
          <w:color w:val="000000"/>
          <w:sz w:val="30"/>
        </w:rPr>
        <w:t>五、履行合同所必需的设备和专业技术能力承诺函</w:t>
      </w:r>
    </w:p>
    <w:p>
      <w:pPr>
        <w:pageBreakBefore w:val="0"/>
        <w:kinsoku/>
        <w:wordWrap/>
        <w:topLinePunct w:val="0"/>
        <w:bidi w:val="0"/>
        <w:spacing w:line="500" w:lineRule="exact"/>
        <w:jc w:val="center"/>
        <w:rPr>
          <w:rFonts w:hint="eastAsia" w:ascii="宋体" w:hAnsi="宋体" w:cs="宋体"/>
          <w:b/>
          <w:bCs/>
          <w:sz w:val="36"/>
          <w:szCs w:val="36"/>
        </w:rPr>
      </w:pPr>
    </w:p>
    <w:p>
      <w:pPr>
        <w:pStyle w:val="92"/>
        <w:pageBreakBefore w:val="0"/>
        <w:kinsoku/>
        <w:wordWrap/>
        <w:topLinePunct w:val="0"/>
        <w:bidi w:val="0"/>
        <w:spacing w:beforeLines="50" w:line="500" w:lineRule="exact"/>
        <w:rPr>
          <w:rFonts w:hint="eastAsia" w:ascii="宋体" w:hAnsi="宋体"/>
          <w:sz w:val="24"/>
          <w:szCs w:val="24"/>
        </w:rPr>
      </w:pPr>
      <w:r>
        <w:rPr>
          <w:rFonts w:hint="eastAsia" w:ascii="宋体" w:hAnsi="宋体"/>
          <w:sz w:val="28"/>
          <w:szCs w:val="28"/>
        </w:rPr>
        <w:t>南通中宏环境发展有限公司</w:t>
      </w:r>
      <w:r>
        <w:rPr>
          <w:rFonts w:hint="eastAsia" w:ascii="宋体" w:hAnsi="宋体"/>
          <w:sz w:val="24"/>
          <w:szCs w:val="24"/>
        </w:rPr>
        <w:t>：</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我单位</w:t>
      </w:r>
      <w:r>
        <w:rPr>
          <w:rFonts w:hint="eastAsia" w:ascii="宋体" w:hAnsi="宋体" w:cs="宋体"/>
          <w:sz w:val="28"/>
          <w:szCs w:val="28"/>
          <w:u w:val="single"/>
        </w:rPr>
        <w:t xml:space="preserve">                            </w:t>
      </w:r>
      <w:r>
        <w:rPr>
          <w:rFonts w:hint="eastAsia" w:ascii="宋体" w:hAnsi="宋体" w:cs="宋体"/>
          <w:sz w:val="28"/>
          <w:szCs w:val="28"/>
        </w:rPr>
        <w:t>（供应商名称）郑重承诺：</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贵方组织的</w:t>
      </w:r>
      <w:r>
        <w:rPr>
          <w:rFonts w:hint="eastAsia" w:ascii="宋体" w:hAnsi="宋体" w:cs="宋体"/>
          <w:sz w:val="28"/>
          <w:szCs w:val="28"/>
          <w:u w:val="single"/>
        </w:rPr>
        <w:t xml:space="preserve">                        </w:t>
      </w:r>
      <w:r>
        <w:rPr>
          <w:rFonts w:hint="eastAsia" w:ascii="宋体" w:hAnsi="宋体" w:cs="宋体"/>
          <w:sz w:val="28"/>
          <w:szCs w:val="28"/>
        </w:rPr>
        <w:t>(项目名称），我单位</w:t>
      </w:r>
      <w:r>
        <w:rPr>
          <w:rFonts w:hint="eastAsia" w:ascii="宋体" w:hAnsi="宋体" w:cs="宋体"/>
          <w:sz w:val="28"/>
          <w:szCs w:val="28"/>
          <w:u w:val="single"/>
        </w:rPr>
        <w:t xml:space="preserve">    </w:t>
      </w:r>
      <w:r>
        <w:rPr>
          <w:rFonts w:hint="eastAsia" w:ascii="宋体" w:hAnsi="宋体" w:cs="宋体"/>
          <w:sz w:val="28"/>
          <w:szCs w:val="28"/>
        </w:rPr>
        <w:t>(在下划线上如实填写：有或没有）履行合同所必需的设备和专业技术能力。</w:t>
      </w:r>
    </w:p>
    <w:p>
      <w:pPr>
        <w:pageBreakBefore w:val="0"/>
        <w:kinsoku/>
        <w:wordWrap/>
        <w:topLinePunct w:val="0"/>
        <w:bidi w:val="0"/>
        <w:spacing w:line="500" w:lineRule="exact"/>
        <w:ind w:firstLine="560"/>
        <w:jc w:val="left"/>
        <w:rPr>
          <w:rFonts w:hint="eastAsia" w:ascii="宋体" w:hAnsi="宋体" w:cs="宋体"/>
          <w:sz w:val="24"/>
        </w:rPr>
      </w:pP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承诺人：（公章）</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年    月   日</w:t>
      </w:r>
    </w:p>
    <w:p>
      <w:pPr>
        <w:pageBreakBefore w:val="0"/>
        <w:kinsoku/>
        <w:wordWrap/>
        <w:topLinePunct w:val="0"/>
        <w:bidi w:val="0"/>
        <w:spacing w:line="500" w:lineRule="exact"/>
        <w:jc w:val="center"/>
        <w:rPr>
          <w:rFonts w:hint="eastAsia" w:ascii="宋体" w:hAnsi="宋体" w:cs="宋体"/>
          <w:b/>
          <w:bCs/>
          <w:sz w:val="36"/>
          <w:szCs w:val="36"/>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jc w:val="center"/>
        <w:rPr>
          <w:rFonts w:hint="eastAsia" w:ascii="宋体" w:hAnsi="宋体" w:cs="宋体"/>
          <w:b/>
          <w:sz w:val="32"/>
          <w:szCs w:val="32"/>
          <w:u w:val="single"/>
        </w:rPr>
      </w:pPr>
    </w:p>
    <w:p>
      <w:pPr>
        <w:pageBreakBefore w:val="0"/>
        <w:kinsoku/>
        <w:wordWrap/>
        <w:topLinePunct w:val="0"/>
        <w:bidi w:val="0"/>
        <w:spacing w:line="500" w:lineRule="exact"/>
        <w:rPr>
          <w:rFonts w:hint="eastAsia" w:ascii="宋体" w:hAnsi="宋体" w:cs="宋体"/>
        </w:rPr>
      </w:pPr>
    </w:p>
    <w:p>
      <w:pPr>
        <w:pageBreakBefore w:val="0"/>
        <w:kinsoku/>
        <w:wordWrap/>
        <w:topLinePunct w:val="0"/>
        <w:bidi w:val="0"/>
        <w:spacing w:line="500" w:lineRule="exact"/>
        <w:jc w:val="center"/>
        <w:rPr>
          <w:rFonts w:hint="eastAsia" w:ascii="宋体" w:hAnsi="宋体" w:cs="宋体"/>
          <w:b/>
          <w:bCs/>
          <w:sz w:val="44"/>
          <w:szCs w:val="44"/>
        </w:rPr>
      </w:pPr>
      <w:r>
        <w:rPr>
          <w:rFonts w:hint="eastAsia" w:ascii="宋体" w:hAnsi="宋体" w:cs="宋体"/>
          <w:b/>
          <w:bCs/>
          <w:sz w:val="44"/>
          <w:szCs w:val="44"/>
        </w:rPr>
        <w:br w:type="page"/>
      </w:r>
    </w:p>
    <w:p>
      <w:pPr>
        <w:pageBreakBefore w:val="0"/>
        <w:kinsoku/>
        <w:wordWrap/>
        <w:topLinePunct w:val="0"/>
        <w:bidi w:val="0"/>
        <w:spacing w:line="500" w:lineRule="exact"/>
        <w:jc w:val="center"/>
        <w:rPr>
          <w:rFonts w:hint="eastAsia" w:ascii="宋体" w:hAnsi="宋体" w:cs="宋体"/>
          <w:b/>
          <w:bCs/>
          <w:sz w:val="44"/>
          <w:szCs w:val="44"/>
        </w:rPr>
      </w:pPr>
      <w:r>
        <w:rPr>
          <w:rFonts w:hint="eastAsia" w:ascii="宋体" w:hAnsi="宋体" w:cs="宋体"/>
          <w:b/>
          <w:bCs/>
          <w:color w:val="000000"/>
          <w:sz w:val="30"/>
        </w:rPr>
        <w:t>六、无重大违法记录的书面声明</w:t>
      </w:r>
    </w:p>
    <w:p>
      <w:pPr>
        <w:pageBreakBefore w:val="0"/>
        <w:kinsoku/>
        <w:wordWrap/>
        <w:topLinePunct w:val="0"/>
        <w:bidi w:val="0"/>
        <w:spacing w:line="500" w:lineRule="exact"/>
        <w:jc w:val="center"/>
        <w:rPr>
          <w:rFonts w:hint="eastAsia" w:ascii="宋体" w:hAnsi="宋体" w:cs="宋体"/>
          <w:b/>
          <w:bCs/>
          <w:sz w:val="44"/>
          <w:szCs w:val="44"/>
        </w:rPr>
      </w:pPr>
    </w:p>
    <w:p>
      <w:pPr>
        <w:pStyle w:val="92"/>
        <w:pageBreakBefore w:val="0"/>
        <w:kinsoku/>
        <w:wordWrap/>
        <w:topLinePunct w:val="0"/>
        <w:bidi w:val="0"/>
        <w:spacing w:beforeLines="50" w:line="500" w:lineRule="exact"/>
        <w:rPr>
          <w:rFonts w:hint="eastAsia" w:ascii="宋体" w:hAnsi="宋体"/>
          <w:sz w:val="24"/>
          <w:szCs w:val="24"/>
        </w:rPr>
      </w:pPr>
      <w:r>
        <w:rPr>
          <w:rFonts w:hint="eastAsia" w:ascii="宋体" w:hAnsi="宋体"/>
          <w:sz w:val="28"/>
          <w:szCs w:val="28"/>
        </w:rPr>
        <w:t>南通中宏环境发展有限公司</w:t>
      </w:r>
      <w:r>
        <w:rPr>
          <w:rFonts w:hint="eastAsia" w:ascii="宋体" w:hAnsi="宋体"/>
          <w:sz w:val="24"/>
          <w:szCs w:val="24"/>
        </w:rPr>
        <w:t>：</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我单位</w:t>
      </w:r>
      <w:r>
        <w:rPr>
          <w:rFonts w:hint="eastAsia" w:ascii="宋体" w:hAnsi="宋体" w:cs="宋体"/>
          <w:sz w:val="28"/>
          <w:szCs w:val="28"/>
          <w:u w:val="single"/>
        </w:rPr>
        <w:t xml:space="preserve">                            </w:t>
      </w:r>
      <w:r>
        <w:rPr>
          <w:rFonts w:hint="eastAsia" w:ascii="宋体" w:hAnsi="宋体" w:cs="宋体"/>
          <w:sz w:val="28"/>
          <w:szCs w:val="28"/>
        </w:rPr>
        <w:t>（供应商名称）郑重声明：</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参加本项目政府采购活动前3年内在经营活动中</w:t>
      </w:r>
      <w:r>
        <w:rPr>
          <w:rFonts w:hint="eastAsia" w:ascii="宋体" w:hAnsi="宋体" w:cs="宋体"/>
          <w:sz w:val="28"/>
          <w:szCs w:val="28"/>
          <w:u w:val="single"/>
        </w:rPr>
        <w:t xml:space="preserve">        </w:t>
      </w:r>
      <w:r>
        <w:rPr>
          <w:rFonts w:hint="eastAsia" w:ascii="宋体" w:hAnsi="宋体" w:cs="宋体"/>
          <w:sz w:val="28"/>
          <w:szCs w:val="28"/>
        </w:rPr>
        <w:t>(在下划线上如实填写：有或没有）重大违法记录。</w:t>
      </w: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4"/>
        </w:rPr>
      </w:pPr>
      <w:r>
        <w:rPr>
          <w:rFonts w:hint="eastAsia" w:ascii="宋体" w:hAnsi="宋体" w:cs="宋体"/>
          <w:sz w:val="24"/>
        </w:rPr>
        <w:t>（说明：政府采购法第二十二条第一款第五项所称重大违法记录，是指供应商因违法经营受到刑事处罚或者责令停产停业、吊销许可证或者执照、较大数额罚款等行政处罚。）</w:t>
      </w: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声明人：（公章）</w:t>
      </w:r>
    </w:p>
    <w:p>
      <w:pPr>
        <w:pageBreakBefore w:val="0"/>
        <w:kinsoku/>
        <w:wordWrap/>
        <w:topLinePunct w:val="0"/>
        <w:bidi w:val="0"/>
        <w:spacing w:line="500" w:lineRule="exact"/>
        <w:ind w:firstLine="560"/>
        <w:jc w:val="left"/>
        <w:rPr>
          <w:rFonts w:hint="eastAsia" w:ascii="宋体" w:hAnsi="宋体" w:cs="宋体"/>
          <w:sz w:val="28"/>
          <w:szCs w:val="28"/>
        </w:rPr>
      </w:pPr>
      <w:r>
        <w:rPr>
          <w:rFonts w:hint="eastAsia" w:ascii="宋体" w:hAnsi="宋体" w:cs="宋体"/>
          <w:sz w:val="28"/>
          <w:szCs w:val="28"/>
        </w:rPr>
        <w:t xml:space="preserve">                           年    月   日</w:t>
      </w:r>
    </w:p>
    <w:p>
      <w:pPr>
        <w:pageBreakBefore w:val="0"/>
        <w:kinsoku/>
        <w:wordWrap/>
        <w:topLinePunct w:val="0"/>
        <w:bidi w:val="0"/>
        <w:spacing w:line="500" w:lineRule="exact"/>
        <w:rPr>
          <w:rFonts w:hint="eastAsia" w:ascii="宋体" w:hAnsi="宋体" w:cs="宋体"/>
        </w:rPr>
      </w:pPr>
    </w:p>
    <w:p>
      <w:pPr>
        <w:pStyle w:val="14"/>
        <w:pageBreakBefore w:val="0"/>
        <w:kinsoku/>
        <w:wordWrap/>
        <w:topLinePunct w:val="0"/>
        <w:bidi w:val="0"/>
        <w:spacing w:line="500" w:lineRule="exact"/>
        <w:ind w:firstLine="0"/>
        <w:jc w:val="left"/>
        <w:rPr>
          <w:rFonts w:hint="eastAsia" w:ascii="宋体" w:hAnsi="宋体" w:cs="宋体"/>
          <w:color w:val="000000"/>
          <w:sz w:val="25"/>
        </w:rPr>
      </w:pPr>
      <w:r>
        <w:rPr>
          <w:rFonts w:hint="eastAsia" w:ascii="宋体" w:hAnsi="宋体" w:cs="宋体"/>
          <w:color w:val="000000"/>
          <w:sz w:val="25"/>
        </w:rPr>
        <w:br w:type="page"/>
      </w:r>
    </w:p>
    <w:bookmarkEnd w:id="31"/>
    <w:bookmarkEnd w:id="32"/>
    <w:bookmarkEnd w:id="33"/>
    <w:bookmarkEnd w:id="34"/>
    <w:bookmarkEnd w:id="35"/>
    <w:bookmarkEnd w:id="36"/>
    <w:p>
      <w:pPr>
        <w:keepNext/>
        <w:keepLines/>
        <w:pageBreakBefore w:val="0"/>
        <w:kinsoku/>
        <w:wordWrap/>
        <w:topLinePunct w:val="0"/>
        <w:bidi w:val="0"/>
        <w:spacing w:before="260" w:after="260" w:line="500" w:lineRule="exact"/>
        <w:outlineLvl w:val="1"/>
        <w:rPr>
          <w:rFonts w:hint="eastAsia" w:ascii="宋体" w:hAnsi="宋体" w:cs="宋体"/>
          <w:b/>
          <w:sz w:val="44"/>
          <w:szCs w:val="44"/>
        </w:rPr>
      </w:pPr>
      <w:bookmarkStart w:id="39" w:name="_Toc393207959"/>
    </w:p>
    <w:p>
      <w:pPr>
        <w:pageBreakBefore w:val="0"/>
        <w:kinsoku/>
        <w:wordWrap/>
        <w:topLinePunct w:val="0"/>
        <w:bidi w:val="0"/>
        <w:spacing w:line="500" w:lineRule="exact"/>
        <w:jc w:val="center"/>
        <w:rPr>
          <w:rFonts w:hint="eastAsia" w:ascii="宋体" w:hAnsi="宋体" w:eastAsia="宋体" w:cs="宋体"/>
          <w:b/>
          <w:sz w:val="44"/>
          <w:szCs w:val="44"/>
          <w:lang w:eastAsia="zh-CN"/>
        </w:rPr>
      </w:pPr>
      <w:r>
        <w:rPr>
          <w:rFonts w:hint="eastAsia" w:ascii="宋体" w:hAnsi="宋体" w:cs="宋体"/>
          <w:b/>
          <w:sz w:val="44"/>
          <w:szCs w:val="44"/>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44"/>
          <w:szCs w:val="44"/>
        </w:rPr>
      </w:pPr>
      <w:r>
        <w:rPr>
          <w:rFonts w:hint="eastAsia" w:ascii="宋体" w:hAnsi="宋体" w:cs="宋体"/>
          <w:b/>
          <w:sz w:val="44"/>
          <w:szCs w:val="44"/>
        </w:rPr>
        <w:t>（保安、保洁、工程维修）</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b/>
          <w:kern w:val="0"/>
          <w:sz w:val="44"/>
          <w:szCs w:val="44"/>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textAlignment w:val="auto"/>
        <w:outlineLvl w:val="9"/>
        <w:rPr>
          <w:rFonts w:hint="eastAsia" w:ascii="宋体" w:hAnsi="宋体" w:cs="宋体"/>
          <w:b/>
          <w:kern w:val="0"/>
          <w:sz w:val="32"/>
          <w:szCs w:val="32"/>
          <w:u w:val="single"/>
        </w:rPr>
      </w:pPr>
      <w:r>
        <w:rPr>
          <w:rFonts w:hint="eastAsia" w:ascii="宋体" w:hAnsi="宋体" w:cs="宋体"/>
          <w:b/>
          <w:kern w:val="0"/>
          <w:sz w:val="32"/>
          <w:szCs w:val="32"/>
        </w:rPr>
        <w:t xml:space="preserve">         </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72"/>
          <w:szCs w:val="72"/>
        </w:rPr>
      </w:pPr>
      <w:r>
        <w:rPr>
          <w:rFonts w:hint="eastAsia" w:ascii="宋体" w:hAnsi="宋体" w:cs="宋体"/>
          <w:b/>
          <w:kern w:val="0"/>
          <w:sz w:val="72"/>
          <w:szCs w:val="72"/>
        </w:rPr>
        <w:t>投标文件</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bCs/>
          <w:kern w:val="0"/>
          <w:sz w:val="72"/>
          <w:szCs w:val="72"/>
        </w:rPr>
      </w:pPr>
      <w:r>
        <w:rPr>
          <w:rFonts w:hint="eastAsia" w:ascii="宋体" w:hAnsi="宋体" w:cs="宋体"/>
          <w:b/>
          <w:bCs/>
          <w:kern w:val="0"/>
          <w:sz w:val="72"/>
          <w:szCs w:val="72"/>
        </w:rPr>
        <w:t>(第二册)商务技术标</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r>
        <w:rPr>
          <w:rFonts w:hint="eastAsia" w:ascii="宋体" w:hAnsi="宋体" w:cs="宋体"/>
          <w:b/>
          <w:kern w:val="0"/>
          <w:sz w:val="32"/>
          <w:szCs w:val="32"/>
        </w:rPr>
        <w:t>投   标   人:</w:t>
      </w:r>
      <w:r>
        <w:rPr>
          <w:rFonts w:hint="eastAsia" w:ascii="宋体" w:hAnsi="宋体" w:cs="宋体"/>
          <w:b/>
          <w:kern w:val="0"/>
          <w:sz w:val="32"/>
          <w:szCs w:val="32"/>
          <w:u w:val="single"/>
        </w:rPr>
        <w:t xml:space="preserve">           (盖公章)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r>
        <w:rPr>
          <w:rFonts w:hint="eastAsia" w:ascii="宋体" w:hAnsi="宋体" w:cs="宋体"/>
          <w:b/>
          <w:kern w:val="0"/>
          <w:sz w:val="32"/>
          <w:szCs w:val="32"/>
        </w:rPr>
        <w:t>法定代表人:</w:t>
      </w:r>
      <w:r>
        <w:rPr>
          <w:rFonts w:hint="eastAsia" w:ascii="宋体" w:hAnsi="宋体" w:cs="宋体"/>
          <w:b/>
          <w:kern w:val="0"/>
          <w:sz w:val="32"/>
          <w:szCs w:val="32"/>
          <w:u w:val="single"/>
        </w:rPr>
        <w:t xml:space="preserve">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firstLine="1430" w:firstLineChars="445"/>
        <w:rPr>
          <w:rFonts w:hint="eastAsia" w:ascii="宋体" w:hAnsi="宋体" w:cs="宋体"/>
          <w:b/>
          <w:kern w:val="0"/>
          <w:sz w:val="32"/>
          <w:szCs w:val="32"/>
          <w:u w:val="single"/>
        </w:rPr>
      </w:pPr>
      <w:r>
        <w:rPr>
          <w:rFonts w:hint="eastAsia" w:ascii="宋体" w:hAnsi="宋体" w:cs="宋体"/>
          <w:b/>
          <w:kern w:val="0"/>
          <w:sz w:val="32"/>
          <w:szCs w:val="32"/>
        </w:rPr>
        <w:t>法人授权代表</w:t>
      </w:r>
      <w:r>
        <w:rPr>
          <w:rFonts w:hint="eastAsia" w:ascii="宋体" w:hAnsi="宋体" w:cs="宋体"/>
          <w:b/>
          <w:spacing w:val="30"/>
          <w:kern w:val="0"/>
          <w:sz w:val="32"/>
          <w:szCs w:val="32"/>
        </w:rPr>
        <w:t>:</w:t>
      </w:r>
      <w:r>
        <w:rPr>
          <w:rFonts w:hint="eastAsia" w:ascii="宋体" w:hAnsi="宋体" w:cs="宋体"/>
          <w:b/>
          <w:kern w:val="0"/>
          <w:sz w:val="32"/>
          <w:szCs w:val="32"/>
          <w:u w:val="single"/>
        </w:rPr>
        <w:t xml:space="preserve">     (签字或盖章)         </w:t>
      </w:r>
    </w:p>
    <w:p>
      <w:pPr>
        <w:pageBreakBefore w:val="0"/>
        <w:kinsoku/>
        <w:wordWrap/>
        <w:overflowPunct w:val="0"/>
        <w:topLinePunct w:val="0"/>
        <w:autoSpaceDE w:val="0"/>
        <w:autoSpaceDN w:val="0"/>
        <w:bidi w:val="0"/>
        <w:adjustRightInd w:val="0"/>
        <w:spacing w:line="500" w:lineRule="exact"/>
        <w:ind w:left="-794" w:right="-794" w:firstLine="1204"/>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r>
        <w:rPr>
          <w:rFonts w:hint="eastAsia" w:ascii="宋体" w:hAnsi="宋体" w:cs="宋体"/>
          <w:b/>
          <w:kern w:val="0"/>
          <w:sz w:val="32"/>
          <w:szCs w:val="32"/>
        </w:rPr>
        <w:t>日        期:</w:t>
      </w:r>
      <w:r>
        <w:rPr>
          <w:rFonts w:hint="eastAsia" w:ascii="宋体" w:hAnsi="宋体" w:cs="宋体"/>
          <w:b/>
          <w:kern w:val="0"/>
          <w:sz w:val="32"/>
          <w:szCs w:val="32"/>
          <w:u w:val="single"/>
        </w:rPr>
        <w:t xml:space="preserve">        </w:t>
      </w:r>
      <w:r>
        <w:rPr>
          <w:rFonts w:hint="eastAsia" w:ascii="宋体" w:hAnsi="宋体" w:cs="宋体"/>
          <w:b/>
          <w:kern w:val="0"/>
          <w:sz w:val="32"/>
          <w:szCs w:val="32"/>
        </w:rPr>
        <w:t>年</w:t>
      </w:r>
      <w:r>
        <w:rPr>
          <w:rFonts w:hint="eastAsia" w:ascii="宋体" w:hAnsi="宋体" w:cs="宋体"/>
          <w:b/>
          <w:kern w:val="0"/>
          <w:sz w:val="32"/>
          <w:szCs w:val="32"/>
          <w:u w:val="single"/>
        </w:rPr>
        <w:t xml:space="preserve">  　 </w:t>
      </w:r>
      <w:r>
        <w:rPr>
          <w:rFonts w:hint="eastAsia" w:ascii="宋体" w:hAnsi="宋体" w:cs="宋体"/>
          <w:b/>
          <w:kern w:val="0"/>
          <w:sz w:val="32"/>
          <w:szCs w:val="32"/>
        </w:rPr>
        <w:t>月</w:t>
      </w:r>
      <w:r>
        <w:rPr>
          <w:rFonts w:hint="eastAsia" w:ascii="宋体" w:hAnsi="宋体" w:cs="宋体"/>
          <w:b/>
          <w:kern w:val="0"/>
          <w:sz w:val="32"/>
          <w:szCs w:val="32"/>
          <w:u w:val="single"/>
        </w:rPr>
        <w:t xml:space="preserve"> 　 </w:t>
      </w:r>
      <w:r>
        <w:rPr>
          <w:rFonts w:hint="eastAsia" w:ascii="宋体" w:hAnsi="宋体" w:cs="宋体"/>
          <w:b/>
          <w:kern w:val="0"/>
          <w:sz w:val="32"/>
          <w:szCs w:val="32"/>
        </w:rPr>
        <w:t>日</w:t>
      </w: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207" w:firstLineChars="687"/>
        <w:rPr>
          <w:rFonts w:hint="eastAsia" w:ascii="宋体" w:hAnsi="宋体" w:cs="宋体"/>
          <w:b/>
          <w:kern w:val="0"/>
          <w:sz w:val="32"/>
          <w:szCs w:val="32"/>
        </w:rPr>
      </w:pPr>
    </w:p>
    <w:p>
      <w:pPr>
        <w:pStyle w:val="4"/>
        <w:pageBreakBefore w:val="0"/>
        <w:kinsoku/>
        <w:wordWrap/>
        <w:topLinePunct w:val="0"/>
        <w:bidi w:val="0"/>
        <w:spacing w:line="500" w:lineRule="exact"/>
        <w:ind w:left="0" w:firstLine="0"/>
        <w:rPr>
          <w:rFonts w:hint="eastAsia" w:ascii="宋体" w:hAnsi="宋体" w:cs="宋体"/>
          <w:b/>
          <w:sz w:val="44"/>
          <w:szCs w:val="44"/>
        </w:rPr>
      </w:pPr>
      <w:r>
        <w:rPr>
          <w:rFonts w:hint="eastAsia" w:ascii="宋体" w:hAnsi="宋体" w:cs="宋体"/>
          <w:b/>
          <w:sz w:val="44"/>
          <w:szCs w:val="44"/>
        </w:rPr>
        <w:t>投标书附录格式</w:t>
      </w:r>
    </w:p>
    <w:p>
      <w:pPr>
        <w:pStyle w:val="2"/>
        <w:pageBreakBefore w:val="0"/>
        <w:kinsoku/>
        <w:wordWrap/>
        <w:topLinePunct w:val="0"/>
        <w:bidi w:val="0"/>
        <w:spacing w:line="500" w:lineRule="exact"/>
        <w:ind w:firstLine="3694" w:firstLineChars="1150"/>
        <w:rPr>
          <w:rFonts w:hint="eastAsia" w:ascii="宋体" w:hAnsi="宋体" w:eastAsia="宋体" w:cs="宋体"/>
        </w:rPr>
      </w:pPr>
      <w:r>
        <w:rPr>
          <w:rFonts w:hint="eastAsia" w:ascii="宋体" w:hAnsi="宋体" w:eastAsia="宋体" w:cs="宋体"/>
        </w:rPr>
        <w:t>一、投标人简介</w:t>
      </w:r>
    </w:p>
    <w:p>
      <w:pPr>
        <w:pStyle w:val="14"/>
        <w:pageBreakBefore w:val="0"/>
        <w:kinsoku/>
        <w:wordWrap/>
        <w:topLinePunct w:val="0"/>
        <w:bidi w:val="0"/>
        <w:spacing w:line="500" w:lineRule="exact"/>
        <w:ind w:firstLineChars="160"/>
        <w:jc w:val="center"/>
        <w:rPr>
          <w:rFonts w:hint="eastAsia" w:ascii="宋体" w:hAnsi="宋体" w:cs="宋体"/>
          <w:b/>
          <w:bCs/>
          <w:sz w:val="30"/>
        </w:rPr>
      </w:pPr>
      <w:r>
        <w:rPr>
          <w:rFonts w:hint="eastAsia" w:ascii="宋体" w:hAnsi="宋体" w:cs="宋体"/>
          <w:b/>
          <w:bCs/>
          <w:sz w:val="30"/>
        </w:rPr>
        <w:t>A、投标人基本情况表</w:t>
      </w:r>
    </w:p>
    <w:tbl>
      <w:tblPr>
        <w:tblStyle w:val="45"/>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268"/>
        <w:gridCol w:w="1985"/>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投标人全称</w:t>
            </w:r>
          </w:p>
        </w:tc>
        <w:tc>
          <w:tcPr>
            <w:tcW w:w="2268"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主要业务</w:t>
            </w:r>
          </w:p>
        </w:tc>
        <w:tc>
          <w:tcPr>
            <w:tcW w:w="15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营业执照编号</w:t>
            </w:r>
          </w:p>
        </w:tc>
        <w:tc>
          <w:tcPr>
            <w:tcW w:w="2268"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成立日期</w:t>
            </w:r>
          </w:p>
        </w:tc>
        <w:tc>
          <w:tcPr>
            <w:tcW w:w="15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物业管理服务人员总人数</w:t>
            </w:r>
          </w:p>
        </w:tc>
        <w:tc>
          <w:tcPr>
            <w:tcW w:w="2268"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资产净值（万元）</w:t>
            </w:r>
          </w:p>
        </w:tc>
        <w:tc>
          <w:tcPr>
            <w:tcW w:w="15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行政负责人</w:t>
            </w:r>
          </w:p>
        </w:tc>
        <w:tc>
          <w:tcPr>
            <w:tcW w:w="5787" w:type="dxa"/>
            <w:gridSpan w:val="3"/>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技术负责人</w:t>
            </w:r>
          </w:p>
        </w:tc>
        <w:tc>
          <w:tcPr>
            <w:tcW w:w="5787" w:type="dxa"/>
            <w:gridSpan w:val="3"/>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联系方式</w:t>
            </w:r>
          </w:p>
        </w:tc>
        <w:tc>
          <w:tcPr>
            <w:tcW w:w="5787" w:type="dxa"/>
            <w:gridSpan w:val="3"/>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1、地址         2、邮编           3、电话</w:t>
            </w:r>
          </w:p>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4、传真：       5、E-MAIL         6、联系人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开户银行</w:t>
            </w:r>
          </w:p>
        </w:tc>
        <w:tc>
          <w:tcPr>
            <w:tcW w:w="5787" w:type="dxa"/>
            <w:gridSpan w:val="3"/>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1、户名：       2、开户行：       3、帐号：</w:t>
            </w:r>
          </w:p>
        </w:tc>
      </w:tr>
    </w:tbl>
    <w:p>
      <w:pPr>
        <w:pStyle w:val="14"/>
        <w:pageBreakBefore w:val="0"/>
        <w:kinsoku/>
        <w:wordWrap/>
        <w:topLinePunct w:val="0"/>
        <w:bidi w:val="0"/>
        <w:spacing w:line="500" w:lineRule="exact"/>
        <w:ind w:firstLine="384" w:firstLineChars="160"/>
        <w:rPr>
          <w:rFonts w:hint="eastAsia" w:ascii="宋体" w:hAnsi="宋体" w:cs="宋体"/>
          <w:bCs/>
        </w:rPr>
      </w:pPr>
      <w:r>
        <w:rPr>
          <w:rFonts w:hint="eastAsia" w:ascii="宋体" w:hAnsi="宋体" w:cs="宋体"/>
          <w:bCs/>
        </w:rPr>
        <w:t>附：①企业法人营业执照；②企业资质证书。</w:t>
      </w:r>
    </w:p>
    <w:p>
      <w:pPr>
        <w:pStyle w:val="14"/>
        <w:pageBreakBefore w:val="0"/>
        <w:kinsoku/>
        <w:wordWrap/>
        <w:topLinePunct w:val="0"/>
        <w:bidi w:val="0"/>
        <w:spacing w:line="500" w:lineRule="exact"/>
        <w:ind w:firstLine="384" w:firstLineChars="160"/>
        <w:rPr>
          <w:rFonts w:hint="eastAsia" w:ascii="宋体" w:hAnsi="宋体" w:cs="宋体"/>
          <w:bCs/>
        </w:rPr>
      </w:pPr>
    </w:p>
    <w:p>
      <w:pPr>
        <w:pStyle w:val="14"/>
        <w:pageBreakBefore w:val="0"/>
        <w:kinsoku/>
        <w:wordWrap/>
        <w:topLinePunct w:val="0"/>
        <w:bidi w:val="0"/>
        <w:spacing w:line="500" w:lineRule="exact"/>
        <w:ind w:firstLine="384" w:firstLineChars="160"/>
        <w:rPr>
          <w:rFonts w:hint="eastAsia" w:ascii="宋体" w:hAnsi="宋体" w:cs="宋体"/>
          <w:bCs/>
        </w:rPr>
      </w:pPr>
    </w:p>
    <w:p>
      <w:pPr>
        <w:pStyle w:val="14"/>
        <w:pageBreakBefore w:val="0"/>
        <w:kinsoku/>
        <w:wordWrap/>
        <w:topLinePunct w:val="0"/>
        <w:bidi w:val="0"/>
        <w:spacing w:line="500" w:lineRule="exact"/>
        <w:ind w:firstLineChars="160"/>
        <w:jc w:val="center"/>
        <w:rPr>
          <w:rFonts w:hint="eastAsia" w:ascii="宋体" w:hAnsi="宋体" w:cs="宋体"/>
          <w:b/>
          <w:bCs/>
          <w:sz w:val="30"/>
        </w:rPr>
      </w:pPr>
      <w:r>
        <w:rPr>
          <w:rFonts w:hint="eastAsia" w:ascii="宋体" w:hAnsi="宋体" w:cs="宋体"/>
          <w:b/>
          <w:bCs/>
          <w:sz w:val="30"/>
        </w:rPr>
        <w:t>B、投标人近二年完成项目情况</w:t>
      </w:r>
    </w:p>
    <w:tbl>
      <w:tblPr>
        <w:tblStyle w:val="45"/>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2146"/>
        <w:gridCol w:w="1843"/>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起迄时间</w:t>
            </w: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项目概况</w:t>
            </w: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业主单位</w:t>
            </w: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完成情况</w:t>
            </w: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2146"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843"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98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75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r>
    </w:tbl>
    <w:p>
      <w:pPr>
        <w:pStyle w:val="14"/>
        <w:pageBreakBefore w:val="0"/>
        <w:kinsoku/>
        <w:wordWrap/>
        <w:topLinePunct w:val="0"/>
        <w:bidi w:val="0"/>
        <w:spacing w:line="500" w:lineRule="exact"/>
        <w:ind w:firstLine="384" w:firstLineChars="160"/>
        <w:rPr>
          <w:rFonts w:hint="eastAsia" w:ascii="宋体" w:hAnsi="宋体" w:cs="宋体"/>
          <w:bCs/>
        </w:rPr>
      </w:pPr>
      <w:r>
        <w:rPr>
          <w:rFonts w:hint="eastAsia" w:ascii="宋体" w:hAnsi="宋体" w:cs="宋体"/>
          <w:bCs/>
        </w:rPr>
        <w:t>附：近两年来企业的工作业绩合同、获得的各项荣誉复印件。</w:t>
      </w:r>
    </w:p>
    <w:p>
      <w:pPr>
        <w:pStyle w:val="14"/>
        <w:pageBreakBefore w:val="0"/>
        <w:kinsoku/>
        <w:wordWrap/>
        <w:topLinePunct w:val="0"/>
        <w:bidi w:val="0"/>
        <w:spacing w:line="500" w:lineRule="exact"/>
        <w:ind w:firstLine="384" w:firstLineChars="160"/>
        <w:rPr>
          <w:rFonts w:hint="eastAsia" w:ascii="宋体" w:hAnsi="宋体" w:cs="宋体"/>
          <w:bCs/>
        </w:rPr>
      </w:pPr>
    </w:p>
    <w:p>
      <w:pPr>
        <w:pStyle w:val="14"/>
        <w:pageBreakBefore w:val="0"/>
        <w:kinsoku/>
        <w:wordWrap/>
        <w:topLinePunct w:val="0"/>
        <w:bidi w:val="0"/>
        <w:spacing w:line="500" w:lineRule="exact"/>
        <w:ind w:firstLine="384" w:firstLineChars="160"/>
        <w:rPr>
          <w:rFonts w:hint="eastAsia" w:ascii="宋体" w:hAnsi="宋体" w:cs="宋体"/>
          <w:bCs/>
        </w:rPr>
      </w:pPr>
    </w:p>
    <w:p>
      <w:pPr>
        <w:pStyle w:val="14"/>
        <w:pageBreakBefore w:val="0"/>
        <w:kinsoku/>
        <w:wordWrap/>
        <w:topLinePunct w:val="0"/>
        <w:bidi w:val="0"/>
        <w:spacing w:line="500" w:lineRule="exact"/>
        <w:ind w:firstLine="384" w:firstLineChars="160"/>
        <w:rPr>
          <w:rFonts w:hint="eastAsia" w:ascii="宋体" w:hAnsi="宋体" w:cs="宋体"/>
          <w:bCs/>
        </w:rPr>
      </w:pPr>
    </w:p>
    <w:p>
      <w:pPr>
        <w:pStyle w:val="14"/>
        <w:pageBreakBefore w:val="0"/>
        <w:kinsoku/>
        <w:wordWrap/>
        <w:topLinePunct w:val="0"/>
        <w:bidi w:val="0"/>
        <w:spacing w:line="500" w:lineRule="exact"/>
        <w:ind w:firstLineChars="160"/>
        <w:jc w:val="center"/>
        <w:rPr>
          <w:rFonts w:hint="eastAsia" w:ascii="宋体" w:hAnsi="宋体" w:cs="宋体"/>
          <w:b/>
          <w:bCs/>
          <w:sz w:val="30"/>
        </w:rPr>
      </w:pPr>
      <w:r>
        <w:rPr>
          <w:rFonts w:hint="eastAsia" w:ascii="宋体" w:hAnsi="宋体" w:cs="宋体"/>
          <w:b/>
          <w:bCs/>
          <w:sz w:val="30"/>
        </w:rPr>
        <w:t>C、投标人正在承担的项目情况</w:t>
      </w:r>
    </w:p>
    <w:tbl>
      <w:tblPr>
        <w:tblStyle w:val="45"/>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2146"/>
        <w:gridCol w:w="1843"/>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起迄时间</w:t>
            </w: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项目概况</w:t>
            </w: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业主单位</w:t>
            </w: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完成情况</w:t>
            </w: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3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2146"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843"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98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5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bl>
    <w:p>
      <w:pPr>
        <w:pStyle w:val="14"/>
        <w:pageBreakBefore w:val="0"/>
        <w:kinsoku/>
        <w:wordWrap/>
        <w:topLinePunct w:val="0"/>
        <w:bidi w:val="0"/>
        <w:spacing w:line="500" w:lineRule="exact"/>
        <w:ind w:firstLine="384" w:firstLineChars="160"/>
        <w:rPr>
          <w:rFonts w:hint="eastAsia" w:ascii="宋体" w:hAnsi="宋体" w:cs="宋体"/>
          <w:bCs/>
        </w:rPr>
      </w:pPr>
      <w:r>
        <w:rPr>
          <w:rFonts w:hint="eastAsia" w:ascii="宋体" w:hAnsi="宋体" w:cs="宋体"/>
          <w:bCs/>
        </w:rPr>
        <w:t>附：项目业绩合同</w:t>
      </w:r>
    </w:p>
    <w:p>
      <w:pPr>
        <w:pStyle w:val="2"/>
        <w:pageBreakBefore w:val="0"/>
        <w:kinsoku/>
        <w:wordWrap/>
        <w:topLinePunct w:val="0"/>
        <w:bidi w:val="0"/>
        <w:spacing w:line="500" w:lineRule="exact"/>
        <w:jc w:val="center"/>
        <w:rPr>
          <w:rFonts w:hint="eastAsia" w:ascii="宋体" w:hAnsi="宋体" w:eastAsia="宋体" w:cs="宋体"/>
        </w:rPr>
      </w:pPr>
      <w:bookmarkStart w:id="40" w:name="_Toc395847269"/>
      <w:r>
        <w:rPr>
          <w:rFonts w:hint="eastAsia" w:ascii="宋体" w:hAnsi="宋体" w:eastAsia="宋体" w:cs="宋体"/>
        </w:rPr>
        <w:t>二、物业管理服务人员配备情况表</w:t>
      </w:r>
      <w:bookmarkEnd w:id="40"/>
    </w:p>
    <w:p>
      <w:pPr>
        <w:pStyle w:val="14"/>
        <w:pageBreakBefore w:val="0"/>
        <w:kinsoku/>
        <w:wordWrap/>
        <w:topLinePunct w:val="0"/>
        <w:bidi w:val="0"/>
        <w:spacing w:line="500" w:lineRule="exact"/>
        <w:ind w:firstLine="0"/>
        <w:rPr>
          <w:rFonts w:hint="eastAsia" w:ascii="宋体" w:hAnsi="宋体" w:cs="宋体"/>
          <w:b/>
          <w:bCs/>
          <w:sz w:val="30"/>
        </w:rPr>
      </w:pPr>
      <w:r>
        <w:rPr>
          <w:rFonts w:hint="eastAsia" w:ascii="宋体" w:hAnsi="宋体" w:cs="宋体"/>
          <w:b/>
          <w:bCs/>
          <w:sz w:val="30"/>
        </w:rPr>
        <w:t>D、保洁、保安配备基本情况表</w:t>
      </w:r>
    </w:p>
    <w:tbl>
      <w:tblPr>
        <w:tblStyle w:val="4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34"/>
        <w:gridCol w:w="660"/>
        <w:gridCol w:w="1041"/>
        <w:gridCol w:w="1275"/>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人员安排</w:t>
            </w:r>
          </w:p>
        </w:tc>
        <w:tc>
          <w:tcPr>
            <w:tcW w:w="1134"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姓名</w:t>
            </w:r>
          </w:p>
        </w:tc>
        <w:tc>
          <w:tcPr>
            <w:tcW w:w="660"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性别</w:t>
            </w:r>
          </w:p>
        </w:tc>
        <w:tc>
          <w:tcPr>
            <w:tcW w:w="104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所学</w:t>
            </w:r>
          </w:p>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专业</w:t>
            </w: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现任职务</w:t>
            </w:r>
          </w:p>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及职称</w:t>
            </w: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r>
              <w:rPr>
                <w:rFonts w:hint="eastAsia" w:ascii="宋体" w:hAnsi="宋体" w:cs="宋体"/>
                <w:bCs/>
                <w:lang w:val="en-US" w:eastAsia="zh-CN"/>
              </w:rPr>
              <w:t>拟管理范围</w:t>
            </w:r>
          </w:p>
        </w:tc>
        <w:tc>
          <w:tcPr>
            <w:tcW w:w="1701" w:type="dxa"/>
            <w:vAlign w:val="center"/>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240" w:firstLineChars="100"/>
              <w:rPr>
                <w:rFonts w:hint="eastAsia" w:ascii="宋体" w:hAnsi="宋体" w:cs="宋体"/>
                <w:bCs/>
                <w:lang w:val="en-US" w:eastAsia="zh-CN"/>
              </w:rPr>
            </w:pPr>
            <w:r>
              <w:rPr>
                <w:rFonts w:hint="eastAsia" w:ascii="宋体" w:hAnsi="宋体" w:cs="宋体"/>
                <w:bCs/>
                <w:lang w:val="en-US" w:eastAsia="zh-CN"/>
              </w:rPr>
              <w:t>工程维修人员</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trPr>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480" w:firstLineChars="200"/>
              <w:rPr>
                <w:rFonts w:hint="eastAsia" w:ascii="宋体" w:hAnsi="宋体" w:cs="宋体"/>
                <w:bCs/>
                <w:lang w:val="en-US" w:eastAsia="zh-CN"/>
              </w:rPr>
            </w:pPr>
            <w:r>
              <w:rPr>
                <w:rFonts w:hint="eastAsia" w:ascii="宋体" w:hAnsi="宋体" w:cs="宋体"/>
                <w:bCs/>
                <w:lang w:val="en-US" w:eastAsia="zh-CN"/>
              </w:rPr>
              <w:t>保安人员</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保洁人员</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480" w:firstLineChars="200"/>
              <w:rPr>
                <w:rFonts w:hint="eastAsia" w:ascii="宋体" w:hAnsi="宋体" w:cs="宋体"/>
                <w:bCs/>
                <w:lang w:val="en-US" w:eastAsia="zh-CN"/>
              </w:rPr>
            </w:pPr>
            <w:r>
              <w:rPr>
                <w:rFonts w:hint="eastAsia" w:ascii="宋体" w:hAnsi="宋体" w:cs="宋体"/>
                <w:bCs/>
                <w:lang w:val="en-US" w:eastAsia="zh-CN"/>
              </w:rPr>
              <w:t>保安人员</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其它人员</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pStyle w:val="14"/>
              <w:pageBreakBefore w:val="0"/>
              <w:kinsoku/>
              <w:wordWrap/>
              <w:topLinePunct w:val="0"/>
              <w:bidi w:val="0"/>
              <w:spacing w:line="500" w:lineRule="exact"/>
              <w:ind w:firstLine="0"/>
              <w:jc w:val="center"/>
              <w:rPr>
                <w:rFonts w:hint="eastAsia" w:ascii="宋体" w:hAnsi="宋体" w:cs="宋体"/>
                <w:bCs/>
                <w:lang w:val="en-US" w:eastAsia="zh-CN"/>
              </w:rPr>
            </w:pPr>
            <w:r>
              <w:rPr>
                <w:rFonts w:hint="eastAsia" w:ascii="宋体" w:hAnsi="宋体" w:cs="宋体"/>
                <w:bCs/>
                <w:lang w:val="en-US" w:eastAsia="zh-CN"/>
              </w:rPr>
              <w:t>……</w:t>
            </w:r>
          </w:p>
        </w:tc>
        <w:tc>
          <w:tcPr>
            <w:tcW w:w="1134"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660"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04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275"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c>
          <w:tcPr>
            <w:tcW w:w="1701" w:type="dxa"/>
          </w:tcPr>
          <w:p>
            <w:pPr>
              <w:pStyle w:val="14"/>
              <w:pageBreakBefore w:val="0"/>
              <w:kinsoku/>
              <w:wordWrap/>
              <w:topLinePunct w:val="0"/>
              <w:bidi w:val="0"/>
              <w:spacing w:line="500" w:lineRule="exact"/>
              <w:ind w:firstLine="0"/>
              <w:rPr>
                <w:rFonts w:hint="eastAsia" w:ascii="宋体" w:hAnsi="宋体" w:cs="宋体"/>
                <w:bCs/>
                <w:lang w:val="en-US" w:eastAsia="zh-CN"/>
              </w:rPr>
            </w:pPr>
          </w:p>
        </w:tc>
      </w:tr>
    </w:tbl>
    <w:p>
      <w:pPr>
        <w:pStyle w:val="14"/>
        <w:pageBreakBefore w:val="0"/>
        <w:kinsoku/>
        <w:wordWrap/>
        <w:topLinePunct w:val="0"/>
        <w:bidi w:val="0"/>
        <w:spacing w:line="500" w:lineRule="exact"/>
        <w:ind w:firstLineChars="160"/>
        <w:jc w:val="center"/>
        <w:rPr>
          <w:rFonts w:hint="eastAsia" w:ascii="宋体" w:hAnsi="宋体" w:cs="宋体"/>
          <w:b/>
          <w:bCs/>
          <w:sz w:val="30"/>
        </w:rPr>
      </w:pPr>
    </w:p>
    <w:p>
      <w:pPr>
        <w:pStyle w:val="14"/>
        <w:pageBreakBefore w:val="0"/>
        <w:kinsoku/>
        <w:wordWrap/>
        <w:topLinePunct w:val="0"/>
        <w:bidi w:val="0"/>
        <w:spacing w:line="500" w:lineRule="exact"/>
        <w:ind w:firstLine="0"/>
        <w:rPr>
          <w:rFonts w:hint="eastAsia" w:ascii="宋体" w:hAnsi="宋体" w:cs="宋体"/>
          <w:b/>
          <w:bCs/>
          <w:sz w:val="32"/>
          <w:szCs w:val="32"/>
        </w:rPr>
      </w:pPr>
      <w:r>
        <w:rPr>
          <w:rFonts w:hint="eastAsia" w:ascii="宋体" w:hAnsi="宋体" w:cs="宋体"/>
          <w:b/>
          <w:bCs/>
          <w:sz w:val="32"/>
          <w:szCs w:val="32"/>
        </w:rPr>
        <w:t>三、按本招标文件要求编写的管护方案（详见评标办法）；</w:t>
      </w:r>
    </w:p>
    <w:p>
      <w:pPr>
        <w:pageBreakBefore w:val="0"/>
        <w:kinsoku/>
        <w:wordWrap/>
        <w:topLinePunct w:val="0"/>
        <w:bidi w:val="0"/>
        <w:spacing w:line="500" w:lineRule="exact"/>
        <w:ind w:firstLine="360" w:firstLineChars="150"/>
        <w:rPr>
          <w:rFonts w:hint="eastAsia" w:ascii="宋体" w:hAnsi="宋体" w:cs="宋体"/>
          <w:bCs/>
          <w:sz w:val="24"/>
        </w:rPr>
      </w:pPr>
    </w:p>
    <w:p>
      <w:pPr>
        <w:pageBreakBefore w:val="0"/>
        <w:kinsoku/>
        <w:wordWrap/>
        <w:topLinePunct w:val="0"/>
        <w:bidi w:val="0"/>
        <w:spacing w:line="500" w:lineRule="exact"/>
        <w:ind w:firstLine="360" w:firstLineChars="150"/>
        <w:rPr>
          <w:rFonts w:hint="eastAsia" w:ascii="宋体" w:hAnsi="宋体" w:cs="宋体"/>
          <w:bCs/>
          <w:sz w:val="24"/>
        </w:rPr>
      </w:pPr>
      <w:r>
        <w:rPr>
          <w:rFonts w:hint="eastAsia" w:ascii="宋体" w:hAnsi="宋体" w:cs="宋体"/>
          <w:bCs/>
          <w:sz w:val="24"/>
        </w:rPr>
        <w:br w:type="page"/>
      </w:r>
    </w:p>
    <w:bookmarkEnd w:id="39"/>
    <w:p>
      <w:pPr>
        <w:pageBreakBefore w:val="0"/>
        <w:kinsoku/>
        <w:wordWrap/>
        <w:topLinePunct w:val="0"/>
        <w:bidi w:val="0"/>
        <w:spacing w:line="500" w:lineRule="exact"/>
        <w:jc w:val="center"/>
        <w:rPr>
          <w:rFonts w:hint="eastAsia" w:ascii="宋体" w:hAnsi="宋体" w:eastAsia="宋体" w:cs="宋体"/>
          <w:b/>
          <w:sz w:val="44"/>
          <w:szCs w:val="44"/>
          <w:lang w:eastAsia="zh-CN"/>
        </w:rPr>
      </w:pPr>
      <w:r>
        <w:rPr>
          <w:rFonts w:hint="eastAsia" w:ascii="宋体" w:hAnsi="宋体" w:cs="宋体"/>
          <w:b/>
          <w:sz w:val="44"/>
          <w:szCs w:val="44"/>
          <w:lang w:eastAsia="zh-CN"/>
        </w:rPr>
        <w:t>通吕运河核心段、中心竖河小游园物业劳务服务项目</w:t>
      </w:r>
    </w:p>
    <w:p>
      <w:pPr>
        <w:pageBreakBefore w:val="0"/>
        <w:kinsoku/>
        <w:wordWrap/>
        <w:topLinePunct w:val="0"/>
        <w:bidi w:val="0"/>
        <w:spacing w:line="500" w:lineRule="exact"/>
        <w:jc w:val="center"/>
        <w:rPr>
          <w:rFonts w:hint="eastAsia" w:ascii="宋体" w:hAnsi="宋体" w:cs="宋体"/>
          <w:b/>
          <w:sz w:val="44"/>
          <w:szCs w:val="44"/>
        </w:rPr>
      </w:pPr>
      <w:r>
        <w:rPr>
          <w:rFonts w:hint="eastAsia" w:ascii="宋体" w:hAnsi="宋体" w:cs="宋体"/>
          <w:b/>
          <w:sz w:val="44"/>
          <w:szCs w:val="44"/>
        </w:rPr>
        <w:t>（保安、保洁、工程维修）</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44"/>
          <w:szCs w:val="44"/>
        </w:rPr>
      </w:pP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textAlignment w:val="auto"/>
        <w:outlineLvl w:val="9"/>
        <w:rPr>
          <w:rFonts w:hint="eastAsia" w:ascii="宋体" w:hAnsi="宋体" w:cs="宋体"/>
          <w:b/>
          <w:kern w:val="0"/>
          <w:sz w:val="32"/>
          <w:szCs w:val="32"/>
          <w:u w:val="single"/>
        </w:rPr>
      </w:pPr>
      <w:r>
        <w:rPr>
          <w:rFonts w:hint="eastAsia" w:ascii="宋体" w:hAnsi="宋体" w:cs="宋体"/>
          <w:b/>
          <w:kern w:val="0"/>
          <w:sz w:val="32"/>
          <w:szCs w:val="32"/>
        </w:rPr>
        <w:t xml:space="preserve">         </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kern w:val="0"/>
          <w:sz w:val="72"/>
          <w:szCs w:val="72"/>
        </w:rPr>
      </w:pPr>
      <w:r>
        <w:rPr>
          <w:rFonts w:hint="eastAsia" w:ascii="宋体" w:hAnsi="宋体" w:cs="宋体"/>
          <w:b/>
          <w:kern w:val="0"/>
          <w:sz w:val="72"/>
          <w:szCs w:val="72"/>
        </w:rPr>
        <w:t>投标文件</w:t>
      </w:r>
    </w:p>
    <w:p>
      <w:pPr>
        <w:keepNext w:val="0"/>
        <w:keepLines w:val="0"/>
        <w:pageBreakBefore w:val="0"/>
        <w:widowControl w:val="0"/>
        <w:kinsoku/>
        <w:wordWrap/>
        <w:overflowPunct w:val="0"/>
        <w:topLinePunct w:val="0"/>
        <w:autoSpaceDE w:val="0"/>
        <w:autoSpaceDN w:val="0"/>
        <w:bidi w:val="0"/>
        <w:adjustRightInd w:val="0"/>
        <w:snapToGrid/>
        <w:spacing w:line="360" w:lineRule="auto"/>
        <w:ind w:left="-794" w:right="-794"/>
        <w:jc w:val="center"/>
        <w:textAlignment w:val="auto"/>
        <w:outlineLvl w:val="9"/>
        <w:rPr>
          <w:rFonts w:hint="eastAsia" w:ascii="宋体" w:hAnsi="宋体" w:cs="宋体"/>
          <w:b/>
          <w:bCs/>
          <w:kern w:val="0"/>
          <w:sz w:val="72"/>
          <w:szCs w:val="72"/>
        </w:rPr>
      </w:pPr>
      <w:r>
        <w:rPr>
          <w:rFonts w:hint="eastAsia" w:ascii="宋体" w:hAnsi="宋体" w:cs="宋体"/>
          <w:b/>
          <w:bCs/>
          <w:kern w:val="0"/>
          <w:sz w:val="72"/>
          <w:szCs w:val="72"/>
        </w:rPr>
        <w:t>(第三册)报价标</w:t>
      </w: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left="-794" w:right="-794"/>
        <w:jc w:val="center"/>
        <w:rPr>
          <w:rFonts w:hint="eastAsia" w:ascii="宋体" w:hAnsi="宋体" w:cs="宋体"/>
          <w:kern w:val="0"/>
          <w:sz w:val="32"/>
          <w:szCs w:val="32"/>
        </w:rPr>
      </w:pPr>
    </w:p>
    <w:p>
      <w:pPr>
        <w:pageBreakBefore w:val="0"/>
        <w:kinsoku/>
        <w:wordWrap/>
        <w:overflowPunct w:val="0"/>
        <w:topLinePunct w:val="0"/>
        <w:autoSpaceDE w:val="0"/>
        <w:autoSpaceDN w:val="0"/>
        <w:bidi w:val="0"/>
        <w:adjustRightInd w:val="0"/>
        <w:spacing w:line="500" w:lineRule="exact"/>
        <w:ind w:right="-794"/>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r>
        <w:rPr>
          <w:rFonts w:hint="eastAsia" w:ascii="宋体" w:hAnsi="宋体" w:cs="宋体"/>
          <w:b/>
          <w:kern w:val="0"/>
          <w:sz w:val="32"/>
          <w:szCs w:val="32"/>
        </w:rPr>
        <w:t>投   标   人:</w:t>
      </w:r>
      <w:r>
        <w:rPr>
          <w:rFonts w:hint="eastAsia" w:ascii="宋体" w:hAnsi="宋体" w:cs="宋体"/>
          <w:b/>
          <w:kern w:val="0"/>
          <w:sz w:val="32"/>
          <w:szCs w:val="32"/>
          <w:u w:val="single"/>
        </w:rPr>
        <w:t xml:space="preserve">           (盖公章)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r>
        <w:rPr>
          <w:rFonts w:hint="eastAsia" w:ascii="宋体" w:hAnsi="宋体" w:cs="宋体"/>
          <w:b/>
          <w:kern w:val="0"/>
          <w:sz w:val="32"/>
          <w:szCs w:val="32"/>
        </w:rPr>
        <w:t>法定代表人:</w:t>
      </w:r>
      <w:r>
        <w:rPr>
          <w:rFonts w:hint="eastAsia" w:ascii="宋体" w:hAnsi="宋体" w:cs="宋体"/>
          <w:b/>
          <w:kern w:val="0"/>
          <w:sz w:val="32"/>
          <w:szCs w:val="32"/>
          <w:u w:val="single"/>
        </w:rPr>
        <w:t xml:space="preserve">                           </w:t>
      </w:r>
    </w:p>
    <w:p>
      <w:pPr>
        <w:pageBreakBefore w:val="0"/>
        <w:kinsoku/>
        <w:wordWrap/>
        <w:overflowPunct w:val="0"/>
        <w:topLinePunct w:val="0"/>
        <w:autoSpaceDE w:val="0"/>
        <w:autoSpaceDN w:val="0"/>
        <w:bidi w:val="0"/>
        <w:adjustRightInd w:val="0"/>
        <w:spacing w:line="500" w:lineRule="exact"/>
        <w:ind w:left="-540" w:leftChars="-257" w:right="-794" w:firstLine="2062" w:firstLineChars="642"/>
        <w:rPr>
          <w:rFonts w:hint="eastAsia" w:ascii="宋体" w:hAnsi="宋体" w:cs="宋体"/>
          <w:b/>
          <w:kern w:val="0"/>
          <w:sz w:val="32"/>
          <w:szCs w:val="32"/>
          <w:u w:val="single"/>
        </w:rPr>
      </w:pPr>
    </w:p>
    <w:p>
      <w:pPr>
        <w:pageBreakBefore w:val="0"/>
        <w:kinsoku/>
        <w:wordWrap/>
        <w:overflowPunct w:val="0"/>
        <w:topLinePunct w:val="0"/>
        <w:autoSpaceDE w:val="0"/>
        <w:autoSpaceDN w:val="0"/>
        <w:bidi w:val="0"/>
        <w:adjustRightInd w:val="0"/>
        <w:spacing w:line="500" w:lineRule="exact"/>
        <w:ind w:right="-794" w:firstLine="1430" w:firstLineChars="445"/>
        <w:rPr>
          <w:rFonts w:hint="eastAsia" w:ascii="宋体" w:hAnsi="宋体" w:cs="宋体"/>
          <w:b/>
          <w:kern w:val="0"/>
          <w:sz w:val="32"/>
          <w:szCs w:val="32"/>
          <w:u w:val="single"/>
        </w:rPr>
      </w:pPr>
      <w:r>
        <w:rPr>
          <w:rFonts w:hint="eastAsia" w:ascii="宋体" w:hAnsi="宋体" w:cs="宋体"/>
          <w:b/>
          <w:kern w:val="0"/>
          <w:sz w:val="32"/>
          <w:szCs w:val="32"/>
        </w:rPr>
        <w:t>法人授权代表</w:t>
      </w:r>
      <w:r>
        <w:rPr>
          <w:rFonts w:hint="eastAsia" w:ascii="宋体" w:hAnsi="宋体" w:cs="宋体"/>
          <w:b/>
          <w:spacing w:val="30"/>
          <w:kern w:val="0"/>
          <w:sz w:val="32"/>
          <w:szCs w:val="32"/>
        </w:rPr>
        <w:t>:</w:t>
      </w:r>
      <w:r>
        <w:rPr>
          <w:rFonts w:hint="eastAsia" w:ascii="宋体" w:hAnsi="宋体" w:cs="宋体"/>
          <w:b/>
          <w:kern w:val="0"/>
          <w:sz w:val="32"/>
          <w:szCs w:val="32"/>
          <w:u w:val="single"/>
        </w:rPr>
        <w:t xml:space="preserve">     (签字或盖章)         </w:t>
      </w:r>
    </w:p>
    <w:p>
      <w:pPr>
        <w:pageBreakBefore w:val="0"/>
        <w:kinsoku/>
        <w:wordWrap/>
        <w:overflowPunct w:val="0"/>
        <w:topLinePunct w:val="0"/>
        <w:autoSpaceDE w:val="0"/>
        <w:autoSpaceDN w:val="0"/>
        <w:bidi w:val="0"/>
        <w:adjustRightInd w:val="0"/>
        <w:spacing w:line="500" w:lineRule="exact"/>
        <w:ind w:left="-794" w:right="-794" w:firstLine="1204"/>
        <w:rPr>
          <w:rFonts w:hint="eastAsia" w:ascii="宋体" w:hAnsi="宋体" w:cs="宋体"/>
          <w:b/>
          <w:kern w:val="0"/>
          <w:sz w:val="32"/>
          <w:szCs w:val="32"/>
        </w:rPr>
      </w:pPr>
    </w:p>
    <w:p>
      <w:pPr>
        <w:pageBreakBefore w:val="0"/>
        <w:kinsoku/>
        <w:wordWrap/>
        <w:overflowPunct w:val="0"/>
        <w:topLinePunct w:val="0"/>
        <w:autoSpaceDE w:val="0"/>
        <w:autoSpaceDN w:val="0"/>
        <w:bidi w:val="0"/>
        <w:adjustRightInd w:val="0"/>
        <w:spacing w:line="500" w:lineRule="exact"/>
        <w:ind w:right="-794" w:firstLine="1606" w:firstLineChars="500"/>
        <w:rPr>
          <w:rFonts w:hint="eastAsia" w:ascii="宋体" w:hAnsi="宋体" w:cs="宋体"/>
          <w:b/>
          <w:kern w:val="0"/>
          <w:sz w:val="32"/>
          <w:szCs w:val="32"/>
        </w:rPr>
      </w:pPr>
      <w:r>
        <w:rPr>
          <w:rFonts w:hint="eastAsia" w:ascii="宋体" w:hAnsi="宋体" w:cs="宋体"/>
          <w:b/>
          <w:kern w:val="0"/>
          <w:sz w:val="32"/>
          <w:szCs w:val="32"/>
        </w:rPr>
        <w:t>日        期:</w:t>
      </w:r>
      <w:r>
        <w:rPr>
          <w:rFonts w:hint="eastAsia" w:ascii="宋体" w:hAnsi="宋体" w:cs="宋体"/>
          <w:b/>
          <w:kern w:val="0"/>
          <w:sz w:val="32"/>
          <w:szCs w:val="32"/>
          <w:u w:val="single"/>
        </w:rPr>
        <w:t xml:space="preserve">        </w:t>
      </w:r>
      <w:r>
        <w:rPr>
          <w:rFonts w:hint="eastAsia" w:ascii="宋体" w:hAnsi="宋体" w:cs="宋体"/>
          <w:b/>
          <w:kern w:val="0"/>
          <w:sz w:val="32"/>
          <w:szCs w:val="32"/>
        </w:rPr>
        <w:t>年</w:t>
      </w:r>
      <w:r>
        <w:rPr>
          <w:rFonts w:hint="eastAsia" w:ascii="宋体" w:hAnsi="宋体" w:cs="宋体"/>
          <w:b/>
          <w:kern w:val="0"/>
          <w:sz w:val="32"/>
          <w:szCs w:val="32"/>
          <w:u w:val="single"/>
        </w:rPr>
        <w:t xml:space="preserve">  　 </w:t>
      </w:r>
      <w:r>
        <w:rPr>
          <w:rFonts w:hint="eastAsia" w:ascii="宋体" w:hAnsi="宋体" w:cs="宋体"/>
          <w:b/>
          <w:kern w:val="0"/>
          <w:sz w:val="32"/>
          <w:szCs w:val="32"/>
        </w:rPr>
        <w:t>月</w:t>
      </w:r>
      <w:r>
        <w:rPr>
          <w:rFonts w:hint="eastAsia" w:ascii="宋体" w:hAnsi="宋体" w:cs="宋体"/>
          <w:b/>
          <w:kern w:val="0"/>
          <w:sz w:val="32"/>
          <w:szCs w:val="32"/>
          <w:u w:val="single"/>
        </w:rPr>
        <w:t xml:space="preserve"> 　 </w:t>
      </w:r>
      <w:r>
        <w:rPr>
          <w:rFonts w:hint="eastAsia" w:ascii="宋体" w:hAnsi="宋体" w:cs="宋体"/>
          <w:b/>
          <w:kern w:val="0"/>
          <w:sz w:val="32"/>
          <w:szCs w:val="32"/>
        </w:rPr>
        <w:t>日</w:t>
      </w:r>
    </w:p>
    <w:p>
      <w:pPr>
        <w:pageBreakBefore w:val="0"/>
        <w:kinsoku/>
        <w:wordWrap/>
        <w:overflowPunct w:val="0"/>
        <w:topLinePunct w:val="0"/>
        <w:autoSpaceDE w:val="0"/>
        <w:autoSpaceDN w:val="0"/>
        <w:bidi w:val="0"/>
        <w:adjustRightInd w:val="0"/>
        <w:spacing w:line="500" w:lineRule="exact"/>
        <w:ind w:left="-794" w:right="-794"/>
        <w:rPr>
          <w:rFonts w:hint="eastAsia" w:ascii="宋体" w:hAnsi="宋体" w:cs="宋体"/>
          <w:kern w:val="0"/>
          <w:sz w:val="24"/>
        </w:rPr>
      </w:pPr>
      <w:r>
        <w:rPr>
          <w:rFonts w:hint="eastAsia" w:ascii="宋体" w:hAnsi="宋体" w:cs="宋体"/>
          <w:kern w:val="0"/>
          <w:sz w:val="24"/>
        </w:rPr>
        <w:br w:type="page"/>
      </w:r>
    </w:p>
    <w:p>
      <w:pPr>
        <w:pageBreakBefore w:val="0"/>
        <w:kinsoku/>
        <w:wordWrap/>
        <w:topLinePunct w:val="0"/>
        <w:bidi w:val="0"/>
        <w:spacing w:line="500" w:lineRule="exact"/>
        <w:ind w:firstLine="600" w:firstLineChars="250"/>
        <w:rPr>
          <w:rFonts w:hint="eastAsia" w:ascii="宋体" w:hAnsi="宋体" w:cs="宋体"/>
          <w:sz w:val="24"/>
        </w:rPr>
      </w:pPr>
      <w:r>
        <w:rPr>
          <w:rFonts w:hint="eastAsia" w:ascii="宋体" w:hAnsi="宋体" w:cs="宋体"/>
          <w:sz w:val="24"/>
        </w:rPr>
        <w:t>(1)投标函</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（2）开标一览表等</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（3）报价汇总表</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（4）报价明细表</w:t>
      </w:r>
    </w:p>
    <w:p>
      <w:pPr>
        <w:pageBreakBefore w:val="0"/>
        <w:kinsoku/>
        <w:wordWrap/>
        <w:topLinePunct w:val="0"/>
        <w:bidi w:val="0"/>
        <w:spacing w:line="500" w:lineRule="exact"/>
        <w:ind w:firstLine="480" w:firstLineChars="200"/>
        <w:rPr>
          <w:rFonts w:hint="eastAsia" w:ascii="宋体" w:hAnsi="宋体" w:cs="宋体"/>
          <w:b/>
          <w:color w:val="000000"/>
          <w:sz w:val="32"/>
          <w:szCs w:val="32"/>
        </w:rPr>
      </w:pPr>
      <w:r>
        <w:rPr>
          <w:rFonts w:hint="eastAsia" w:ascii="宋体" w:hAnsi="宋体" w:cs="宋体"/>
          <w:sz w:val="24"/>
        </w:rPr>
        <w:br w:type="page"/>
      </w:r>
    </w:p>
    <w:p>
      <w:pPr>
        <w:pStyle w:val="83"/>
        <w:pageBreakBefore w:val="0"/>
        <w:kinsoku/>
        <w:wordWrap/>
        <w:topLinePunct w:val="0"/>
        <w:bidi w:val="0"/>
        <w:adjustRightInd/>
        <w:spacing w:after="0" w:line="500" w:lineRule="exact"/>
        <w:rPr>
          <w:rFonts w:hint="eastAsia" w:ascii="宋体" w:hAnsi="宋体" w:cs="宋体"/>
          <w:b/>
          <w:bCs/>
          <w:kern w:val="2"/>
          <w:sz w:val="32"/>
          <w:szCs w:val="32"/>
        </w:rPr>
      </w:pPr>
      <w:r>
        <w:rPr>
          <w:rFonts w:hint="eastAsia" w:ascii="宋体" w:hAnsi="宋体" w:cs="宋体"/>
          <w:b/>
          <w:bCs/>
          <w:kern w:val="2"/>
          <w:sz w:val="32"/>
          <w:szCs w:val="32"/>
        </w:rPr>
        <w:t>投标函</w:t>
      </w:r>
    </w:p>
    <w:p>
      <w:pPr>
        <w:pStyle w:val="83"/>
        <w:pageBreakBefore w:val="0"/>
        <w:kinsoku/>
        <w:wordWrap/>
        <w:topLinePunct w:val="0"/>
        <w:bidi w:val="0"/>
        <w:adjustRightInd/>
        <w:spacing w:after="0" w:line="500" w:lineRule="exact"/>
        <w:jc w:val="both"/>
        <w:rPr>
          <w:rFonts w:hint="eastAsia" w:ascii="宋体" w:hAnsi="宋体" w:cs="宋体"/>
          <w:kern w:val="2"/>
          <w:sz w:val="32"/>
          <w:szCs w:val="32"/>
          <w:u w:val="single"/>
        </w:rPr>
      </w:pPr>
      <w:r>
        <w:rPr>
          <w:rFonts w:hint="eastAsia" w:ascii="宋体" w:hAnsi="宋体" w:cs="宋体"/>
          <w:kern w:val="2"/>
          <w:sz w:val="28"/>
          <w:szCs w:val="28"/>
          <w:u w:val="single"/>
          <w:lang w:val="en-US" w:eastAsia="zh-CN"/>
        </w:rPr>
        <w:t xml:space="preserve">                  </w:t>
      </w:r>
      <w:r>
        <w:rPr>
          <w:rFonts w:hint="eastAsia" w:ascii="宋体" w:hAnsi="宋体" w:cs="宋体"/>
          <w:kern w:val="2"/>
          <w:sz w:val="32"/>
          <w:szCs w:val="32"/>
          <w:u w:val="single"/>
        </w:rPr>
        <w:t>：</w:t>
      </w: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ind w:firstLine="539"/>
        <w:rPr>
          <w:rFonts w:hint="eastAsia" w:ascii="宋体" w:hAnsi="宋体" w:cs="宋体"/>
          <w:sz w:val="24"/>
        </w:rPr>
      </w:pPr>
      <w:r>
        <w:rPr>
          <w:rFonts w:hint="eastAsia" w:ascii="宋体" w:hAnsi="宋体" w:cs="宋体"/>
          <w:kern w:val="0"/>
          <w:sz w:val="24"/>
        </w:rPr>
        <w:t>1、根据已收到的_______________项目的招标文件及招标文件补充通知，我单位将遵照《中华人民共和国招标投标法》等有关规定并根据项目招标文件的规定，我单位经认真研究上述项目招标文件后，我们承认招标文件的全部内容，</w:t>
      </w:r>
      <w:r>
        <w:rPr>
          <w:rFonts w:hint="eastAsia" w:ascii="宋体" w:hAnsi="宋体" w:cs="宋体"/>
          <w:b/>
          <w:sz w:val="24"/>
        </w:rPr>
        <w:t>愿以人民币(大写)</w:t>
      </w:r>
      <w:r>
        <w:rPr>
          <w:rFonts w:hint="eastAsia" w:ascii="宋体" w:hAnsi="宋体" w:cs="宋体"/>
          <w:b/>
          <w:sz w:val="24"/>
          <w:u w:val="single"/>
        </w:rPr>
        <w:t xml:space="preserve">                </w:t>
      </w:r>
      <w:r>
        <w:rPr>
          <w:rFonts w:hint="eastAsia" w:ascii="宋体" w:hAnsi="宋体" w:cs="宋体"/>
          <w:b/>
          <w:sz w:val="24"/>
        </w:rPr>
        <w:t>万元的总价（一年）</w:t>
      </w:r>
      <w:r>
        <w:rPr>
          <w:rFonts w:hint="eastAsia" w:ascii="宋体" w:hAnsi="宋体" w:cs="宋体"/>
          <w:sz w:val="24"/>
        </w:rPr>
        <w:t>；按上述项目的合同条件、技术规范</w:t>
      </w:r>
      <w:r>
        <w:rPr>
          <w:rFonts w:hint="eastAsia" w:ascii="宋体" w:hAnsi="宋体" w:cs="宋体"/>
          <w:sz w:val="24"/>
          <w:lang w:val="en-US" w:eastAsia="zh-CN"/>
        </w:rPr>
        <w:t>等</w:t>
      </w:r>
      <w:r>
        <w:rPr>
          <w:rFonts w:hint="eastAsia" w:ascii="宋体" w:hAnsi="宋体" w:cs="宋体"/>
          <w:sz w:val="24"/>
        </w:rPr>
        <w:t>条件承包本次招标范围的全部劳务服务内容。</w:t>
      </w:r>
    </w:p>
    <w:p>
      <w:pPr>
        <w:pageBreakBefore w:val="0"/>
        <w:kinsoku/>
        <w:wordWrap/>
        <w:topLinePunct w:val="0"/>
        <w:bidi w:val="0"/>
        <w:spacing w:line="500" w:lineRule="exact"/>
        <w:ind w:firstLine="539"/>
        <w:rPr>
          <w:rFonts w:hint="eastAsia" w:ascii="宋体" w:hAnsi="宋体" w:cs="宋体"/>
          <w:sz w:val="24"/>
          <w:u w:val="single"/>
        </w:rPr>
      </w:pPr>
      <w:r>
        <w:rPr>
          <w:rFonts w:hint="eastAsia" w:ascii="宋体" w:hAnsi="宋体" w:cs="宋体"/>
          <w:sz w:val="24"/>
        </w:rPr>
        <w:t>2、我单位将严格按照合同约定，全面履行承包人的管理职责。</w:t>
      </w:r>
    </w:p>
    <w:p>
      <w:pPr>
        <w:pageBreakBefore w:val="0"/>
        <w:kinsoku/>
        <w:wordWrap/>
        <w:topLinePunct w:val="0"/>
        <w:bidi w:val="0"/>
        <w:spacing w:line="500" w:lineRule="exact"/>
        <w:ind w:firstLine="480"/>
        <w:rPr>
          <w:rFonts w:hint="eastAsia" w:ascii="宋体" w:hAnsi="宋体" w:cs="宋体"/>
          <w:sz w:val="24"/>
        </w:rPr>
      </w:pPr>
      <w:r>
        <w:rPr>
          <w:rFonts w:hint="eastAsia" w:ascii="宋体" w:hAnsi="宋体" w:cs="宋体"/>
          <w:sz w:val="24"/>
        </w:rPr>
        <w:t>3、我单位保证在收到贵单位发出的通知后立即履约，入驻项目，保证本项目质量达到</w:t>
      </w:r>
      <w:r>
        <w:rPr>
          <w:rFonts w:hint="eastAsia" w:ascii="宋体" w:hAnsi="宋体" w:cs="宋体"/>
          <w:sz w:val="24"/>
          <w:u w:val="single"/>
        </w:rPr>
        <w:t xml:space="preserve">                   </w:t>
      </w:r>
      <w:r>
        <w:rPr>
          <w:rFonts w:hint="eastAsia" w:ascii="宋体" w:hAnsi="宋体" w:cs="宋体"/>
          <w:sz w:val="24"/>
        </w:rPr>
        <w:t xml:space="preserve"> 标准。</w:t>
      </w:r>
    </w:p>
    <w:p>
      <w:pPr>
        <w:pStyle w:val="14"/>
        <w:pageBreakBefore w:val="0"/>
        <w:kinsoku/>
        <w:wordWrap/>
        <w:topLinePunct w:val="0"/>
        <w:bidi w:val="0"/>
        <w:spacing w:line="500" w:lineRule="exact"/>
        <w:rPr>
          <w:rFonts w:hint="eastAsia" w:ascii="宋体" w:hAnsi="宋体" w:cs="宋体"/>
        </w:rPr>
      </w:pPr>
      <w:r>
        <w:rPr>
          <w:rFonts w:hint="eastAsia" w:ascii="宋体" w:hAnsi="宋体" w:cs="宋体"/>
        </w:rPr>
        <w:t>4、我单位金额为人民币</w:t>
      </w:r>
      <w:r>
        <w:rPr>
          <w:rFonts w:hint="eastAsia" w:ascii="宋体" w:hAnsi="宋体" w:cs="宋体"/>
          <w:u w:val="single"/>
        </w:rPr>
        <w:t xml:space="preserve">           </w:t>
      </w:r>
      <w:r>
        <w:rPr>
          <w:rFonts w:hint="eastAsia" w:ascii="宋体" w:hAnsi="宋体" w:cs="宋体"/>
        </w:rPr>
        <w:t>元的投标保证金已按招标文件要求提交。</w:t>
      </w:r>
    </w:p>
    <w:p>
      <w:pPr>
        <w:pStyle w:val="14"/>
        <w:pageBreakBefore w:val="0"/>
        <w:kinsoku/>
        <w:wordWrap/>
        <w:topLinePunct w:val="0"/>
        <w:bidi w:val="0"/>
        <w:spacing w:line="500" w:lineRule="exact"/>
        <w:rPr>
          <w:rFonts w:hint="eastAsia" w:ascii="宋体" w:hAnsi="宋体" w:cs="宋体"/>
        </w:rPr>
      </w:pPr>
      <w:r>
        <w:rPr>
          <w:rFonts w:hint="eastAsia" w:ascii="宋体" w:hAnsi="宋体" w:cs="宋体"/>
        </w:rPr>
        <w:t>5、如果我方中标，我方将按照规定提交人民币</w:t>
      </w:r>
      <w:r>
        <w:rPr>
          <w:rFonts w:hint="eastAsia" w:ascii="宋体" w:hAnsi="宋体" w:cs="宋体"/>
          <w:u w:val="single"/>
        </w:rPr>
        <w:t xml:space="preserve">           </w:t>
      </w:r>
      <w:r>
        <w:rPr>
          <w:rFonts w:hint="eastAsia" w:ascii="宋体" w:hAnsi="宋体" w:cs="宋体"/>
        </w:rPr>
        <w:t>元（或合同总价的</w:t>
      </w:r>
      <w:r>
        <w:rPr>
          <w:rFonts w:hint="eastAsia" w:ascii="宋体" w:hAnsi="宋体" w:cs="宋体"/>
          <w:u w:val="single"/>
          <w:lang w:val="en-US" w:eastAsia="zh-CN"/>
        </w:rPr>
        <w:t xml:space="preserve">   </w:t>
      </w:r>
      <w:r>
        <w:rPr>
          <w:rFonts w:hint="eastAsia" w:ascii="宋体" w:hAnsi="宋体" w:cs="宋体"/>
          <w:u w:val="single"/>
        </w:rPr>
        <w:t>%</w:t>
      </w:r>
      <w:r>
        <w:rPr>
          <w:rFonts w:hint="eastAsia" w:ascii="宋体" w:hAnsi="宋体" w:cs="宋体"/>
        </w:rPr>
        <w:t>）的现金（或转账支票、银行保函等方式）作为履约担保。</w:t>
      </w:r>
    </w:p>
    <w:p>
      <w:pPr>
        <w:pStyle w:val="14"/>
        <w:pageBreakBefore w:val="0"/>
        <w:kinsoku/>
        <w:wordWrap/>
        <w:topLinePunct w:val="0"/>
        <w:bidi w:val="0"/>
        <w:spacing w:line="500" w:lineRule="exact"/>
        <w:rPr>
          <w:rFonts w:hint="eastAsia" w:ascii="宋体" w:hAnsi="宋体" w:cs="宋体"/>
        </w:rPr>
      </w:pPr>
      <w:r>
        <w:rPr>
          <w:rFonts w:hint="eastAsia" w:ascii="宋体" w:hAnsi="宋体" w:cs="宋体"/>
        </w:rPr>
        <w:t>6、我单位在投标活动中所提交的所有材料都是真实的。如有虚假，我单位愿意接受招标人做出的取消投标、中标资格的决定，同时愿意接受</w:t>
      </w:r>
      <w:r>
        <w:rPr>
          <w:rFonts w:hint="eastAsia" w:ascii="宋体" w:hAnsi="宋体" w:cs="宋体"/>
          <w:lang w:val="en-US" w:eastAsia="zh-CN"/>
        </w:rPr>
        <w:t>业主</w:t>
      </w:r>
      <w:r>
        <w:rPr>
          <w:rFonts w:hint="eastAsia" w:ascii="宋体" w:hAnsi="宋体" w:cs="宋体"/>
        </w:rPr>
        <w:t>办公室按规定进行的处理。</w:t>
      </w:r>
    </w:p>
    <w:p>
      <w:pPr>
        <w:pStyle w:val="14"/>
        <w:pageBreakBefore w:val="0"/>
        <w:kinsoku/>
        <w:wordWrap/>
        <w:topLinePunct w:val="0"/>
        <w:bidi w:val="0"/>
        <w:spacing w:line="500" w:lineRule="exact"/>
        <w:rPr>
          <w:rFonts w:hint="eastAsia" w:ascii="宋体" w:hAnsi="宋体" w:cs="宋体"/>
        </w:rPr>
      </w:pPr>
      <w:r>
        <w:rPr>
          <w:rFonts w:hint="eastAsia" w:ascii="宋体" w:hAnsi="宋体" w:cs="宋体"/>
        </w:rPr>
        <w:t>7、在使用农民工方面，我单位保证做到：不拖欠农民工工资；对因拖欠或克扣农民工资所造成的上访及其他突发事件或公共事件负全责，并愿意接受招标人的合法处置。</w:t>
      </w:r>
    </w:p>
    <w:p>
      <w:pPr>
        <w:pStyle w:val="14"/>
        <w:pageBreakBefore w:val="0"/>
        <w:kinsoku/>
        <w:wordWrap/>
        <w:topLinePunct w:val="0"/>
        <w:bidi w:val="0"/>
        <w:spacing w:line="500" w:lineRule="exact"/>
        <w:ind w:firstLine="480" w:firstLineChars="200"/>
        <w:rPr>
          <w:rFonts w:hint="eastAsia" w:ascii="宋体" w:hAnsi="宋体" w:cs="宋体"/>
        </w:rPr>
      </w:pPr>
      <w:r>
        <w:rPr>
          <w:rFonts w:hint="eastAsia" w:ascii="宋体" w:hAnsi="宋体" w:cs="宋体"/>
        </w:rPr>
        <w:t>8、如果我方中标，我方保证做到：绝不违法分包、转包，并按照我方投标文件中拟派管理人员进行管理，否则愿接受合同违约索赔和监管部门按规定进行的处理。</w:t>
      </w:r>
    </w:p>
    <w:p>
      <w:pPr>
        <w:pStyle w:val="14"/>
        <w:pageBreakBefore w:val="0"/>
        <w:kinsoku/>
        <w:wordWrap/>
        <w:topLinePunct w:val="0"/>
        <w:bidi w:val="0"/>
        <w:spacing w:line="500" w:lineRule="exact"/>
        <w:rPr>
          <w:rFonts w:hint="eastAsia" w:ascii="宋体" w:hAnsi="宋体" w:cs="宋体"/>
        </w:rPr>
      </w:pPr>
      <w:r>
        <w:rPr>
          <w:rFonts w:hint="eastAsia" w:ascii="宋体" w:hAnsi="宋体" w:cs="宋体"/>
        </w:rPr>
        <w:t>9、我单位充分理解本项目实施时间的实际情况，确认本招标文件确定的投标截止、开标时间不影响我单位正常编制投标文件。</w:t>
      </w:r>
    </w:p>
    <w:p>
      <w:pPr>
        <w:pStyle w:val="14"/>
        <w:pageBreakBefore w:val="0"/>
        <w:kinsoku/>
        <w:wordWrap/>
        <w:topLinePunct w:val="0"/>
        <w:bidi w:val="0"/>
        <w:spacing w:line="500" w:lineRule="exact"/>
        <w:rPr>
          <w:rFonts w:hint="eastAsia" w:ascii="宋体" w:hAnsi="宋体" w:cs="宋体"/>
        </w:rPr>
      </w:pPr>
      <w:r>
        <w:rPr>
          <w:rFonts w:hint="eastAsia" w:ascii="宋体" w:hAnsi="宋体" w:cs="宋体"/>
        </w:rPr>
        <w:t>10、贵单位的招标文件、中标通知书和本投标文件将构成约束我们双方的合同。</w:t>
      </w:r>
    </w:p>
    <w:p>
      <w:pPr>
        <w:pStyle w:val="14"/>
        <w:pageBreakBefore w:val="0"/>
        <w:kinsoku/>
        <w:wordWrap/>
        <w:topLinePunct w:val="0"/>
        <w:bidi w:val="0"/>
        <w:spacing w:line="500" w:lineRule="exact"/>
        <w:rPr>
          <w:rFonts w:hint="eastAsia" w:ascii="宋体" w:hAnsi="宋体" w:cs="宋体"/>
        </w:rPr>
      </w:pPr>
      <w:r>
        <w:rPr>
          <w:rFonts w:hint="eastAsia" w:ascii="宋体" w:hAnsi="宋体" w:cs="宋体"/>
        </w:rPr>
        <w:t>11、本单位承诺：签订合同后十日内按照通州区政府相关规定要求办理安全生产责任保险。</w:t>
      </w:r>
    </w:p>
    <w:p>
      <w:pPr>
        <w:pStyle w:val="14"/>
        <w:pageBreakBefore w:val="0"/>
        <w:kinsoku/>
        <w:wordWrap/>
        <w:topLinePunct w:val="0"/>
        <w:bidi w:val="0"/>
        <w:spacing w:line="500" w:lineRule="exact"/>
        <w:ind w:firstLine="0"/>
        <w:rPr>
          <w:rFonts w:hint="eastAsia" w:ascii="宋体" w:hAnsi="宋体" w:cs="宋体"/>
          <w:u w:val="single"/>
        </w:rPr>
      </w:pPr>
      <w:r>
        <w:rPr>
          <w:rFonts w:hint="eastAsia" w:ascii="宋体" w:hAnsi="宋体" w:cs="宋体"/>
        </w:rPr>
        <w:t>投标人(盖法人章)：</w:t>
      </w:r>
      <w:r>
        <w:rPr>
          <w:rFonts w:hint="eastAsia" w:ascii="宋体" w:hAnsi="宋体" w:cs="宋体"/>
          <w:u w:val="single"/>
        </w:rPr>
        <w:t xml:space="preserve">                                     </w:t>
      </w:r>
    </w:p>
    <w:p>
      <w:pPr>
        <w:pStyle w:val="14"/>
        <w:pageBreakBefore w:val="0"/>
        <w:kinsoku/>
        <w:wordWrap/>
        <w:topLinePunct w:val="0"/>
        <w:bidi w:val="0"/>
        <w:spacing w:line="500" w:lineRule="exact"/>
        <w:ind w:firstLine="0"/>
        <w:rPr>
          <w:rFonts w:hint="eastAsia" w:ascii="宋体" w:hAnsi="宋体" w:cs="宋体"/>
        </w:rPr>
      </w:pPr>
      <w:r>
        <w:rPr>
          <w:rFonts w:hint="eastAsia" w:ascii="宋体" w:hAnsi="宋体" w:cs="宋体"/>
        </w:rPr>
        <w:t>法定代表人或代理人(签字)：</w:t>
      </w:r>
      <w:r>
        <w:rPr>
          <w:rFonts w:hint="eastAsia" w:ascii="宋体" w:hAnsi="宋体" w:cs="宋体"/>
          <w:u w:val="single"/>
        </w:rPr>
        <w:t xml:space="preserve">                        </w:t>
      </w:r>
      <w:r>
        <w:rPr>
          <w:rFonts w:hint="eastAsia" w:ascii="宋体" w:hAnsi="宋体" w:cs="宋体"/>
        </w:rPr>
        <w:t xml:space="preserve">      </w:t>
      </w:r>
    </w:p>
    <w:p>
      <w:pPr>
        <w:pStyle w:val="14"/>
        <w:pageBreakBefore w:val="0"/>
        <w:kinsoku/>
        <w:wordWrap/>
        <w:topLinePunct w:val="0"/>
        <w:bidi w:val="0"/>
        <w:spacing w:line="500" w:lineRule="exact"/>
        <w:ind w:firstLine="0"/>
        <w:rPr>
          <w:rFonts w:hint="eastAsia" w:ascii="宋体" w:hAnsi="宋体" w:cs="宋体"/>
        </w:rPr>
      </w:pPr>
    </w:p>
    <w:p>
      <w:pPr>
        <w:pStyle w:val="14"/>
        <w:pageBreakBefore w:val="0"/>
        <w:kinsoku/>
        <w:wordWrap/>
        <w:topLinePunct w:val="0"/>
        <w:bidi w:val="0"/>
        <w:spacing w:line="500" w:lineRule="exact"/>
        <w:ind w:firstLine="0"/>
        <w:jc w:val="right"/>
        <w:rPr>
          <w:rFonts w:hint="eastAsia" w:ascii="宋体" w:hAnsi="宋体" w:cs="宋体"/>
        </w:rPr>
      </w:pPr>
      <w:r>
        <w:rPr>
          <w:rFonts w:hint="eastAsia" w:ascii="宋体" w:hAnsi="宋体" w:cs="宋体"/>
        </w:rPr>
        <w:t>日期：     年    月    日</w:t>
      </w:r>
    </w:p>
    <w:p>
      <w:pPr>
        <w:keepNext/>
        <w:keepLines/>
        <w:pageBreakBefore w:val="0"/>
        <w:kinsoku/>
        <w:wordWrap/>
        <w:topLinePunct w:val="0"/>
        <w:bidi w:val="0"/>
        <w:spacing w:before="260" w:after="260" w:line="500" w:lineRule="exact"/>
        <w:jc w:val="center"/>
        <w:outlineLvl w:val="2"/>
        <w:rPr>
          <w:rFonts w:hint="eastAsia" w:ascii="宋体" w:hAnsi="宋体" w:cs="宋体"/>
          <w:b/>
          <w:bCs/>
          <w:kern w:val="0"/>
          <w:sz w:val="32"/>
          <w:szCs w:val="32"/>
        </w:rPr>
      </w:pPr>
      <w:bookmarkStart w:id="41" w:name="_Toc396833717"/>
      <w:r>
        <w:rPr>
          <w:rFonts w:hint="eastAsia" w:ascii="宋体" w:hAnsi="宋体" w:cs="宋体"/>
          <w:b/>
          <w:bCs/>
          <w:kern w:val="0"/>
          <w:sz w:val="32"/>
          <w:szCs w:val="32"/>
        </w:rPr>
        <w:t>开标一览表</w:t>
      </w:r>
      <w:bookmarkEnd w:id="41"/>
    </w:p>
    <w:tbl>
      <w:tblPr>
        <w:tblStyle w:val="45"/>
        <w:tblW w:w="90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7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jc w:val="center"/>
        </w:trPr>
        <w:tc>
          <w:tcPr>
            <w:tcW w:w="1826"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招标项目</w:t>
            </w:r>
          </w:p>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名称</w:t>
            </w:r>
          </w:p>
        </w:tc>
        <w:tc>
          <w:tcPr>
            <w:tcW w:w="721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lang w:eastAsia="zh-CN"/>
              </w:rPr>
              <w:t>通吕运河核心段、中心竖河小游园物业劳务服务项目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jc w:val="center"/>
        </w:trPr>
        <w:tc>
          <w:tcPr>
            <w:tcW w:w="1826"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投标人全称</w:t>
            </w:r>
          </w:p>
        </w:tc>
        <w:tc>
          <w:tcPr>
            <w:tcW w:w="7210" w:type="dxa"/>
            <w:vAlign w:val="center"/>
          </w:tcPr>
          <w:p>
            <w:pPr>
              <w:pageBreakBefore w:val="0"/>
              <w:kinsoku/>
              <w:wordWrap/>
              <w:topLinePunct w:val="0"/>
              <w:bidi w:val="0"/>
              <w:spacing w:line="50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jc w:val="center"/>
        </w:trPr>
        <w:tc>
          <w:tcPr>
            <w:tcW w:w="1826" w:type="dxa"/>
            <w:tcBorders>
              <w:bottom w:val="single" w:color="auto" w:sz="4" w:space="0"/>
            </w:tcBorders>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投标报价</w:t>
            </w:r>
          </w:p>
        </w:tc>
        <w:tc>
          <w:tcPr>
            <w:tcW w:w="7210" w:type="dxa"/>
            <w:tcBorders>
              <w:bottom w:val="single" w:color="auto" w:sz="4" w:space="0"/>
            </w:tcBorders>
            <w:vAlign w:val="center"/>
          </w:tcPr>
          <w:p>
            <w:pPr>
              <w:pageBreakBefore w:val="0"/>
              <w:kinsoku/>
              <w:wordWrap/>
              <w:topLinePunct w:val="0"/>
              <w:bidi w:val="0"/>
              <w:spacing w:line="500" w:lineRule="exact"/>
              <w:rPr>
                <w:rFonts w:hint="eastAsia" w:ascii="宋体" w:hAnsi="宋体" w:cs="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8" w:hRule="atLeast"/>
          <w:jc w:val="center"/>
        </w:trPr>
        <w:tc>
          <w:tcPr>
            <w:tcW w:w="1826" w:type="dxa"/>
            <w:tcBorders>
              <w:bottom w:val="single" w:color="auto" w:sz="4" w:space="0"/>
            </w:tcBorders>
          </w:tcPr>
          <w:p>
            <w:pPr>
              <w:pageBreakBefore w:val="0"/>
              <w:kinsoku/>
              <w:wordWrap/>
              <w:topLinePunct w:val="0"/>
              <w:bidi w:val="0"/>
              <w:spacing w:line="500" w:lineRule="exact"/>
              <w:ind w:firstLine="1440" w:firstLineChars="600"/>
              <w:jc w:val="center"/>
              <w:rPr>
                <w:rFonts w:hint="eastAsia" w:ascii="宋体" w:hAnsi="宋体" w:cs="宋体"/>
                <w:sz w:val="24"/>
              </w:rPr>
            </w:pPr>
          </w:p>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备 注</w:t>
            </w:r>
          </w:p>
        </w:tc>
        <w:tc>
          <w:tcPr>
            <w:tcW w:w="7210" w:type="dxa"/>
            <w:tcBorders>
              <w:bottom w:val="single" w:color="auto" w:sz="4" w:space="0"/>
            </w:tcBorders>
            <w:vAlign w:val="center"/>
          </w:tcPr>
          <w:p>
            <w:pPr>
              <w:pageBreakBefore w:val="0"/>
              <w:kinsoku/>
              <w:wordWrap/>
              <w:topLinePunct w:val="0"/>
              <w:bidi w:val="0"/>
              <w:spacing w:line="500" w:lineRule="exact"/>
              <w:rPr>
                <w:rFonts w:hint="eastAsia" w:ascii="宋体" w:hAnsi="宋体" w:cs="宋体"/>
                <w:sz w:val="24"/>
              </w:rPr>
            </w:pPr>
          </w:p>
        </w:tc>
      </w:tr>
    </w:tbl>
    <w:p>
      <w:pPr>
        <w:pageBreakBefore w:val="0"/>
        <w:kinsoku/>
        <w:wordWrap/>
        <w:topLinePunct w:val="0"/>
        <w:bidi w:val="0"/>
        <w:spacing w:line="500" w:lineRule="exact"/>
        <w:ind w:firstLine="240" w:firstLineChars="100"/>
        <w:rPr>
          <w:rFonts w:hint="eastAsia" w:ascii="宋体" w:hAnsi="宋体" w:cs="宋体"/>
          <w:sz w:val="24"/>
          <w:u w:val="single"/>
        </w:rPr>
      </w:pPr>
      <w:r>
        <w:rPr>
          <w:rFonts w:hint="eastAsia" w:ascii="宋体" w:hAnsi="宋体" w:cs="宋体"/>
          <w:sz w:val="24"/>
        </w:rPr>
        <w:t>投标人（盖章）：</w:t>
      </w:r>
      <w:r>
        <w:rPr>
          <w:rFonts w:hint="eastAsia" w:ascii="宋体" w:hAnsi="宋体" w:cs="宋体"/>
          <w:sz w:val="24"/>
          <w:u w:val="single"/>
        </w:rPr>
        <w:t xml:space="preserve">              </w:t>
      </w:r>
      <w:r>
        <w:rPr>
          <w:rFonts w:hint="eastAsia" w:ascii="宋体" w:hAnsi="宋体" w:cs="宋体"/>
          <w:sz w:val="24"/>
        </w:rPr>
        <w:t>法人授权代表（签章）：</w:t>
      </w:r>
      <w:r>
        <w:rPr>
          <w:rFonts w:hint="eastAsia" w:ascii="宋体" w:hAnsi="宋体" w:cs="宋体"/>
          <w:sz w:val="24"/>
          <w:u w:val="single"/>
        </w:rPr>
        <w:t xml:space="preserve">            </w:t>
      </w:r>
    </w:p>
    <w:p>
      <w:pPr>
        <w:pageBreakBefore w:val="0"/>
        <w:kinsoku/>
        <w:wordWrap/>
        <w:topLinePunct w:val="0"/>
        <w:bidi w:val="0"/>
        <w:spacing w:line="500" w:lineRule="exact"/>
        <w:ind w:firstLine="240" w:firstLineChars="100"/>
        <w:rPr>
          <w:rFonts w:hint="eastAsia" w:ascii="宋体" w:hAnsi="宋体" w:cs="宋体"/>
          <w:sz w:val="24"/>
          <w:u w:val="single"/>
        </w:rPr>
      </w:pPr>
      <w:r>
        <w:rPr>
          <w:rFonts w:hint="eastAsia" w:ascii="宋体" w:hAnsi="宋体" w:cs="宋体"/>
          <w:sz w:val="24"/>
        </w:rPr>
        <w:t>日期：</w:t>
      </w:r>
      <w:r>
        <w:rPr>
          <w:rFonts w:hint="eastAsia" w:ascii="宋体" w:hAnsi="宋体" w:cs="宋体"/>
          <w:sz w:val="24"/>
          <w:u w:val="single"/>
        </w:rPr>
        <w:t xml:space="preserve">               </w:t>
      </w:r>
    </w:p>
    <w:p>
      <w:pPr>
        <w:pageBreakBefore w:val="0"/>
        <w:kinsoku/>
        <w:wordWrap/>
        <w:topLinePunct w:val="0"/>
        <w:bidi w:val="0"/>
        <w:spacing w:line="500" w:lineRule="exact"/>
        <w:jc w:val="center"/>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32"/>
          <w:szCs w:val="32"/>
        </w:rPr>
      </w:pPr>
      <w:r>
        <w:rPr>
          <w:rFonts w:hint="eastAsia" w:ascii="宋体" w:hAnsi="宋体" w:cs="宋体"/>
          <w:b/>
          <w:kern w:val="0"/>
          <w:sz w:val="24"/>
        </w:rPr>
        <w:t xml:space="preserve">注：投标人应自行踏勘现场，查漏补缺，报价时自行报价，超出部分自行承担 </w:t>
      </w: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rPr>
          <w:rFonts w:hint="eastAsia" w:ascii="宋体" w:hAnsi="宋体" w:cs="宋体"/>
          <w:sz w:val="24"/>
        </w:rPr>
      </w:pPr>
    </w:p>
    <w:p>
      <w:pPr>
        <w:pageBreakBefore w:val="0"/>
        <w:kinsoku/>
        <w:wordWrap/>
        <w:topLinePunct w:val="0"/>
        <w:bidi w:val="0"/>
        <w:spacing w:line="500" w:lineRule="exact"/>
        <w:jc w:val="center"/>
        <w:rPr>
          <w:rFonts w:hint="eastAsia" w:ascii="宋体" w:hAnsi="宋体" w:cs="宋体"/>
          <w:sz w:val="44"/>
          <w:szCs w:val="44"/>
        </w:rPr>
      </w:pPr>
      <w:r>
        <w:rPr>
          <w:rFonts w:hint="eastAsia" w:ascii="宋体" w:hAnsi="宋体" w:cs="宋体"/>
          <w:sz w:val="24"/>
          <w:u w:val="single"/>
        </w:rPr>
        <w:br w:type="page"/>
      </w:r>
      <w:r>
        <w:rPr>
          <w:rFonts w:hint="eastAsia" w:ascii="宋体" w:hAnsi="宋体" w:cs="宋体"/>
          <w:sz w:val="44"/>
          <w:szCs w:val="44"/>
        </w:rPr>
        <w:t>报价汇总表（单位：万元）</w:t>
      </w:r>
    </w:p>
    <w:tbl>
      <w:tblPr>
        <w:tblStyle w:val="45"/>
        <w:tblW w:w="87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6"/>
        <w:gridCol w:w="4832"/>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lang w:eastAsia="zh-CN"/>
              </w:rPr>
              <w:t>小游园</w:t>
            </w:r>
            <w:r>
              <w:rPr>
                <w:rFonts w:hint="eastAsia" w:ascii="宋体" w:hAnsi="宋体" w:cs="宋体"/>
                <w:sz w:val="32"/>
                <w:szCs w:val="32"/>
              </w:rPr>
              <w:t>名称</w:t>
            </w:r>
          </w:p>
        </w:tc>
        <w:tc>
          <w:tcPr>
            <w:tcW w:w="4832"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报价</w:t>
            </w:r>
          </w:p>
        </w:tc>
        <w:tc>
          <w:tcPr>
            <w:tcW w:w="1955"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0"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lang w:eastAsia="zh-CN"/>
              </w:rPr>
              <w:t>通吕运河核心段</w:t>
            </w:r>
          </w:p>
        </w:tc>
        <w:tc>
          <w:tcPr>
            <w:tcW w:w="4832"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c>
          <w:tcPr>
            <w:tcW w:w="195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0"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lang w:eastAsia="zh-CN"/>
              </w:rPr>
              <w:t>中心竖河小游园</w:t>
            </w:r>
          </w:p>
        </w:tc>
        <w:tc>
          <w:tcPr>
            <w:tcW w:w="4832"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c>
          <w:tcPr>
            <w:tcW w:w="1955" w:type="dxa"/>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5" w:hRule="atLeast"/>
        </w:trPr>
        <w:tc>
          <w:tcPr>
            <w:tcW w:w="2006"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合计</w:t>
            </w:r>
          </w:p>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t>（</w:t>
            </w:r>
            <w:r>
              <w:rPr>
                <w:rFonts w:hint="eastAsia" w:ascii="宋体" w:hAnsi="宋体" w:cs="宋体"/>
                <w:sz w:val="32"/>
                <w:szCs w:val="32"/>
                <w:lang w:val="en-US" w:eastAsia="zh-CN"/>
              </w:rPr>
              <w:t>两</w:t>
            </w:r>
            <w:r>
              <w:rPr>
                <w:rFonts w:hint="eastAsia" w:ascii="宋体" w:hAnsi="宋体" w:cs="宋体"/>
                <w:sz w:val="32"/>
                <w:szCs w:val="32"/>
              </w:rPr>
              <w:t>个</w:t>
            </w:r>
            <w:r>
              <w:rPr>
                <w:rFonts w:hint="eastAsia" w:ascii="宋体" w:hAnsi="宋体" w:cs="宋体"/>
                <w:sz w:val="32"/>
                <w:szCs w:val="32"/>
                <w:lang w:eastAsia="zh-CN"/>
              </w:rPr>
              <w:t>小游园</w:t>
            </w:r>
            <w:r>
              <w:rPr>
                <w:rFonts w:hint="eastAsia" w:ascii="宋体" w:hAnsi="宋体" w:cs="宋体"/>
                <w:sz w:val="32"/>
                <w:szCs w:val="32"/>
              </w:rPr>
              <w:t>）</w:t>
            </w:r>
          </w:p>
        </w:tc>
        <w:tc>
          <w:tcPr>
            <w:tcW w:w="6787" w:type="dxa"/>
            <w:gridSpan w:val="2"/>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jc w:val="center"/>
              <w:rPr>
                <w:rFonts w:hint="eastAsia" w:ascii="宋体" w:hAnsi="宋体" w:cs="宋体"/>
                <w:sz w:val="32"/>
                <w:szCs w:val="32"/>
              </w:rPr>
            </w:pPr>
          </w:p>
        </w:tc>
      </w:tr>
    </w:tbl>
    <w:p>
      <w:pPr>
        <w:pageBreakBefore w:val="0"/>
        <w:kinsoku/>
        <w:wordWrap/>
        <w:topLinePunct w:val="0"/>
        <w:bidi w:val="0"/>
        <w:spacing w:line="500" w:lineRule="exact"/>
        <w:jc w:val="center"/>
        <w:rPr>
          <w:rFonts w:hint="eastAsia" w:ascii="宋体" w:hAnsi="宋体" w:cs="宋体"/>
          <w:sz w:val="32"/>
          <w:szCs w:val="32"/>
        </w:rPr>
      </w:pPr>
    </w:p>
    <w:p>
      <w:pPr>
        <w:pageBreakBefore w:val="0"/>
        <w:kinsoku/>
        <w:wordWrap/>
        <w:topLinePunct w:val="0"/>
        <w:bidi w:val="0"/>
        <w:spacing w:line="500" w:lineRule="exact"/>
        <w:jc w:val="center"/>
        <w:rPr>
          <w:rFonts w:hint="eastAsia" w:ascii="宋体" w:hAnsi="宋体" w:cs="宋体"/>
          <w:sz w:val="32"/>
          <w:szCs w:val="32"/>
        </w:rPr>
      </w:pPr>
      <w:r>
        <w:rPr>
          <w:rFonts w:hint="eastAsia" w:ascii="宋体" w:hAnsi="宋体" w:cs="宋体"/>
          <w:sz w:val="32"/>
          <w:szCs w:val="32"/>
        </w:rPr>
        <w:br w:type="page"/>
      </w:r>
      <w:r>
        <w:rPr>
          <w:rFonts w:hint="eastAsia" w:ascii="宋体" w:hAnsi="宋体" w:cs="宋体"/>
          <w:b/>
          <w:bCs/>
          <w:sz w:val="32"/>
          <w:szCs w:val="32"/>
        </w:rPr>
        <w:t>报价明细表</w:t>
      </w:r>
    </w:p>
    <w:p>
      <w:pPr>
        <w:pageBreakBefore w:val="0"/>
        <w:kinsoku/>
        <w:wordWrap/>
        <w:topLinePunct w:val="0"/>
        <w:bidi w:val="0"/>
        <w:spacing w:line="500" w:lineRule="exact"/>
        <w:rPr>
          <w:rFonts w:hint="eastAsia" w:ascii="宋体" w:hAnsi="宋体" w:cs="宋体"/>
          <w:sz w:val="24"/>
          <w:u w:val="single"/>
        </w:rPr>
      </w:pPr>
    </w:p>
    <w:p>
      <w:pPr>
        <w:pageBreakBefore w:val="0"/>
        <w:kinsoku/>
        <w:wordWrap/>
        <w:topLinePunct w:val="0"/>
        <w:bidi w:val="0"/>
        <w:spacing w:line="500" w:lineRule="exact"/>
        <w:ind w:firstLine="6988" w:firstLineChars="2496"/>
        <w:rPr>
          <w:rFonts w:hint="eastAsia" w:ascii="宋体" w:hAnsi="宋体" w:cs="宋体"/>
          <w:sz w:val="28"/>
          <w:szCs w:val="28"/>
        </w:rPr>
      </w:pPr>
      <w:r>
        <w:rPr>
          <w:rFonts w:hint="eastAsia" w:ascii="宋体" w:hAnsi="宋体" w:cs="宋体"/>
          <w:sz w:val="28"/>
          <w:szCs w:val="28"/>
        </w:rPr>
        <w:t>单位：元</w:t>
      </w:r>
    </w:p>
    <w:tbl>
      <w:tblPr>
        <w:tblStyle w:val="45"/>
        <w:tblW w:w="87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572"/>
        <w:gridCol w:w="1601"/>
        <w:gridCol w:w="3259"/>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103" w:firstLineChars="49"/>
              <w:rPr>
                <w:rFonts w:hint="eastAsia" w:ascii="宋体" w:hAnsi="宋体" w:cs="宋体"/>
                <w:b/>
                <w:bCs/>
              </w:rPr>
            </w:pPr>
            <w:r>
              <w:rPr>
                <w:rFonts w:hint="eastAsia" w:ascii="宋体" w:hAnsi="宋体" w:cs="宋体"/>
                <w:b/>
                <w:bCs/>
              </w:rPr>
              <w:t>序 号</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723" w:firstLineChars="343"/>
              <w:rPr>
                <w:rFonts w:hint="eastAsia" w:ascii="宋体" w:hAnsi="宋体" w:cs="宋体"/>
                <w:b/>
                <w:bCs/>
              </w:rPr>
            </w:pPr>
            <w:r>
              <w:rPr>
                <w:rFonts w:hint="eastAsia" w:ascii="宋体" w:hAnsi="宋体" w:cs="宋体"/>
                <w:b/>
                <w:bCs/>
              </w:rPr>
              <w:t>项  目</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
                <w:bCs/>
              </w:rPr>
            </w:pPr>
            <w:r>
              <w:rPr>
                <w:rFonts w:hint="eastAsia" w:ascii="宋体" w:hAnsi="宋体" w:cs="宋体"/>
                <w:b/>
                <w:bCs/>
              </w:rPr>
              <w:t>年费用</w:t>
            </w: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207" w:firstLineChars="98"/>
              <w:rPr>
                <w:rFonts w:hint="eastAsia" w:ascii="宋体" w:hAnsi="宋体" w:cs="宋体"/>
                <w:b/>
                <w:bCs/>
              </w:rPr>
            </w:pPr>
            <w:r>
              <w:rPr>
                <w:rFonts w:hint="eastAsia" w:ascii="宋体" w:hAnsi="宋体" w:cs="宋体"/>
                <w:b/>
                <w:bCs/>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1020"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（一）</w:t>
            </w:r>
          </w:p>
        </w:tc>
        <w:tc>
          <w:tcPr>
            <w:tcW w:w="572"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r>
              <w:rPr>
                <w:rFonts w:hint="eastAsia" w:ascii="宋体" w:hAnsi="宋体" w:cs="宋体"/>
                <w:bCs/>
              </w:rPr>
              <w:t>人员</w:t>
            </w: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r>
              <w:rPr>
                <w:rFonts w:hint="eastAsia" w:ascii="宋体" w:hAnsi="宋体" w:cs="宋体"/>
                <w:szCs w:val="21"/>
              </w:rPr>
              <w:t>单项1000元以内零星维修、采购含在报价中。本项目工程维修报价均不计人工。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420" w:firstLineChars="200"/>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420" w:firstLineChars="200"/>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020"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572" w:type="dxa"/>
            <w:vMerge w:val="continue"/>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160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ind w:firstLine="420" w:firstLineChars="200"/>
              <w:rPr>
                <w:rFonts w:hint="eastAsia" w:ascii="宋体" w:hAnsi="宋体" w:cs="宋体"/>
                <w:bCs/>
              </w:rPr>
            </w:pPr>
            <w:r>
              <w:rPr>
                <w:rFonts w:hint="eastAsia" w:ascii="宋体" w:hAnsi="宋体" w:cs="宋体"/>
                <w:bCs/>
              </w:rPr>
              <w:t>小  计</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（二）</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福利</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（三）</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服装</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r>
              <w:rPr>
                <w:rFonts w:hint="eastAsia" w:ascii="宋体" w:hAnsi="宋体" w:cs="宋体"/>
                <w:bCs/>
              </w:rPr>
              <w:t>服装标识由招标人指定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（四）</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管理费分摊</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（五）</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利润</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（六）</w:t>
            </w:r>
          </w:p>
        </w:tc>
        <w:tc>
          <w:tcPr>
            <w:tcW w:w="217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税金</w:t>
            </w: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p>
        </w:tc>
        <w:tc>
          <w:tcPr>
            <w:tcW w:w="2173" w:type="dxa"/>
            <w:gridSpan w:val="2"/>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020"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rPr>
                <w:rFonts w:hint="eastAsia" w:ascii="宋体" w:hAnsi="宋体" w:cs="宋体"/>
                <w:bCs/>
              </w:rPr>
            </w:pPr>
            <w:r>
              <w:rPr>
                <w:rFonts w:hint="eastAsia" w:ascii="宋体" w:hAnsi="宋体" w:cs="宋体"/>
                <w:bCs/>
              </w:rPr>
              <w:t>合  计</w:t>
            </w:r>
          </w:p>
        </w:tc>
        <w:tc>
          <w:tcPr>
            <w:tcW w:w="2173" w:type="dxa"/>
            <w:gridSpan w:val="2"/>
            <w:tcBorders>
              <w:top w:val="single" w:color="auto" w:sz="4" w:space="0"/>
              <w:left w:val="single" w:color="auto" w:sz="4" w:space="0"/>
              <w:bottom w:val="single" w:color="auto" w:sz="4" w:space="0"/>
              <w:right w:val="single" w:color="auto" w:sz="4" w:space="0"/>
            </w:tcBorders>
          </w:tcPr>
          <w:p>
            <w:pPr>
              <w:pageBreakBefore w:val="0"/>
              <w:kinsoku/>
              <w:wordWrap/>
              <w:topLinePunct w:val="0"/>
              <w:bidi w:val="0"/>
              <w:spacing w:line="500" w:lineRule="exact"/>
              <w:rPr>
                <w:rFonts w:hint="eastAsia" w:ascii="宋体" w:hAnsi="宋体" w:cs="宋体"/>
                <w:bCs/>
              </w:rPr>
            </w:pPr>
          </w:p>
        </w:tc>
        <w:tc>
          <w:tcPr>
            <w:tcW w:w="3259"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c>
          <w:tcPr>
            <w:tcW w:w="233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500" w:lineRule="exact"/>
              <w:jc w:val="center"/>
              <w:rPr>
                <w:rFonts w:hint="eastAsia" w:ascii="宋体" w:hAnsi="宋体" w:cs="宋体"/>
                <w:bCs/>
              </w:rPr>
            </w:pPr>
          </w:p>
        </w:tc>
      </w:tr>
    </w:tbl>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注：表格可自行扩展，但必须注明测算依据，所有人员必须按国家规定发放工资、缴纳社会保险，工资不得低于项目所在地劳动部门规定的最低工资标准，社会保险缴费基数不得低于最低缴费基数。</w:t>
      </w:r>
    </w:p>
    <w:p>
      <w:pPr>
        <w:pageBreakBefore w:val="0"/>
        <w:widowControl/>
        <w:tabs>
          <w:tab w:val="left" w:pos="0"/>
          <w:tab w:val="left" w:pos="993"/>
          <w:tab w:val="left" w:pos="1134"/>
        </w:tabs>
        <w:kinsoku/>
        <w:wordWrap/>
        <w:topLinePunct w:val="0"/>
        <w:bidi w:val="0"/>
        <w:adjustRightInd w:val="0"/>
        <w:snapToGrid w:val="0"/>
        <w:spacing w:line="500" w:lineRule="exact"/>
        <w:jc w:val="center"/>
        <w:rPr>
          <w:rFonts w:hint="eastAsia" w:ascii="宋体" w:hAnsi="宋体" w:cs="宋体"/>
          <w:sz w:val="32"/>
          <w:szCs w:val="32"/>
        </w:rPr>
      </w:pPr>
      <w:bookmarkStart w:id="42" w:name="_Toc385657458"/>
      <w:r>
        <w:rPr>
          <w:rFonts w:hint="eastAsia" w:ascii="宋体" w:hAnsi="宋体" w:cs="宋体"/>
          <w:sz w:val="32"/>
          <w:szCs w:val="32"/>
        </w:rPr>
        <w:br w:type="page"/>
      </w:r>
      <w:r>
        <w:rPr>
          <w:rFonts w:hint="eastAsia" w:ascii="宋体" w:hAnsi="宋体" w:cs="宋体"/>
          <w:color w:val="000000"/>
          <w:sz w:val="32"/>
          <w:szCs w:val="32"/>
        </w:rPr>
        <w:t xml:space="preserve">第五章  </w:t>
      </w:r>
      <w:r>
        <w:rPr>
          <w:rFonts w:hint="eastAsia" w:ascii="宋体" w:hAnsi="宋体" w:cs="宋体"/>
          <w:sz w:val="32"/>
          <w:szCs w:val="32"/>
        </w:rPr>
        <w:t>评标方法和程序</w:t>
      </w:r>
      <w:bookmarkEnd w:id="42"/>
    </w:p>
    <w:p>
      <w:pPr>
        <w:pageBreakBefore w:val="0"/>
        <w:kinsoku/>
        <w:wordWrap/>
        <w:topLinePunct w:val="0"/>
        <w:bidi w:val="0"/>
        <w:spacing w:line="500" w:lineRule="exact"/>
        <w:rPr>
          <w:rFonts w:hint="eastAsia" w:ascii="宋体" w:hAnsi="宋体" w:cs="宋体"/>
        </w:rPr>
      </w:pPr>
    </w:p>
    <w:p>
      <w:pPr>
        <w:pStyle w:val="2"/>
        <w:pageBreakBefore w:val="0"/>
        <w:numPr>
          <w:ilvl w:val="0"/>
          <w:numId w:val="8"/>
        </w:numPr>
        <w:kinsoku/>
        <w:wordWrap/>
        <w:topLinePunct w:val="0"/>
        <w:bidi w:val="0"/>
        <w:spacing w:before="0" w:after="0" w:line="500" w:lineRule="exact"/>
        <w:ind w:right="210" w:rightChars="100"/>
        <w:rPr>
          <w:rFonts w:hint="eastAsia" w:ascii="宋体" w:hAnsi="宋体" w:eastAsia="宋体" w:cs="宋体"/>
          <w:sz w:val="24"/>
          <w:szCs w:val="24"/>
        </w:rPr>
      </w:pPr>
      <w:bookmarkStart w:id="43" w:name="_Toc392498221"/>
      <w:bookmarkStart w:id="44" w:name="_Toc393207967"/>
      <w:bookmarkStart w:id="45" w:name="_Toc358637059"/>
      <w:bookmarkStart w:id="46" w:name="_Toc396833722"/>
      <w:bookmarkStart w:id="47" w:name="_Toc358633669"/>
      <w:r>
        <w:rPr>
          <w:rFonts w:hint="eastAsia" w:ascii="宋体" w:hAnsi="宋体" w:eastAsia="宋体" w:cs="宋体"/>
          <w:sz w:val="24"/>
          <w:szCs w:val="24"/>
        </w:rPr>
        <w:t>评标定标原则</w:t>
      </w:r>
      <w:bookmarkEnd w:id="43"/>
      <w:bookmarkEnd w:id="44"/>
      <w:bookmarkEnd w:id="45"/>
      <w:bookmarkEnd w:id="46"/>
      <w:bookmarkEnd w:id="47"/>
    </w:p>
    <w:p>
      <w:pPr>
        <w:pageBreakBefore w:val="0"/>
        <w:kinsoku/>
        <w:wordWrap/>
        <w:topLinePunct w:val="0"/>
        <w:bidi w:val="0"/>
        <w:adjustRightInd w:val="0"/>
        <w:spacing w:line="500" w:lineRule="exact"/>
        <w:ind w:firstLine="482"/>
        <w:rPr>
          <w:rFonts w:hint="eastAsia" w:ascii="宋体" w:hAnsi="宋体" w:cs="宋体"/>
          <w:sz w:val="24"/>
        </w:rPr>
      </w:pPr>
      <w:r>
        <w:rPr>
          <w:rFonts w:hint="eastAsia" w:ascii="宋体" w:hAnsi="宋体" w:cs="宋体"/>
          <w:sz w:val="24"/>
        </w:rPr>
        <w:t>根据《中华人民共和国招投标法》及有关规定，坚持公平、公正、科学、择优的原则，反对不正当竞争。</w:t>
      </w:r>
    </w:p>
    <w:p>
      <w:pPr>
        <w:pageBreakBefore w:val="0"/>
        <w:kinsoku/>
        <w:wordWrap/>
        <w:topLinePunct w:val="0"/>
        <w:bidi w:val="0"/>
        <w:adjustRightInd w:val="0"/>
        <w:spacing w:line="500" w:lineRule="exact"/>
        <w:ind w:firstLine="480"/>
        <w:rPr>
          <w:rFonts w:hint="eastAsia" w:ascii="宋体" w:hAnsi="宋体" w:cs="宋体"/>
          <w:sz w:val="24"/>
        </w:rPr>
      </w:pPr>
      <w:r>
        <w:rPr>
          <w:rFonts w:hint="eastAsia" w:ascii="宋体" w:hAnsi="宋体" w:cs="宋体"/>
          <w:sz w:val="24"/>
        </w:rPr>
        <w:t>评标方法为：综合评分法</w:t>
      </w:r>
    </w:p>
    <w:p>
      <w:pPr>
        <w:pStyle w:val="2"/>
        <w:pageBreakBefore w:val="0"/>
        <w:numPr>
          <w:ilvl w:val="0"/>
          <w:numId w:val="8"/>
        </w:numPr>
        <w:kinsoku/>
        <w:wordWrap/>
        <w:topLinePunct w:val="0"/>
        <w:bidi w:val="0"/>
        <w:spacing w:before="0" w:after="0" w:line="500" w:lineRule="exact"/>
        <w:ind w:right="210" w:rightChars="100"/>
        <w:rPr>
          <w:rFonts w:hint="eastAsia" w:ascii="宋体" w:hAnsi="宋体" w:eastAsia="宋体" w:cs="宋体"/>
          <w:sz w:val="24"/>
          <w:szCs w:val="24"/>
        </w:rPr>
      </w:pPr>
      <w:bookmarkStart w:id="48" w:name="_Toc358633670"/>
      <w:bookmarkStart w:id="49" w:name="_Toc396833723"/>
      <w:bookmarkStart w:id="50" w:name="_Toc358637060"/>
      <w:bookmarkStart w:id="51" w:name="_Toc392498222"/>
      <w:bookmarkStart w:id="52" w:name="_Toc393207968"/>
      <w:bookmarkStart w:id="53" w:name="_Toc341880207"/>
      <w:r>
        <w:rPr>
          <w:rFonts w:hint="eastAsia" w:ascii="宋体" w:hAnsi="宋体" w:eastAsia="宋体" w:cs="宋体"/>
          <w:sz w:val="24"/>
          <w:szCs w:val="24"/>
        </w:rPr>
        <w:t>评标组织</w:t>
      </w:r>
      <w:bookmarkEnd w:id="48"/>
      <w:bookmarkEnd w:id="49"/>
      <w:bookmarkEnd w:id="50"/>
      <w:bookmarkEnd w:id="51"/>
      <w:bookmarkEnd w:id="52"/>
      <w:bookmarkEnd w:id="53"/>
    </w:p>
    <w:p>
      <w:pPr>
        <w:pageBreakBefore w:val="0"/>
        <w:kinsoku/>
        <w:wordWrap/>
        <w:topLinePunct w:val="0"/>
        <w:bidi w:val="0"/>
        <w:adjustRightInd w:val="0"/>
        <w:spacing w:line="500" w:lineRule="exact"/>
        <w:ind w:firstLine="480"/>
        <w:rPr>
          <w:rFonts w:hint="eastAsia" w:ascii="宋体" w:hAnsi="宋体" w:cs="宋体"/>
          <w:sz w:val="24"/>
        </w:rPr>
      </w:pPr>
      <w:r>
        <w:rPr>
          <w:rFonts w:hint="eastAsia" w:ascii="宋体" w:hAnsi="宋体" w:cs="宋体"/>
          <w:sz w:val="24"/>
        </w:rPr>
        <w:t>评标专家由依法组建的评标委员会负责，评标委员会由5名从评标专家库中随机抽取的有关技术、经济等方面的专家组成，其中技术、经济等方面的专家不少于成员总数的三分之二，与投标单位有利害关系的专家不能担任评委。</w:t>
      </w:r>
    </w:p>
    <w:p>
      <w:pPr>
        <w:pageBreakBefore w:val="0"/>
        <w:widowControl/>
        <w:kinsoku/>
        <w:wordWrap/>
        <w:topLinePunct w:val="0"/>
        <w:bidi w:val="0"/>
        <w:spacing w:line="500" w:lineRule="exact"/>
        <w:ind w:firstLine="120" w:firstLineChars="50"/>
        <w:jc w:val="left"/>
        <w:rPr>
          <w:rFonts w:hint="eastAsia" w:ascii="宋体" w:hAnsi="宋体" w:cs="宋体"/>
          <w:b/>
          <w:sz w:val="24"/>
        </w:rPr>
      </w:pPr>
      <w:r>
        <w:rPr>
          <w:rFonts w:hint="eastAsia" w:ascii="宋体" w:hAnsi="宋体" w:cs="宋体"/>
          <w:b/>
          <w:sz w:val="24"/>
        </w:rPr>
        <w:t>1评标程序为</w:t>
      </w:r>
    </w:p>
    <w:p>
      <w:pPr>
        <w:pStyle w:val="14"/>
        <w:pageBreakBefore w:val="0"/>
        <w:kinsoku/>
        <w:wordWrap/>
        <w:topLinePunct w:val="0"/>
        <w:bidi w:val="0"/>
        <w:spacing w:line="500" w:lineRule="exact"/>
        <w:ind w:firstLine="480" w:firstLineChars="200"/>
        <w:rPr>
          <w:rFonts w:hint="eastAsia" w:ascii="宋体" w:hAnsi="宋体" w:cs="宋体"/>
          <w:kern w:val="2"/>
        </w:rPr>
      </w:pPr>
      <w:r>
        <w:rPr>
          <w:rFonts w:hint="eastAsia" w:ascii="宋体" w:hAnsi="宋体" w:cs="宋体"/>
          <w:kern w:val="2"/>
        </w:rPr>
        <w:t>符合性资格审查→</w:t>
      </w:r>
      <w:r>
        <w:rPr>
          <w:rFonts w:hint="eastAsia" w:ascii="宋体" w:hAnsi="宋体" w:cs="宋体"/>
          <w:kern w:val="2"/>
          <w:lang w:eastAsia="zh-CN"/>
        </w:rPr>
        <w:t>商务技术标</w:t>
      </w:r>
      <w:r>
        <w:rPr>
          <w:rFonts w:hint="eastAsia" w:ascii="宋体" w:hAnsi="宋体" w:cs="宋体"/>
          <w:kern w:val="2"/>
        </w:rPr>
        <w:t>评审→</w:t>
      </w:r>
      <w:r>
        <w:rPr>
          <w:rFonts w:hint="eastAsia" w:ascii="宋体" w:hAnsi="宋体" w:cs="宋体"/>
          <w:kern w:val="2"/>
          <w:lang w:eastAsia="zh-CN"/>
        </w:rPr>
        <w:t>报价</w:t>
      </w:r>
      <w:r>
        <w:rPr>
          <w:rFonts w:hint="eastAsia" w:ascii="宋体" w:hAnsi="宋体" w:cs="宋体"/>
          <w:kern w:val="2"/>
        </w:rPr>
        <w:t>标评审→确定第一至三名中标候选人。</w:t>
      </w:r>
    </w:p>
    <w:p>
      <w:pPr>
        <w:pageBreakBefore w:val="0"/>
        <w:kinsoku/>
        <w:wordWrap/>
        <w:topLinePunct w:val="0"/>
        <w:bidi w:val="0"/>
        <w:spacing w:line="500" w:lineRule="exact"/>
        <w:ind w:firstLine="120" w:firstLineChars="50"/>
        <w:rPr>
          <w:rFonts w:hint="eastAsia" w:ascii="宋体" w:hAnsi="宋体" w:cs="宋体"/>
          <w:b/>
          <w:sz w:val="24"/>
        </w:rPr>
      </w:pPr>
      <w:r>
        <w:rPr>
          <w:rFonts w:hint="eastAsia" w:ascii="宋体" w:hAnsi="宋体" w:cs="宋体"/>
          <w:b/>
          <w:sz w:val="24"/>
        </w:rPr>
        <w:t>2评审标准</w:t>
      </w:r>
    </w:p>
    <w:p>
      <w:pPr>
        <w:pageBreakBefore w:val="0"/>
        <w:kinsoku/>
        <w:wordWrap/>
        <w:topLinePunct w:val="0"/>
        <w:bidi w:val="0"/>
        <w:spacing w:line="500" w:lineRule="exact"/>
        <w:ind w:firstLine="361" w:firstLineChars="150"/>
        <w:rPr>
          <w:rFonts w:hint="eastAsia" w:ascii="宋体" w:hAnsi="宋体" w:cs="宋体"/>
          <w:b/>
          <w:sz w:val="24"/>
        </w:rPr>
      </w:pPr>
      <w:r>
        <w:rPr>
          <w:rFonts w:hint="eastAsia" w:ascii="宋体" w:hAnsi="宋体" w:cs="宋体"/>
          <w:b/>
          <w:sz w:val="24"/>
        </w:rPr>
        <w:t>由本项目评标委员会根据参加资格审查的投标人递交的资格后审证明文件，并按照本项目招标文件资格审查标准对投标人的资格进资格评审。只有资格条件评审通过的投标人方可参加下阶段的投标。</w:t>
      </w:r>
    </w:p>
    <w:p>
      <w:pPr>
        <w:pageBreakBefore w:val="0"/>
        <w:kinsoku/>
        <w:wordWrap/>
        <w:topLinePunct w:val="0"/>
        <w:bidi w:val="0"/>
        <w:spacing w:line="500" w:lineRule="exact"/>
        <w:rPr>
          <w:rFonts w:hint="eastAsia" w:ascii="宋体" w:hAnsi="宋体" w:cs="宋体"/>
          <w:sz w:val="24"/>
        </w:rPr>
      </w:pPr>
      <w:r>
        <w:rPr>
          <w:rFonts w:hint="eastAsia" w:ascii="宋体" w:hAnsi="宋体" w:cs="宋体"/>
          <w:sz w:val="24"/>
        </w:rPr>
        <w:t xml:space="preserve">3.1资格评审标准： </w:t>
      </w:r>
    </w:p>
    <w:tbl>
      <w:tblPr>
        <w:tblStyle w:val="45"/>
        <w:tblW w:w="9723" w:type="dxa"/>
        <w:tblCellSpacing w:w="0" w:type="dxa"/>
        <w:tblInd w:w="-34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60"/>
        <w:gridCol w:w="2331"/>
        <w:gridCol w:w="4333"/>
        <w:gridCol w:w="269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序号</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项目内容</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合格条件</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投标申请人具备</w:t>
            </w:r>
          </w:p>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的条件或说明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9" w:hRule="atLeas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1</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法人授权委托书</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rPr>
                <w:rFonts w:hint="eastAsia" w:ascii="宋体" w:hAnsi="宋体" w:cs="宋体"/>
                <w:kern w:val="0"/>
                <w:sz w:val="24"/>
              </w:rPr>
            </w:pPr>
            <w:r>
              <w:rPr>
                <w:rFonts w:hint="eastAsia" w:ascii="宋体" w:hAnsi="宋体" w:cs="宋体"/>
                <w:kern w:val="0"/>
                <w:sz w:val="24"/>
              </w:rPr>
              <w:t>1.必须盖单位法人章及单位公章的原件；</w:t>
            </w:r>
          </w:p>
          <w:p>
            <w:pPr>
              <w:pageBreakBefore w:val="0"/>
              <w:widowControl/>
              <w:kinsoku/>
              <w:wordWrap/>
              <w:topLinePunct w:val="0"/>
              <w:bidi w:val="0"/>
              <w:spacing w:line="500" w:lineRule="exact"/>
              <w:rPr>
                <w:rFonts w:hint="eastAsia" w:ascii="宋体" w:hAnsi="宋体" w:cs="宋体"/>
                <w:kern w:val="0"/>
                <w:sz w:val="24"/>
              </w:rPr>
            </w:pPr>
            <w:r>
              <w:rPr>
                <w:rFonts w:hint="eastAsia" w:ascii="宋体" w:hAnsi="宋体" w:cs="宋体"/>
                <w:kern w:val="0"/>
                <w:sz w:val="24"/>
              </w:rPr>
              <w:t>2.法人授权委托书必须有效。</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rPr>
                <w:rFonts w:hint="eastAsia" w:ascii="宋体" w:hAnsi="宋体" w:cs="宋体"/>
                <w:kern w:val="0"/>
                <w:sz w:val="24"/>
              </w:rPr>
            </w:pPr>
            <w:r>
              <w:rPr>
                <w:rFonts w:hint="eastAsia" w:ascii="宋体" w:hAnsi="宋体" w:cs="宋体"/>
                <w:kern w:val="0"/>
                <w:sz w:val="24"/>
              </w:rPr>
              <w:t>检查有效性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738" w:hRule="atLeas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2</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企业法人营业执照</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工商行政管理部门颁发的法人营业执照，经营范围须有从事物业、物业项目劳务服务等相关工作内容。</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有效企业营业执照（副本）</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3</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企业财务状况</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 xml:space="preserve">财务状况良好 </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由会计师事务所出具上一年度财务审计报告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4</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bCs/>
                <w:kern w:val="0"/>
                <w:sz w:val="24"/>
              </w:rPr>
              <w:t>具有履行合同所必需的设备和专业技术能力</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按照格式填写</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检查有效性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5</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依法纳税和缴纳社会保险</w:t>
            </w:r>
          </w:p>
        </w:tc>
        <w:tc>
          <w:tcPr>
            <w:tcW w:w="7032" w:type="dxa"/>
            <w:gridSpan w:val="2"/>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投标人依法缴纳近半年内任意一个月税收的相关凭证及投标人依法缴纳近半年内任意一个月社会保险的相关凭证（专用收据或社会保险缴纳清单），依法免税或不需要缴纳社会保障资金的投标人，应提供相应文件证明其依法免税或不需要缴纳社会保障资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blCellSpacing w:w="0" w:type="dxa"/>
        </w:trPr>
        <w:tc>
          <w:tcPr>
            <w:tcW w:w="360"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kern w:val="0"/>
                <w:sz w:val="24"/>
              </w:rPr>
            </w:pPr>
            <w:r>
              <w:rPr>
                <w:rFonts w:hint="eastAsia" w:ascii="宋体" w:hAnsi="宋体" w:cs="宋体"/>
                <w:kern w:val="0"/>
                <w:sz w:val="24"/>
              </w:rPr>
              <w:t>6</w:t>
            </w:r>
          </w:p>
        </w:tc>
        <w:tc>
          <w:tcPr>
            <w:tcW w:w="2331"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center"/>
              <w:rPr>
                <w:rFonts w:hint="eastAsia" w:ascii="宋体" w:hAnsi="宋体" w:cs="宋体"/>
                <w:b/>
                <w:kern w:val="0"/>
                <w:sz w:val="24"/>
              </w:rPr>
            </w:pPr>
            <w:r>
              <w:rPr>
                <w:rFonts w:hint="eastAsia" w:ascii="宋体" w:hAnsi="宋体" w:cs="宋体"/>
                <w:b/>
                <w:kern w:val="0"/>
                <w:sz w:val="24"/>
              </w:rPr>
              <w:t>授权委托人（如有）</w:t>
            </w:r>
          </w:p>
        </w:tc>
        <w:tc>
          <w:tcPr>
            <w:tcW w:w="4333"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是否与投标人签订有效合同</w:t>
            </w:r>
          </w:p>
        </w:tc>
        <w:tc>
          <w:tcPr>
            <w:tcW w:w="2699"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topLinePunct w:val="0"/>
              <w:bidi w:val="0"/>
              <w:spacing w:line="500" w:lineRule="exact"/>
              <w:jc w:val="left"/>
              <w:rPr>
                <w:rFonts w:hint="eastAsia" w:ascii="宋体" w:hAnsi="宋体" w:cs="宋体"/>
                <w:kern w:val="0"/>
                <w:sz w:val="24"/>
              </w:rPr>
            </w:pPr>
            <w:r>
              <w:rPr>
                <w:rFonts w:hint="eastAsia" w:ascii="宋体" w:hAnsi="宋体" w:cs="宋体"/>
                <w:kern w:val="0"/>
                <w:sz w:val="24"/>
              </w:rPr>
              <w:t>提供有效劳动合同书及202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rPr>
              <w:t>月-202</w:t>
            </w:r>
            <w:r>
              <w:rPr>
                <w:rFonts w:hint="eastAsia" w:ascii="宋体" w:hAnsi="宋体" w:cs="宋体"/>
                <w:kern w:val="0"/>
                <w:sz w:val="24"/>
                <w:lang w:val="en-US" w:eastAsia="zh-CN"/>
              </w:rPr>
              <w:t>3</w:t>
            </w:r>
            <w:r>
              <w:rPr>
                <w:rFonts w:hint="eastAsia" w:ascii="宋体" w:hAnsi="宋体" w:cs="宋体"/>
                <w:kern w:val="0"/>
                <w:sz w:val="24"/>
              </w:rPr>
              <w:t>年1</w:t>
            </w:r>
            <w:r>
              <w:rPr>
                <w:rFonts w:hint="eastAsia" w:ascii="宋体" w:hAnsi="宋体" w:cs="宋体"/>
                <w:kern w:val="0"/>
                <w:sz w:val="24"/>
                <w:lang w:val="en-US" w:eastAsia="zh-CN"/>
              </w:rPr>
              <w:t>0</w:t>
            </w:r>
            <w:r>
              <w:rPr>
                <w:rFonts w:hint="eastAsia" w:ascii="宋体" w:hAnsi="宋体" w:cs="宋体"/>
                <w:kern w:val="0"/>
                <w:sz w:val="24"/>
              </w:rPr>
              <w:t>月社会保险证明（由当地社保部门盖章证明为准）</w:t>
            </w:r>
          </w:p>
        </w:tc>
      </w:tr>
    </w:tbl>
    <w:p>
      <w:pPr>
        <w:pageBreakBefore w:val="0"/>
        <w:kinsoku/>
        <w:wordWrap/>
        <w:topLinePunct w:val="0"/>
        <w:bidi w:val="0"/>
        <w:spacing w:line="500" w:lineRule="exact"/>
        <w:ind w:firstLine="480" w:firstLineChars="200"/>
        <w:jc w:val="left"/>
        <w:rPr>
          <w:rFonts w:hint="eastAsia" w:ascii="宋体" w:hAnsi="宋体" w:cs="宋体"/>
          <w:sz w:val="24"/>
        </w:rPr>
      </w:pPr>
    </w:p>
    <w:p>
      <w:pPr>
        <w:pageBreakBefore w:val="0"/>
        <w:kinsoku/>
        <w:wordWrap/>
        <w:topLinePunct w:val="0"/>
        <w:bidi w:val="0"/>
        <w:spacing w:line="500" w:lineRule="exact"/>
        <w:ind w:firstLine="482" w:firstLineChars="200"/>
        <w:jc w:val="left"/>
        <w:rPr>
          <w:rFonts w:hint="eastAsia" w:ascii="宋体" w:hAnsi="宋体" w:cs="宋体"/>
          <w:b/>
          <w:bCs/>
          <w:sz w:val="24"/>
        </w:rPr>
      </w:pPr>
      <w:r>
        <w:rPr>
          <w:rFonts w:hint="eastAsia" w:ascii="宋体" w:hAnsi="宋体" w:cs="宋体"/>
          <w:b/>
          <w:bCs/>
          <w:sz w:val="24"/>
        </w:rPr>
        <w:t>3.详细评审标准</w:t>
      </w:r>
    </w:p>
    <w:p>
      <w:pPr>
        <w:pageBreakBefore w:val="0"/>
        <w:kinsoku/>
        <w:wordWrap/>
        <w:topLinePunct w:val="0"/>
        <w:bidi w:val="0"/>
        <w:spacing w:line="500" w:lineRule="exact"/>
        <w:ind w:firstLine="480" w:firstLineChars="200"/>
        <w:rPr>
          <w:rFonts w:hint="eastAsia" w:ascii="宋体" w:hAnsi="宋体" w:cs="宋体"/>
          <w:sz w:val="24"/>
        </w:rPr>
      </w:pPr>
      <w:r>
        <w:rPr>
          <w:rFonts w:hint="eastAsia" w:ascii="宋体" w:hAnsi="宋体" w:cs="宋体"/>
          <w:sz w:val="24"/>
        </w:rPr>
        <w:t>（1）经初步评审合格的投标文件，评标委员会根据招标文件确定的评标标准和方法，对其技术部分和商务部分作进一步评审。</w:t>
      </w:r>
    </w:p>
    <w:p>
      <w:pPr>
        <w:pageBreakBefore w:val="0"/>
        <w:kinsoku/>
        <w:wordWrap/>
        <w:topLinePunct w:val="0"/>
        <w:bidi w:val="0"/>
        <w:spacing w:line="500" w:lineRule="exact"/>
        <w:ind w:firstLine="480" w:firstLineChars="200"/>
        <w:rPr>
          <w:rFonts w:hint="eastAsia" w:ascii="宋体" w:hAnsi="宋体" w:cs="宋体"/>
          <w:b/>
          <w:bCs/>
          <w:sz w:val="24"/>
        </w:rPr>
      </w:pPr>
      <w:r>
        <w:rPr>
          <w:rFonts w:hint="eastAsia" w:ascii="宋体" w:hAnsi="宋体" w:cs="宋体"/>
          <w:sz w:val="24"/>
        </w:rPr>
        <w:t>（2）评标委员会发现投标人的报价明显低于其他投标报价，使得其投标报价可能低于其成本的，应当要求该投标人做出书面说明并提供相应证明材料。投标人不能合理说明或者不能提供相应证明材料，由评标委员认定该投标人以低于成本报价竞标，其投标作废标处理。</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从商务技术标、报价标两方面进行评分，采用百分制，分项得分保留两位小数，总分保留两位小数，以得分最高者为中标单位，得分相同时，由报价低的投标单位为中标人，得分相同、报价相同时现场抽签确定中标候选人，依次确定第二、三中标候选人。评标按照公开、公平、公正的原则，评分总分为100分，其中，商务技术标总分</w:t>
      </w:r>
      <w:r>
        <w:rPr>
          <w:rFonts w:hint="eastAsia" w:ascii="宋体" w:hAnsi="宋体" w:cs="宋体"/>
          <w:b/>
          <w:sz w:val="24"/>
          <w:lang w:val="en-US" w:eastAsia="zh-CN"/>
        </w:rPr>
        <w:t>7</w:t>
      </w:r>
      <w:r>
        <w:rPr>
          <w:rFonts w:hint="eastAsia" w:ascii="宋体" w:hAnsi="宋体" w:cs="宋体"/>
          <w:b/>
          <w:sz w:val="24"/>
        </w:rPr>
        <w:t>0分，占比为</w:t>
      </w:r>
      <w:r>
        <w:rPr>
          <w:rFonts w:hint="eastAsia" w:ascii="宋体" w:hAnsi="宋体" w:cs="宋体"/>
          <w:b/>
          <w:sz w:val="24"/>
          <w:u w:val="single"/>
          <w:lang w:val="en-US" w:eastAsia="zh-CN"/>
        </w:rPr>
        <w:t>7</w:t>
      </w:r>
      <w:r>
        <w:rPr>
          <w:rFonts w:hint="eastAsia" w:ascii="宋体" w:hAnsi="宋体" w:cs="宋体"/>
          <w:b/>
          <w:sz w:val="24"/>
          <w:u w:val="single"/>
        </w:rPr>
        <w:t>0 %；</w:t>
      </w:r>
      <w:r>
        <w:rPr>
          <w:rFonts w:hint="eastAsia" w:ascii="宋体" w:hAnsi="宋体" w:cs="宋体"/>
          <w:b/>
          <w:sz w:val="24"/>
        </w:rPr>
        <w:t>报价标总分</w:t>
      </w:r>
      <w:r>
        <w:rPr>
          <w:rFonts w:hint="eastAsia" w:ascii="宋体" w:hAnsi="宋体" w:cs="宋体"/>
          <w:b/>
          <w:sz w:val="24"/>
          <w:lang w:val="en-US" w:eastAsia="zh-CN"/>
        </w:rPr>
        <w:t>3</w:t>
      </w:r>
      <w:r>
        <w:rPr>
          <w:rFonts w:hint="eastAsia" w:ascii="宋体" w:hAnsi="宋体" w:cs="宋体"/>
          <w:b/>
          <w:sz w:val="24"/>
        </w:rPr>
        <w:t>0分，占比为</w:t>
      </w:r>
      <w:r>
        <w:rPr>
          <w:rFonts w:hint="eastAsia" w:ascii="宋体" w:hAnsi="宋体" w:cs="宋体"/>
          <w:b/>
          <w:sz w:val="24"/>
          <w:u w:val="single"/>
        </w:rPr>
        <w:t xml:space="preserve"> </w:t>
      </w:r>
      <w:r>
        <w:rPr>
          <w:rFonts w:hint="eastAsia" w:ascii="宋体" w:hAnsi="宋体" w:cs="宋体"/>
          <w:b/>
          <w:sz w:val="24"/>
          <w:u w:val="single"/>
          <w:lang w:val="en-US" w:eastAsia="zh-CN"/>
        </w:rPr>
        <w:t>3</w:t>
      </w:r>
      <w:r>
        <w:rPr>
          <w:rFonts w:hint="eastAsia" w:ascii="宋体" w:hAnsi="宋体" w:cs="宋体"/>
          <w:b/>
          <w:sz w:val="24"/>
          <w:u w:val="single"/>
        </w:rPr>
        <w:t>0 %</w:t>
      </w:r>
      <w:r>
        <w:rPr>
          <w:rFonts w:hint="eastAsia" w:ascii="宋体" w:hAnsi="宋体" w:cs="宋体"/>
          <w:b/>
          <w:sz w:val="24"/>
        </w:rPr>
        <w:t>。</w:t>
      </w:r>
    </w:p>
    <w:p>
      <w:pPr>
        <w:rPr>
          <w:rFonts w:hint="eastAsia" w:ascii="宋体" w:hAnsi="宋体" w:cs="宋体"/>
          <w:b/>
          <w:sz w:val="24"/>
        </w:rPr>
      </w:pPr>
      <w:r>
        <w:rPr>
          <w:rFonts w:hint="eastAsia" w:ascii="宋体" w:hAnsi="宋体" w:cs="宋体"/>
          <w:b/>
          <w:sz w:val="24"/>
        </w:rPr>
        <w:br w:type="page"/>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4.评标程序</w:t>
      </w:r>
    </w:p>
    <w:p>
      <w:pPr>
        <w:pageBreakBefore w:val="0"/>
        <w:kinsoku/>
        <w:wordWrap/>
        <w:topLinePunct w:val="0"/>
        <w:bidi w:val="0"/>
        <w:spacing w:line="500" w:lineRule="exact"/>
        <w:ind w:firstLine="482" w:firstLineChars="200"/>
        <w:rPr>
          <w:rFonts w:hint="eastAsia" w:ascii="宋体" w:hAnsi="宋体" w:cs="宋体"/>
          <w:b/>
          <w:sz w:val="24"/>
        </w:rPr>
      </w:pPr>
      <w:r>
        <w:rPr>
          <w:rFonts w:hint="eastAsia" w:ascii="宋体" w:hAnsi="宋体" w:cs="宋体"/>
          <w:b/>
          <w:sz w:val="24"/>
        </w:rPr>
        <w:t>（一）商务技术标（</w:t>
      </w:r>
      <w:r>
        <w:rPr>
          <w:rFonts w:hint="eastAsia" w:ascii="宋体" w:hAnsi="宋体" w:cs="宋体"/>
          <w:b/>
          <w:sz w:val="24"/>
          <w:lang w:val="en-US" w:eastAsia="zh-CN"/>
        </w:rPr>
        <w:t>7</w:t>
      </w:r>
      <w:r>
        <w:rPr>
          <w:rFonts w:hint="eastAsia" w:ascii="宋体" w:hAnsi="宋体" w:cs="宋体"/>
          <w:b/>
          <w:sz w:val="24"/>
        </w:rPr>
        <w:t>0分）</w:t>
      </w:r>
    </w:p>
    <w:tbl>
      <w:tblPr>
        <w:tblStyle w:val="45"/>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25"/>
        <w:gridCol w:w="6646"/>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项目名称</w:t>
            </w:r>
          </w:p>
        </w:tc>
        <w:tc>
          <w:tcPr>
            <w:tcW w:w="725" w:type="dxa"/>
            <w:vAlign w:val="center"/>
          </w:tcPr>
          <w:p>
            <w:pPr>
              <w:pageBreakBefore w:val="0"/>
              <w:kinsoku/>
              <w:wordWrap/>
              <w:topLinePunct w:val="0"/>
              <w:bidi w:val="0"/>
              <w:spacing w:line="500" w:lineRule="exact"/>
              <w:jc w:val="center"/>
              <w:rPr>
                <w:rFonts w:hint="eastAsia" w:ascii="宋体" w:hAnsi="宋体" w:cs="宋体"/>
              </w:rPr>
            </w:pPr>
            <w:r>
              <w:rPr>
                <w:rFonts w:hint="eastAsia" w:ascii="宋体" w:hAnsi="宋体" w:cs="宋体"/>
              </w:rPr>
              <w:t>序号</w:t>
            </w:r>
          </w:p>
        </w:tc>
        <w:tc>
          <w:tcPr>
            <w:tcW w:w="6646"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评审内容与标准内容</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817" w:type="dxa"/>
            <w:vMerge w:val="restart"/>
            <w:vAlign w:val="center"/>
          </w:tcPr>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Fonts w:hint="eastAsia" w:ascii="宋体" w:hAnsi="宋体" w:cs="宋体"/>
                <w:b/>
                <w:sz w:val="24"/>
              </w:rPr>
            </w:pPr>
          </w:p>
          <w:p>
            <w:pPr>
              <w:pageBreakBefore w:val="0"/>
              <w:kinsoku/>
              <w:wordWrap/>
              <w:topLinePunct w:val="0"/>
              <w:bidi w:val="0"/>
              <w:spacing w:line="500" w:lineRule="exact"/>
              <w:jc w:val="center"/>
              <w:rPr>
                <w:rStyle w:val="44"/>
                <w:rFonts w:hint="eastAsia" w:ascii="宋体" w:hAnsi="宋体" w:cs="宋体"/>
                <w:b/>
                <w:bCs/>
                <w:sz w:val="32"/>
                <w:szCs w:val="32"/>
              </w:rPr>
            </w:pPr>
            <w:r>
              <w:rPr>
                <w:rStyle w:val="44"/>
                <w:rFonts w:hint="eastAsia" w:ascii="宋体" w:hAnsi="宋体" w:cs="宋体"/>
                <w:b/>
                <w:bCs/>
                <w:sz w:val="32"/>
                <w:szCs w:val="32"/>
              </w:rPr>
              <w:t>商</w:t>
            </w: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Style w:val="44"/>
                <w:rFonts w:hint="eastAsia" w:ascii="宋体" w:hAnsi="宋体" w:cs="宋体"/>
                <w:b/>
                <w:bCs/>
                <w:sz w:val="32"/>
                <w:szCs w:val="32"/>
              </w:rPr>
            </w:pPr>
            <w:r>
              <w:rPr>
                <w:rStyle w:val="44"/>
                <w:rFonts w:hint="eastAsia" w:ascii="宋体" w:hAnsi="宋体" w:cs="宋体"/>
                <w:b/>
                <w:bCs/>
                <w:sz w:val="32"/>
                <w:szCs w:val="32"/>
              </w:rPr>
              <w:t>务</w:t>
            </w: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Style w:val="44"/>
                <w:rFonts w:hint="eastAsia" w:ascii="宋体" w:hAnsi="宋体" w:cs="宋体"/>
                <w:b/>
                <w:bCs/>
                <w:sz w:val="32"/>
                <w:szCs w:val="32"/>
              </w:rPr>
            </w:pPr>
            <w:r>
              <w:rPr>
                <w:rStyle w:val="44"/>
                <w:rFonts w:hint="eastAsia" w:ascii="宋体" w:hAnsi="宋体" w:cs="宋体"/>
                <w:b/>
                <w:bCs/>
                <w:sz w:val="32"/>
                <w:szCs w:val="32"/>
              </w:rPr>
              <w:t>技</w:t>
            </w: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Style w:val="44"/>
                <w:rFonts w:hint="eastAsia" w:ascii="宋体" w:hAnsi="宋体" w:cs="宋体"/>
                <w:b/>
                <w:bCs/>
                <w:sz w:val="32"/>
                <w:szCs w:val="32"/>
              </w:rPr>
            </w:pPr>
            <w:r>
              <w:rPr>
                <w:rStyle w:val="44"/>
                <w:rFonts w:hint="eastAsia" w:ascii="宋体" w:hAnsi="宋体" w:cs="宋体"/>
                <w:b/>
                <w:bCs/>
                <w:sz w:val="32"/>
                <w:szCs w:val="32"/>
              </w:rPr>
              <w:t>术</w:t>
            </w: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Style w:val="44"/>
                <w:rFonts w:hint="eastAsia" w:ascii="宋体" w:hAnsi="宋体" w:cs="宋体"/>
                <w:b/>
                <w:bCs/>
                <w:sz w:val="32"/>
                <w:szCs w:val="32"/>
              </w:rPr>
            </w:pPr>
          </w:p>
          <w:p>
            <w:pPr>
              <w:pageBreakBefore w:val="0"/>
              <w:kinsoku/>
              <w:wordWrap/>
              <w:topLinePunct w:val="0"/>
              <w:bidi w:val="0"/>
              <w:spacing w:line="500" w:lineRule="exact"/>
              <w:jc w:val="center"/>
              <w:rPr>
                <w:rFonts w:hint="eastAsia" w:ascii="宋体" w:hAnsi="宋体" w:cs="宋体"/>
                <w:sz w:val="24"/>
              </w:rPr>
            </w:pPr>
            <w:r>
              <w:rPr>
                <w:rStyle w:val="44"/>
                <w:rFonts w:hint="eastAsia" w:ascii="宋体" w:hAnsi="宋体" w:cs="宋体"/>
                <w:b/>
                <w:bCs/>
                <w:sz w:val="32"/>
                <w:szCs w:val="32"/>
              </w:rPr>
              <w:t>标</w:t>
            </w:r>
          </w:p>
        </w:tc>
        <w:tc>
          <w:tcPr>
            <w:tcW w:w="725" w:type="dxa"/>
            <w:vAlign w:val="center"/>
          </w:tcPr>
          <w:p>
            <w:pPr>
              <w:pageBreakBefore w:val="0"/>
              <w:kinsoku/>
              <w:wordWrap/>
              <w:topLinePunct w:val="0"/>
              <w:bidi w:val="0"/>
              <w:spacing w:line="500" w:lineRule="exact"/>
              <w:jc w:val="center"/>
              <w:rPr>
                <w:rFonts w:hint="eastAsia" w:ascii="宋体" w:hAnsi="宋体" w:cs="宋体"/>
                <w:b/>
                <w:bCs/>
                <w:sz w:val="24"/>
              </w:rPr>
            </w:pPr>
            <w:r>
              <w:rPr>
                <w:rFonts w:hint="eastAsia" w:ascii="宋体" w:hAnsi="宋体" w:cs="宋体"/>
                <w:b/>
                <w:bCs/>
                <w:sz w:val="24"/>
              </w:rPr>
              <w:t>1</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通过质量认证（ISO9001）、环境质量认证（ISO14000）、职业安全认证（ISO18000）资质，并在认证有效期内，通过一项得2分，最多得6分。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2</w:t>
            </w:r>
          </w:p>
        </w:tc>
        <w:tc>
          <w:tcPr>
            <w:tcW w:w="6646" w:type="dxa"/>
          </w:tcPr>
          <w:p>
            <w:pPr>
              <w:pageBreakBefore w:val="0"/>
              <w:kinsoku/>
              <w:wordWrap/>
              <w:topLinePunct w:val="0"/>
              <w:bidi w:val="0"/>
              <w:spacing w:line="500" w:lineRule="exact"/>
              <w:rPr>
                <w:rFonts w:hint="eastAsia" w:ascii="宋体" w:hAnsi="宋体" w:cs="宋体"/>
                <w:sz w:val="24"/>
              </w:rPr>
            </w:pPr>
            <w:r>
              <w:rPr>
                <w:rFonts w:hint="eastAsia" w:ascii="宋体" w:hAnsi="宋体" w:cs="宋体"/>
                <w:b/>
                <w:sz w:val="24"/>
              </w:rPr>
              <w:t>企业业绩：</w:t>
            </w:r>
            <w:r>
              <w:rPr>
                <w:rFonts w:hint="eastAsia" w:ascii="宋体" w:hAnsi="宋体" w:cs="宋体"/>
                <w:color w:val="000000"/>
                <w:sz w:val="24"/>
              </w:rPr>
              <w:t>投标申请人自20</w:t>
            </w:r>
            <w:r>
              <w:rPr>
                <w:rFonts w:hint="eastAsia" w:ascii="宋体" w:hAnsi="宋体" w:cs="宋体"/>
                <w:color w:val="000000"/>
                <w:sz w:val="24"/>
                <w:lang w:val="en-US" w:eastAsia="zh-CN"/>
              </w:rPr>
              <w:t>20</w:t>
            </w:r>
            <w:r>
              <w:rPr>
                <w:rFonts w:hint="eastAsia" w:ascii="宋体" w:hAnsi="宋体" w:cs="宋体"/>
                <w:color w:val="000000"/>
                <w:sz w:val="24"/>
              </w:rPr>
              <w:t>年1月1日（以合同签订日期为准）以来承接过的物业管理服务类项目：单项</w:t>
            </w:r>
            <w:r>
              <w:rPr>
                <w:rFonts w:hint="eastAsia" w:ascii="宋体" w:hAnsi="宋体" w:cs="宋体"/>
                <w:color w:val="000000"/>
                <w:sz w:val="24"/>
                <w:lang w:eastAsia="zh-CN"/>
              </w:rPr>
              <w:t>小游园</w:t>
            </w:r>
            <w:r>
              <w:rPr>
                <w:rFonts w:hint="eastAsia" w:ascii="宋体" w:hAnsi="宋体" w:cs="宋体"/>
                <w:color w:val="000000"/>
                <w:sz w:val="24"/>
              </w:rPr>
              <w:t>、景区、广场、市政公用设施物业管理服务项目，按面积</w:t>
            </w:r>
            <w:r>
              <w:rPr>
                <w:rFonts w:hint="eastAsia" w:ascii="宋体" w:hAnsi="宋体" w:cs="宋体"/>
                <w:color w:val="000000"/>
                <w:sz w:val="24"/>
                <w:lang w:val="en-US" w:eastAsia="zh-CN"/>
              </w:rPr>
              <w:t>13</w:t>
            </w:r>
            <w:r>
              <w:rPr>
                <w:rFonts w:hint="eastAsia" w:ascii="宋体" w:hAnsi="宋体" w:cs="宋体"/>
                <w:color w:val="000000"/>
                <w:sz w:val="24"/>
              </w:rPr>
              <w:t>万平方米以上（含本数）的得</w:t>
            </w:r>
            <w:r>
              <w:rPr>
                <w:rFonts w:hint="eastAsia" w:ascii="宋体" w:hAnsi="宋体" w:cs="宋体"/>
                <w:color w:val="000000"/>
                <w:sz w:val="24"/>
                <w:lang w:val="en-US" w:eastAsia="zh-CN"/>
              </w:rPr>
              <w:t>10</w:t>
            </w:r>
            <w:r>
              <w:rPr>
                <w:rFonts w:hint="eastAsia" w:ascii="宋体" w:hAnsi="宋体" w:cs="宋体"/>
                <w:color w:val="000000"/>
                <w:sz w:val="24"/>
              </w:rPr>
              <w:t>分；</w:t>
            </w:r>
            <w:r>
              <w:rPr>
                <w:rFonts w:hint="eastAsia" w:ascii="宋体" w:hAnsi="宋体" w:cs="宋体"/>
                <w:color w:val="000000"/>
                <w:sz w:val="24"/>
                <w:lang w:val="en-US" w:eastAsia="zh-CN"/>
              </w:rPr>
              <w:t>10</w:t>
            </w:r>
            <w:r>
              <w:rPr>
                <w:rFonts w:hint="eastAsia" w:ascii="宋体" w:hAnsi="宋体" w:cs="宋体"/>
                <w:color w:val="000000"/>
                <w:sz w:val="24"/>
              </w:rPr>
              <w:t>万平方米以上（含本数）的得7分；</w:t>
            </w:r>
            <w:r>
              <w:rPr>
                <w:rFonts w:hint="eastAsia" w:ascii="宋体" w:hAnsi="宋体" w:cs="宋体"/>
                <w:color w:val="000000"/>
                <w:sz w:val="24"/>
                <w:lang w:val="en-US" w:eastAsia="zh-CN"/>
              </w:rPr>
              <w:t>5</w:t>
            </w:r>
            <w:r>
              <w:rPr>
                <w:rFonts w:hint="eastAsia" w:ascii="宋体" w:hAnsi="宋体" w:cs="宋体"/>
                <w:color w:val="000000"/>
                <w:sz w:val="24"/>
              </w:rPr>
              <w:t>万平方米（含本数）以上的得5分；</w:t>
            </w:r>
            <w:r>
              <w:rPr>
                <w:rFonts w:hint="eastAsia" w:ascii="宋体" w:hAnsi="宋体" w:cs="宋体"/>
                <w:color w:val="000000"/>
                <w:sz w:val="24"/>
                <w:lang w:val="en-US" w:eastAsia="zh-CN"/>
              </w:rPr>
              <w:t>5</w:t>
            </w:r>
            <w:r>
              <w:rPr>
                <w:rFonts w:hint="eastAsia" w:ascii="宋体" w:hAnsi="宋体" w:cs="宋体"/>
                <w:color w:val="000000"/>
                <w:sz w:val="24"/>
              </w:rPr>
              <w:t>万平方米（含本数）至</w:t>
            </w:r>
            <w:r>
              <w:rPr>
                <w:rFonts w:hint="eastAsia" w:ascii="宋体" w:hAnsi="宋体" w:cs="宋体"/>
                <w:color w:val="000000"/>
                <w:sz w:val="24"/>
                <w:lang w:val="en-US" w:eastAsia="zh-CN"/>
              </w:rPr>
              <w:t>3</w:t>
            </w:r>
            <w:r>
              <w:rPr>
                <w:rFonts w:hint="eastAsia" w:ascii="宋体" w:hAnsi="宋体" w:cs="宋体"/>
                <w:color w:val="000000"/>
                <w:sz w:val="24"/>
              </w:rPr>
              <w:t>万平方米（不含本数）的得3分；不足</w:t>
            </w:r>
            <w:r>
              <w:rPr>
                <w:rFonts w:hint="eastAsia" w:ascii="宋体" w:hAnsi="宋体" w:cs="宋体"/>
                <w:color w:val="000000"/>
                <w:sz w:val="24"/>
                <w:lang w:val="en-US" w:eastAsia="zh-CN"/>
              </w:rPr>
              <w:t>3</w:t>
            </w:r>
            <w:r>
              <w:rPr>
                <w:rFonts w:hint="eastAsia" w:ascii="宋体" w:hAnsi="宋体" w:cs="宋体"/>
                <w:color w:val="000000"/>
                <w:sz w:val="24"/>
              </w:rPr>
              <w:t>万平方米（不含本数）的得1分。最多得</w:t>
            </w:r>
            <w:r>
              <w:rPr>
                <w:rFonts w:hint="eastAsia" w:ascii="宋体" w:hAnsi="宋体" w:cs="宋体"/>
                <w:color w:val="000000"/>
                <w:sz w:val="24"/>
                <w:lang w:val="en-US" w:eastAsia="zh-CN"/>
              </w:rPr>
              <w:t>10</w:t>
            </w:r>
            <w:r>
              <w:rPr>
                <w:rFonts w:hint="eastAsia" w:ascii="宋体" w:hAnsi="宋体" w:cs="宋体"/>
                <w:color w:val="000000"/>
                <w:sz w:val="24"/>
              </w:rPr>
              <w:t>分。（</w:t>
            </w:r>
            <w:r>
              <w:rPr>
                <w:rFonts w:hint="eastAsia" w:ascii="宋体" w:hAnsi="宋体" w:cs="宋体"/>
                <w:color w:val="000000"/>
                <w:sz w:val="24"/>
                <w:lang w:val="en-US" w:eastAsia="zh-CN"/>
              </w:rPr>
              <w:t>单个</w:t>
            </w:r>
            <w:r>
              <w:rPr>
                <w:rFonts w:hint="eastAsia" w:ascii="宋体" w:hAnsi="宋体" w:cs="宋体"/>
                <w:color w:val="000000"/>
                <w:sz w:val="24"/>
              </w:rPr>
              <w:t>项目</w:t>
            </w:r>
            <w:r>
              <w:rPr>
                <w:rFonts w:hint="eastAsia" w:ascii="宋体" w:hAnsi="宋体" w:cs="宋体"/>
                <w:color w:val="000000"/>
                <w:sz w:val="24"/>
                <w:lang w:val="en-US" w:eastAsia="zh-CN"/>
              </w:rPr>
              <w:t>可</w:t>
            </w:r>
            <w:r>
              <w:rPr>
                <w:rFonts w:hint="eastAsia" w:ascii="宋体" w:hAnsi="宋体" w:cs="宋体"/>
                <w:color w:val="000000"/>
                <w:sz w:val="24"/>
              </w:rPr>
              <w:t>累计得分，提供1、合同；</w:t>
            </w:r>
            <w:r>
              <w:rPr>
                <w:rFonts w:hint="eastAsia" w:ascii="宋体" w:hAnsi="宋体" w:cs="宋体"/>
                <w:color w:val="000000"/>
                <w:sz w:val="24"/>
                <w:lang w:val="en-US" w:eastAsia="zh-CN"/>
              </w:rPr>
              <w:t>2</w:t>
            </w:r>
            <w:r>
              <w:rPr>
                <w:rFonts w:hint="eastAsia" w:ascii="宋体" w:hAnsi="宋体" w:cs="宋体"/>
                <w:color w:val="000000"/>
                <w:sz w:val="24"/>
              </w:rPr>
              <w:t>、最近一次结算发票证明，证明少任意一项该项不得分）。</w:t>
            </w:r>
          </w:p>
        </w:tc>
        <w:tc>
          <w:tcPr>
            <w:tcW w:w="890" w:type="dxa"/>
            <w:vAlign w:val="center"/>
          </w:tcPr>
          <w:p>
            <w:pPr>
              <w:pageBreakBefore w:val="0"/>
              <w:kinsoku/>
              <w:wordWrap/>
              <w:topLinePunct w:val="0"/>
              <w:bidi w:val="0"/>
              <w:spacing w:line="500" w:lineRule="exact"/>
              <w:jc w:val="center"/>
              <w:rPr>
                <w:rFonts w:hint="default" w:ascii="宋体" w:hAnsi="宋体" w:eastAsia="宋体" w:cs="宋体"/>
                <w:sz w:val="24"/>
                <w:lang w:val="en-US" w:eastAsia="zh-CN"/>
              </w:rPr>
            </w:pPr>
            <w:r>
              <w:rPr>
                <w:rFonts w:hint="eastAsia" w:ascii="宋体" w:hAnsi="宋体" w:cs="宋体"/>
                <w:sz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3</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物业劳务服务整体设想、管理及工作目标</w:t>
            </w:r>
            <w:r>
              <w:rPr>
                <w:rFonts w:hint="eastAsia" w:ascii="宋体" w:hAnsi="宋体" w:cs="宋体"/>
                <w:sz w:val="24"/>
                <w:lang w:val="en-US" w:eastAsia="zh-CN"/>
              </w:rPr>
              <w:t>10</w:t>
            </w:r>
            <w:r>
              <w:rPr>
                <w:rFonts w:hint="eastAsia" w:ascii="宋体" w:hAnsi="宋体" w:cs="宋体"/>
                <w:sz w:val="24"/>
              </w:rPr>
              <w:t>分（方案完美得</w:t>
            </w:r>
            <w:r>
              <w:rPr>
                <w:rFonts w:hint="eastAsia" w:ascii="宋体" w:hAnsi="宋体" w:cs="宋体"/>
                <w:sz w:val="24"/>
                <w:lang w:val="en-US" w:eastAsia="zh-CN"/>
              </w:rPr>
              <w:t>7-10</w:t>
            </w:r>
            <w:r>
              <w:rPr>
                <w:rFonts w:hint="eastAsia" w:ascii="宋体" w:hAnsi="宋体" w:cs="宋体"/>
                <w:sz w:val="24"/>
              </w:rPr>
              <w:t>分、合理可行得</w:t>
            </w:r>
            <w:r>
              <w:rPr>
                <w:rFonts w:hint="eastAsia" w:ascii="宋体" w:hAnsi="宋体" w:cs="宋体"/>
                <w:sz w:val="24"/>
                <w:lang w:val="en-US" w:eastAsia="zh-CN"/>
              </w:rPr>
              <w:t>5-7</w:t>
            </w:r>
            <w:r>
              <w:rPr>
                <w:rFonts w:hint="eastAsia" w:ascii="宋体" w:hAnsi="宋体" w:cs="宋体"/>
                <w:sz w:val="24"/>
              </w:rPr>
              <w:t>分、基本满足要求得</w:t>
            </w:r>
            <w:r>
              <w:rPr>
                <w:rFonts w:hint="eastAsia" w:ascii="宋体" w:hAnsi="宋体" w:cs="宋体"/>
                <w:sz w:val="24"/>
                <w:lang w:val="en-US" w:eastAsia="zh-CN"/>
              </w:rPr>
              <w:t>0-5</w:t>
            </w:r>
            <w:r>
              <w:rPr>
                <w:rFonts w:hint="eastAsia" w:ascii="宋体" w:hAnsi="宋体" w:cs="宋体"/>
                <w:sz w:val="24"/>
              </w:rPr>
              <w:t>分、不满足管理要求不得分）；</w:t>
            </w:r>
          </w:p>
        </w:tc>
        <w:tc>
          <w:tcPr>
            <w:tcW w:w="890" w:type="dxa"/>
            <w:vAlign w:val="center"/>
          </w:tcPr>
          <w:p>
            <w:pPr>
              <w:pageBreakBefore w:val="0"/>
              <w:kinsoku/>
              <w:wordWrap/>
              <w:topLinePunct w:val="0"/>
              <w:bidi w:val="0"/>
              <w:spacing w:line="500" w:lineRule="exact"/>
              <w:jc w:val="center"/>
              <w:rPr>
                <w:rFonts w:hint="default" w:ascii="宋体" w:hAnsi="宋体" w:eastAsia="宋体" w:cs="宋体"/>
                <w:sz w:val="24"/>
                <w:lang w:val="en-US" w:eastAsia="zh-CN"/>
              </w:rPr>
            </w:pPr>
            <w:r>
              <w:rPr>
                <w:rFonts w:hint="eastAsia" w:ascii="宋体" w:hAnsi="宋体" w:cs="宋体"/>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4</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人员配备</w:t>
            </w:r>
            <w:r>
              <w:rPr>
                <w:rFonts w:hint="eastAsia" w:ascii="宋体" w:hAnsi="宋体" w:cs="宋体"/>
                <w:sz w:val="24"/>
                <w:lang w:val="en-US" w:eastAsia="zh-CN"/>
              </w:rPr>
              <w:t>10</w:t>
            </w:r>
            <w:r>
              <w:rPr>
                <w:rFonts w:hint="eastAsia" w:ascii="宋体" w:hAnsi="宋体" w:cs="宋体"/>
                <w:sz w:val="24"/>
              </w:rPr>
              <w:t>分（班次安排合理、符合劳动法的得</w:t>
            </w:r>
            <w:r>
              <w:rPr>
                <w:rFonts w:hint="eastAsia" w:ascii="宋体" w:hAnsi="宋体" w:cs="宋体"/>
                <w:sz w:val="24"/>
                <w:lang w:val="en-US" w:eastAsia="zh-CN"/>
              </w:rPr>
              <w:t>0-5</w:t>
            </w:r>
            <w:r>
              <w:rPr>
                <w:rFonts w:hint="eastAsia" w:ascii="宋体" w:hAnsi="宋体" w:cs="宋体"/>
                <w:sz w:val="24"/>
              </w:rPr>
              <w:t>分，其余不得分）；培训方案</w:t>
            </w:r>
            <w:r>
              <w:rPr>
                <w:rFonts w:hint="eastAsia" w:ascii="宋体" w:hAnsi="宋体" w:cs="宋体"/>
                <w:sz w:val="24"/>
                <w:lang w:val="en-US" w:eastAsia="zh-CN"/>
              </w:rPr>
              <w:t>0-5</w:t>
            </w:r>
            <w:r>
              <w:rPr>
                <w:rFonts w:hint="eastAsia" w:ascii="宋体" w:hAnsi="宋体" w:cs="宋体"/>
                <w:sz w:val="24"/>
              </w:rPr>
              <w:t>分</w:t>
            </w:r>
          </w:p>
        </w:tc>
        <w:tc>
          <w:tcPr>
            <w:tcW w:w="890" w:type="dxa"/>
            <w:vAlign w:val="center"/>
          </w:tcPr>
          <w:p>
            <w:pPr>
              <w:pageBreakBefore w:val="0"/>
              <w:kinsoku/>
              <w:wordWrap/>
              <w:topLinePunct w:val="0"/>
              <w:bidi w:val="0"/>
              <w:spacing w:line="500" w:lineRule="exact"/>
              <w:jc w:val="center"/>
              <w:rPr>
                <w:rFonts w:hint="default" w:ascii="宋体" w:hAnsi="宋体" w:eastAsia="宋体" w:cs="宋体"/>
                <w:sz w:val="24"/>
                <w:lang w:val="en-US" w:eastAsia="zh-CN"/>
              </w:rPr>
            </w:pPr>
            <w:r>
              <w:rPr>
                <w:rFonts w:hint="eastAsia" w:ascii="宋体" w:hAnsi="宋体" w:cs="宋体"/>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5</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工程维护维修方案6分（符合规范要求得分：包括水电检修</w:t>
            </w:r>
            <w:r>
              <w:rPr>
                <w:rFonts w:hint="eastAsia" w:ascii="宋体" w:hAnsi="宋体" w:cs="宋体"/>
                <w:sz w:val="24"/>
                <w:lang w:val="en-US" w:eastAsia="zh-CN"/>
              </w:rPr>
              <w:t>0-</w:t>
            </w:r>
            <w:r>
              <w:rPr>
                <w:rFonts w:hint="eastAsia" w:ascii="宋体" w:hAnsi="宋体" w:cs="宋体"/>
                <w:sz w:val="24"/>
              </w:rPr>
              <w:t>2分、</w:t>
            </w:r>
            <w:r>
              <w:rPr>
                <w:rFonts w:hint="eastAsia" w:ascii="宋体" w:hAnsi="宋体" w:cs="宋体"/>
                <w:sz w:val="24"/>
                <w:lang w:eastAsia="zh-CN"/>
              </w:rPr>
              <w:t>小游园</w:t>
            </w:r>
            <w:r>
              <w:rPr>
                <w:rFonts w:hint="eastAsia" w:ascii="宋体" w:hAnsi="宋体" w:cs="宋体"/>
                <w:sz w:val="24"/>
              </w:rPr>
              <w:t>各类设施防腐刷油</w:t>
            </w:r>
            <w:r>
              <w:rPr>
                <w:rFonts w:hint="eastAsia" w:ascii="宋体" w:hAnsi="宋体" w:cs="宋体"/>
                <w:sz w:val="24"/>
                <w:lang w:val="en-US" w:eastAsia="zh-CN"/>
              </w:rPr>
              <w:t>0-</w:t>
            </w:r>
            <w:r>
              <w:rPr>
                <w:rFonts w:hint="eastAsia" w:ascii="宋体" w:hAnsi="宋体" w:cs="宋体"/>
                <w:sz w:val="24"/>
              </w:rPr>
              <w:t>2分、道路广场维护维修</w:t>
            </w:r>
            <w:r>
              <w:rPr>
                <w:rFonts w:hint="eastAsia" w:ascii="宋体" w:hAnsi="宋体" w:cs="宋体"/>
                <w:sz w:val="24"/>
                <w:lang w:val="en-US" w:eastAsia="zh-CN"/>
              </w:rPr>
              <w:t>0-</w:t>
            </w:r>
            <w:r>
              <w:rPr>
                <w:rFonts w:hint="eastAsia" w:ascii="宋体" w:hAnsi="宋体" w:cs="宋体"/>
                <w:sz w:val="24"/>
              </w:rPr>
              <w:t>2分）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6</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安全保卫方案6分（保安数量、班次、责任地块分配合理得</w:t>
            </w:r>
            <w:r>
              <w:rPr>
                <w:rFonts w:hint="eastAsia" w:ascii="宋体" w:hAnsi="宋体" w:cs="宋体"/>
                <w:sz w:val="24"/>
                <w:lang w:val="en-US" w:eastAsia="zh-CN"/>
              </w:rPr>
              <w:t>4-</w:t>
            </w:r>
            <w:r>
              <w:rPr>
                <w:rFonts w:hint="eastAsia" w:ascii="宋体" w:hAnsi="宋体" w:cs="宋体"/>
                <w:sz w:val="24"/>
              </w:rPr>
              <w:t>6分，合理可行得</w:t>
            </w:r>
            <w:r>
              <w:rPr>
                <w:rFonts w:hint="eastAsia" w:ascii="宋体" w:hAnsi="宋体" w:cs="宋体"/>
                <w:sz w:val="24"/>
                <w:lang w:val="en-US" w:eastAsia="zh-CN"/>
              </w:rPr>
              <w:t>2-</w:t>
            </w:r>
            <w:r>
              <w:rPr>
                <w:rFonts w:hint="eastAsia" w:ascii="宋体" w:hAnsi="宋体" w:cs="宋体"/>
                <w:sz w:val="24"/>
              </w:rPr>
              <w:t>4分、基本满足要求得</w:t>
            </w:r>
            <w:r>
              <w:rPr>
                <w:rFonts w:hint="eastAsia" w:ascii="宋体" w:hAnsi="宋体" w:cs="宋体"/>
                <w:sz w:val="24"/>
                <w:lang w:val="en-US" w:eastAsia="zh-CN"/>
              </w:rPr>
              <w:t>0-</w:t>
            </w:r>
            <w:r>
              <w:rPr>
                <w:rFonts w:hint="eastAsia" w:ascii="宋体" w:hAnsi="宋体" w:cs="宋体"/>
                <w:sz w:val="24"/>
              </w:rPr>
              <w:t>2分，明显不能满足需要不得分）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7</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场地、道路、设施、厕所等保洁</w:t>
            </w:r>
            <w:r>
              <w:rPr>
                <w:rFonts w:hint="eastAsia" w:ascii="宋体" w:hAnsi="宋体" w:cs="宋体"/>
                <w:sz w:val="24"/>
                <w:lang w:val="en-US" w:eastAsia="zh-CN"/>
              </w:rPr>
              <w:t>0-3</w:t>
            </w:r>
            <w:r>
              <w:rPr>
                <w:rFonts w:hint="eastAsia" w:ascii="宋体" w:hAnsi="宋体" w:cs="宋体"/>
                <w:sz w:val="24"/>
              </w:rPr>
              <w:t>分、园内消杀防疫管理</w:t>
            </w:r>
            <w:r>
              <w:rPr>
                <w:rFonts w:hint="eastAsia" w:ascii="宋体" w:hAnsi="宋体" w:cs="宋体"/>
                <w:sz w:val="24"/>
                <w:lang w:val="en-US" w:eastAsia="zh-CN"/>
              </w:rPr>
              <w:t>0-3</w:t>
            </w:r>
            <w:r>
              <w:rPr>
                <w:rFonts w:hint="eastAsia" w:ascii="宋体" w:hAnsi="宋体" w:cs="宋体"/>
                <w:sz w:val="24"/>
              </w:rPr>
              <w:t>分；</w:t>
            </w:r>
          </w:p>
        </w:tc>
        <w:tc>
          <w:tcPr>
            <w:tcW w:w="890" w:type="dxa"/>
            <w:vAlign w:val="center"/>
          </w:tcPr>
          <w:p>
            <w:pPr>
              <w:pageBreakBefore w:val="0"/>
              <w:kinsoku/>
              <w:wordWrap/>
              <w:topLinePunct w:val="0"/>
              <w:bidi w:val="0"/>
              <w:spacing w:line="500" w:lineRule="exact"/>
              <w:jc w:val="center"/>
              <w:rPr>
                <w:rFonts w:hint="eastAsia" w:ascii="宋体" w:hAnsi="宋体" w:eastAsia="宋体" w:cs="宋体"/>
                <w:sz w:val="24"/>
                <w:lang w:eastAsia="zh-CN"/>
              </w:rPr>
            </w:pPr>
            <w:r>
              <w:rPr>
                <w:rFonts w:hint="eastAsia" w:ascii="宋体" w:hAnsi="宋体" w:cs="宋体"/>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817" w:type="dxa"/>
            <w:vMerge w:val="continue"/>
          </w:tcPr>
          <w:p>
            <w:pPr>
              <w:pageBreakBefore w:val="0"/>
              <w:kinsoku/>
              <w:wordWrap/>
              <w:topLinePunct w:val="0"/>
              <w:bidi w:val="0"/>
              <w:spacing w:line="500" w:lineRule="exact"/>
              <w:rPr>
                <w:rFonts w:hint="eastAsia" w:ascii="宋体" w:hAnsi="宋体" w:cs="宋体"/>
                <w:sz w:val="24"/>
              </w:rPr>
            </w:pPr>
          </w:p>
        </w:tc>
        <w:tc>
          <w:tcPr>
            <w:tcW w:w="725" w:type="dxa"/>
            <w:vAlign w:val="center"/>
          </w:tcPr>
          <w:p>
            <w:pPr>
              <w:pageBreakBefore w:val="0"/>
              <w:kinsoku/>
              <w:wordWrap/>
              <w:topLinePunct w:val="0"/>
              <w:bidi w:val="0"/>
              <w:spacing w:line="500" w:lineRule="exact"/>
              <w:jc w:val="center"/>
              <w:rPr>
                <w:rFonts w:hint="eastAsia" w:ascii="宋体" w:hAnsi="宋体" w:eastAsia="宋体" w:cs="宋体"/>
                <w:b/>
                <w:bCs/>
                <w:sz w:val="24"/>
                <w:lang w:eastAsia="zh-CN"/>
              </w:rPr>
            </w:pPr>
            <w:r>
              <w:rPr>
                <w:rFonts w:hint="eastAsia" w:ascii="宋体" w:hAnsi="宋体" w:cs="宋体"/>
                <w:b/>
                <w:bCs/>
                <w:sz w:val="24"/>
                <w:lang w:val="en-US" w:eastAsia="zh-CN"/>
              </w:rPr>
              <w:t>8</w:t>
            </w:r>
          </w:p>
        </w:tc>
        <w:tc>
          <w:tcPr>
            <w:tcW w:w="6646" w:type="dxa"/>
          </w:tcPr>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sz w:val="24"/>
              </w:rPr>
              <w:t>节假日管理方案</w:t>
            </w:r>
            <w:r>
              <w:rPr>
                <w:rFonts w:hint="eastAsia" w:ascii="宋体" w:hAnsi="宋体" w:cs="宋体"/>
                <w:sz w:val="24"/>
                <w:lang w:val="en-US" w:eastAsia="zh-CN"/>
              </w:rPr>
              <w:t>0-</w:t>
            </w:r>
            <w:r>
              <w:rPr>
                <w:rFonts w:hint="eastAsia" w:ascii="宋体" w:hAnsi="宋体" w:cs="宋体"/>
                <w:sz w:val="24"/>
              </w:rPr>
              <w:t>3分，应急预案</w:t>
            </w:r>
            <w:r>
              <w:rPr>
                <w:rFonts w:hint="eastAsia" w:ascii="宋体" w:hAnsi="宋体" w:cs="宋体"/>
                <w:sz w:val="24"/>
                <w:lang w:val="en-US" w:eastAsia="zh-CN"/>
              </w:rPr>
              <w:t>0-</w:t>
            </w:r>
            <w:r>
              <w:rPr>
                <w:rFonts w:hint="eastAsia" w:ascii="宋体" w:hAnsi="宋体" w:cs="宋体"/>
                <w:sz w:val="24"/>
              </w:rPr>
              <w:t>2分（如灾害性天气、火灾、打架斗殴、落水等）；其它优化方案</w:t>
            </w:r>
            <w:r>
              <w:rPr>
                <w:rFonts w:hint="eastAsia" w:ascii="宋体" w:hAnsi="宋体" w:cs="宋体"/>
                <w:sz w:val="24"/>
                <w:lang w:val="en-US" w:eastAsia="zh-CN"/>
              </w:rPr>
              <w:t>0-</w:t>
            </w:r>
            <w:r>
              <w:rPr>
                <w:rFonts w:hint="eastAsia" w:ascii="宋体" w:hAnsi="宋体" w:cs="宋体"/>
                <w:sz w:val="24"/>
              </w:rPr>
              <w:t>1分；</w:t>
            </w:r>
          </w:p>
        </w:tc>
        <w:tc>
          <w:tcPr>
            <w:tcW w:w="890" w:type="dxa"/>
            <w:vAlign w:val="center"/>
          </w:tcPr>
          <w:p>
            <w:pPr>
              <w:pageBreakBefore w:val="0"/>
              <w:kinsoku/>
              <w:wordWrap/>
              <w:topLinePunct w:val="0"/>
              <w:bidi w:val="0"/>
              <w:spacing w:line="500" w:lineRule="exact"/>
              <w:jc w:val="center"/>
              <w:rPr>
                <w:rFonts w:hint="eastAsia" w:ascii="宋体" w:hAnsi="宋体" w:cs="宋体"/>
                <w:sz w:val="24"/>
              </w:rPr>
            </w:pPr>
            <w:r>
              <w:rPr>
                <w:rFonts w:hint="eastAsia" w:ascii="宋体" w:hAnsi="宋体" w:cs="宋体"/>
                <w:sz w:val="24"/>
              </w:rPr>
              <w:t>6</w:t>
            </w:r>
          </w:p>
        </w:tc>
      </w:tr>
    </w:tbl>
    <w:p>
      <w:pPr>
        <w:pageBreakBefore w:val="0"/>
        <w:kinsoku/>
        <w:wordWrap/>
        <w:topLinePunct w:val="0"/>
        <w:bidi w:val="0"/>
        <w:spacing w:line="500" w:lineRule="exact"/>
        <w:ind w:firstLine="482" w:firstLineChars="200"/>
        <w:rPr>
          <w:rFonts w:hint="eastAsia" w:ascii="宋体" w:hAnsi="宋体" w:cs="宋体"/>
          <w:b/>
          <w:sz w:val="24"/>
        </w:rPr>
      </w:pPr>
    </w:p>
    <w:p>
      <w:pPr>
        <w:pageBreakBefore w:val="0"/>
        <w:widowControl/>
        <w:kinsoku/>
        <w:wordWrap/>
        <w:topLinePunct w:val="0"/>
        <w:bidi w:val="0"/>
        <w:spacing w:line="500" w:lineRule="exact"/>
        <w:ind w:firstLine="475" w:firstLineChars="197"/>
        <w:jc w:val="left"/>
        <w:rPr>
          <w:rFonts w:hint="eastAsia" w:ascii="宋体" w:hAnsi="宋体" w:cs="宋体"/>
          <w:b/>
          <w:color w:val="000000"/>
          <w:sz w:val="24"/>
        </w:rPr>
      </w:pPr>
      <w:r>
        <w:rPr>
          <w:rFonts w:hint="eastAsia" w:ascii="宋体" w:hAnsi="宋体" w:cs="宋体"/>
          <w:b/>
          <w:color w:val="000000"/>
          <w:kern w:val="0"/>
          <w:sz w:val="24"/>
        </w:rPr>
        <w:t>（二）</w:t>
      </w:r>
      <w:r>
        <w:rPr>
          <w:rFonts w:hint="eastAsia" w:ascii="宋体" w:hAnsi="宋体" w:cs="宋体"/>
          <w:b/>
          <w:color w:val="000000"/>
          <w:sz w:val="24"/>
        </w:rPr>
        <w:t>报价标（满分</w:t>
      </w:r>
      <w:r>
        <w:rPr>
          <w:rFonts w:hint="eastAsia" w:ascii="宋体" w:hAnsi="宋体" w:cs="宋体"/>
          <w:b/>
          <w:sz w:val="24"/>
          <w:u w:val="single"/>
        </w:rPr>
        <w:t xml:space="preserve"> </w:t>
      </w:r>
      <w:r>
        <w:rPr>
          <w:rFonts w:hint="eastAsia" w:ascii="宋体" w:hAnsi="宋体" w:cs="宋体"/>
          <w:b/>
          <w:sz w:val="24"/>
          <w:u w:val="single"/>
          <w:lang w:val="en-US" w:eastAsia="zh-CN"/>
        </w:rPr>
        <w:t>3</w:t>
      </w:r>
      <w:r>
        <w:rPr>
          <w:rFonts w:hint="eastAsia" w:ascii="宋体" w:hAnsi="宋体" w:cs="宋体"/>
          <w:b/>
          <w:sz w:val="24"/>
          <w:u w:val="single"/>
        </w:rPr>
        <w:t>0</w:t>
      </w:r>
      <w:r>
        <w:rPr>
          <w:rFonts w:hint="eastAsia" w:ascii="宋体" w:hAnsi="宋体" w:cs="宋体"/>
          <w:b/>
          <w:color w:val="FF0000"/>
          <w:sz w:val="24"/>
          <w:u w:val="single"/>
        </w:rPr>
        <w:t xml:space="preserve"> </w:t>
      </w:r>
      <w:r>
        <w:rPr>
          <w:rFonts w:hint="eastAsia" w:ascii="宋体" w:hAnsi="宋体" w:cs="宋体"/>
          <w:b/>
          <w:color w:val="000000"/>
          <w:sz w:val="24"/>
        </w:rPr>
        <w:t>分）</w:t>
      </w:r>
    </w:p>
    <w:p>
      <w:pPr>
        <w:pageBreakBefore w:val="0"/>
        <w:kinsoku/>
        <w:wordWrap/>
        <w:topLinePunct w:val="0"/>
        <w:bidi w:val="0"/>
        <w:snapToGrid w:val="0"/>
        <w:spacing w:line="500" w:lineRule="exact"/>
        <w:ind w:firstLine="482" w:firstLineChars="200"/>
        <w:rPr>
          <w:rFonts w:hint="eastAsia" w:ascii="宋体" w:hAnsi="宋体" w:cs="宋体"/>
          <w:b/>
          <w:bCs/>
          <w:color w:val="000000"/>
          <w:sz w:val="24"/>
          <w:szCs w:val="21"/>
        </w:rPr>
      </w:pPr>
      <w:r>
        <w:rPr>
          <w:rFonts w:hint="eastAsia" w:ascii="宋体" w:hAnsi="宋体" w:cs="宋体"/>
          <w:b/>
          <w:bCs/>
          <w:color w:val="000000"/>
          <w:sz w:val="24"/>
          <w:szCs w:val="21"/>
        </w:rPr>
        <w:t>满足招标文件要求且投标价格最低的投标报价为评标基准价，其价格分（即报价标分）为满分</w:t>
      </w:r>
      <w:r>
        <w:rPr>
          <w:rFonts w:hint="eastAsia" w:ascii="宋体" w:hAnsi="宋体" w:cs="宋体"/>
          <w:b/>
          <w:bCs/>
          <w:color w:val="000000"/>
          <w:sz w:val="24"/>
          <w:szCs w:val="21"/>
          <w:lang w:val="en-US" w:eastAsia="zh-CN"/>
        </w:rPr>
        <w:t>3</w:t>
      </w:r>
      <w:r>
        <w:rPr>
          <w:rFonts w:hint="eastAsia" w:ascii="宋体" w:hAnsi="宋体" w:cs="宋体"/>
          <w:b/>
          <w:bCs/>
          <w:color w:val="000000"/>
          <w:sz w:val="24"/>
          <w:szCs w:val="21"/>
        </w:rPr>
        <w:t>0分。其他投标人的价格分统一按照下列公式计算：投标报价得分=（评标基准价/投标报价）*价格权重（</w:t>
      </w:r>
      <w:r>
        <w:rPr>
          <w:rFonts w:hint="eastAsia" w:ascii="宋体" w:hAnsi="宋体" w:cs="宋体"/>
          <w:b/>
          <w:bCs/>
          <w:color w:val="000000"/>
          <w:sz w:val="24"/>
          <w:szCs w:val="21"/>
          <w:lang w:val="en-US" w:eastAsia="zh-CN"/>
        </w:rPr>
        <w:t>3</w:t>
      </w:r>
      <w:r>
        <w:rPr>
          <w:rFonts w:hint="eastAsia" w:ascii="宋体" w:hAnsi="宋体" w:cs="宋体"/>
          <w:b/>
          <w:bCs/>
          <w:color w:val="000000"/>
          <w:sz w:val="24"/>
          <w:szCs w:val="21"/>
        </w:rPr>
        <w:t>0%）*100。</w:t>
      </w:r>
    </w:p>
    <w:p>
      <w:pPr>
        <w:pageBreakBefore w:val="0"/>
        <w:kinsoku/>
        <w:wordWrap/>
        <w:topLinePunct w:val="0"/>
        <w:bidi w:val="0"/>
        <w:snapToGrid w:val="0"/>
        <w:spacing w:line="500" w:lineRule="exact"/>
        <w:ind w:firstLine="480" w:firstLineChars="200"/>
        <w:rPr>
          <w:rFonts w:hint="eastAsia" w:ascii="宋体" w:hAnsi="宋体" w:cs="宋体"/>
          <w:color w:val="000000"/>
          <w:sz w:val="24"/>
          <w:szCs w:val="21"/>
        </w:rPr>
      </w:pPr>
      <w:r>
        <w:rPr>
          <w:rFonts w:hint="eastAsia" w:ascii="宋体" w:hAnsi="宋体" w:cs="宋体"/>
          <w:color w:val="000000"/>
          <w:sz w:val="24"/>
          <w:szCs w:val="21"/>
        </w:rPr>
        <w:t>注：1.报价标得分加商务技术标得分之和为各投标人的综合得分，得分最高者为中标第一候选人。</w:t>
      </w:r>
    </w:p>
    <w:p>
      <w:pPr>
        <w:pageBreakBefore w:val="0"/>
        <w:widowControl/>
        <w:kinsoku/>
        <w:wordWrap/>
        <w:topLinePunct w:val="0"/>
        <w:bidi w:val="0"/>
        <w:spacing w:line="50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得分相同时，由报价低的投标单位为中标人，得分相同、报价相同时现场二轮报价确定中标候选人。</w:t>
      </w:r>
    </w:p>
    <w:p>
      <w:pPr>
        <w:rPr>
          <w:rFonts w:hint="eastAsia" w:ascii="宋体" w:hAnsi="宋体" w:cs="宋体"/>
          <w:b/>
          <w:bCs/>
          <w:sz w:val="24"/>
        </w:rPr>
      </w:pPr>
      <w:r>
        <w:rPr>
          <w:rFonts w:hint="eastAsia" w:ascii="宋体" w:hAnsi="宋体" w:cs="宋体"/>
          <w:b/>
          <w:bCs/>
          <w:sz w:val="24"/>
        </w:rPr>
        <w:br w:type="page"/>
      </w:r>
    </w:p>
    <w:p>
      <w:pPr>
        <w:pageBreakBefore w:val="0"/>
        <w:kinsoku/>
        <w:wordWrap/>
        <w:topLinePunct w:val="0"/>
        <w:bidi w:val="0"/>
        <w:spacing w:line="500" w:lineRule="exact"/>
        <w:jc w:val="left"/>
        <w:rPr>
          <w:rFonts w:hint="eastAsia" w:ascii="宋体" w:hAnsi="宋体" w:cs="宋体"/>
          <w:sz w:val="24"/>
        </w:rPr>
      </w:pPr>
      <w:r>
        <w:rPr>
          <w:rFonts w:hint="eastAsia" w:ascii="宋体" w:hAnsi="宋体" w:cs="宋体"/>
          <w:b/>
          <w:bCs/>
          <w:sz w:val="24"/>
        </w:rPr>
        <w:t>附件</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6"/>
          <w:szCs w:val="36"/>
        </w:rPr>
      </w:pPr>
      <w:r>
        <w:rPr>
          <w:rFonts w:hint="eastAsia" w:ascii="宋体" w:hAnsi="宋体" w:cs="宋体"/>
          <w:bCs/>
          <w:color w:val="323232"/>
          <w:kern w:val="0"/>
          <w:sz w:val="36"/>
          <w:szCs w:val="36"/>
        </w:rPr>
        <w:t>关于印发《南通市通州区园林绿化管理中心</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6"/>
          <w:szCs w:val="36"/>
        </w:rPr>
      </w:pPr>
      <w:r>
        <w:rPr>
          <w:rFonts w:hint="eastAsia" w:ascii="宋体" w:hAnsi="宋体" w:cs="宋体"/>
          <w:bCs/>
          <w:color w:val="323232"/>
          <w:kern w:val="0"/>
          <w:sz w:val="36"/>
          <w:szCs w:val="36"/>
        </w:rPr>
        <w:t>园林绿化养护管理考核办法》的通知（全文）</w:t>
      </w:r>
    </w:p>
    <w:p>
      <w:pPr>
        <w:pageBreakBefore w:val="0"/>
        <w:widowControl/>
        <w:shd w:val="clear" w:color="auto" w:fill="FFFFFF"/>
        <w:kinsoku/>
        <w:wordWrap/>
        <w:topLinePunct w:val="0"/>
        <w:bidi w:val="0"/>
        <w:spacing w:line="500" w:lineRule="exact"/>
        <w:rPr>
          <w:rFonts w:hint="eastAsia" w:ascii="宋体" w:hAnsi="宋体" w:cs="宋体"/>
          <w:bCs/>
          <w:color w:val="323232"/>
          <w:kern w:val="0"/>
          <w:sz w:val="28"/>
          <w:szCs w:val="28"/>
        </w:rPr>
      </w:pPr>
      <w:r>
        <w:rPr>
          <w:rFonts w:hint="eastAsia" w:ascii="宋体" w:hAnsi="宋体" w:cs="宋体"/>
          <w:bCs/>
          <w:color w:val="323232"/>
          <w:kern w:val="0"/>
          <w:sz w:val="28"/>
          <w:szCs w:val="28"/>
        </w:rPr>
        <w:t>各科室、各养护单位：</w:t>
      </w: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r>
        <w:rPr>
          <w:rFonts w:hint="eastAsia" w:ascii="宋体" w:hAnsi="宋体" w:cs="宋体"/>
          <w:bCs/>
          <w:color w:val="323232"/>
          <w:kern w:val="0"/>
          <w:sz w:val="28"/>
          <w:szCs w:val="28"/>
        </w:rPr>
        <w:t>《南通市通州区园林绿化管理中心园林绿化养护管理考核办法》已经中心主任办公会议研究同意，现印发给你们，请认真遵照执行。</w:t>
      </w: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r>
        <w:rPr>
          <w:rFonts w:hint="eastAsia" w:ascii="宋体" w:hAnsi="宋体" w:cs="宋体"/>
          <w:bCs/>
          <w:color w:val="323232"/>
          <w:kern w:val="0"/>
          <w:sz w:val="28"/>
          <w:szCs w:val="28"/>
        </w:rPr>
        <w:t xml:space="preserve">                           南通市通州区园林绿化管理中心</w:t>
      </w:r>
    </w:p>
    <w:p>
      <w:pPr>
        <w:pageBreakBefore w:val="0"/>
        <w:widowControl/>
        <w:shd w:val="clear" w:color="auto" w:fill="FFFFFF"/>
        <w:kinsoku/>
        <w:wordWrap/>
        <w:topLinePunct w:val="0"/>
        <w:bidi w:val="0"/>
        <w:spacing w:line="500" w:lineRule="exact"/>
        <w:ind w:firstLine="560" w:firstLineChars="200"/>
        <w:rPr>
          <w:rFonts w:hint="eastAsia" w:ascii="宋体" w:hAnsi="宋体" w:cs="宋体"/>
          <w:bCs/>
          <w:color w:val="323232"/>
          <w:kern w:val="0"/>
          <w:sz w:val="28"/>
          <w:szCs w:val="28"/>
        </w:rPr>
      </w:pPr>
      <w:r>
        <w:rPr>
          <w:rFonts w:hint="eastAsia" w:ascii="宋体" w:hAnsi="宋体" w:cs="宋体"/>
          <w:bCs/>
          <w:color w:val="323232"/>
          <w:kern w:val="0"/>
          <w:sz w:val="28"/>
          <w:szCs w:val="28"/>
        </w:rPr>
        <w:t xml:space="preserve">                               二〇一六年一月六日</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6"/>
          <w:szCs w:val="36"/>
        </w:rPr>
      </w:pP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2"/>
          <w:szCs w:val="32"/>
        </w:rPr>
      </w:pPr>
      <w:r>
        <w:rPr>
          <w:rFonts w:hint="eastAsia" w:ascii="宋体" w:hAnsi="宋体" w:cs="宋体"/>
          <w:bCs/>
          <w:color w:val="323232"/>
          <w:kern w:val="0"/>
          <w:sz w:val="32"/>
          <w:szCs w:val="32"/>
        </w:rPr>
        <w:t>南通市通州区园林绿化管理中心</w:t>
      </w:r>
    </w:p>
    <w:p>
      <w:pPr>
        <w:pageBreakBefore w:val="0"/>
        <w:widowControl/>
        <w:shd w:val="clear" w:color="auto" w:fill="FFFFFF"/>
        <w:kinsoku/>
        <w:wordWrap/>
        <w:topLinePunct w:val="0"/>
        <w:bidi w:val="0"/>
        <w:spacing w:line="500" w:lineRule="exact"/>
        <w:jc w:val="center"/>
        <w:rPr>
          <w:rFonts w:hint="eastAsia" w:ascii="宋体" w:hAnsi="宋体" w:cs="宋体"/>
          <w:bCs/>
          <w:color w:val="323232"/>
          <w:kern w:val="0"/>
          <w:sz w:val="32"/>
          <w:szCs w:val="32"/>
        </w:rPr>
      </w:pPr>
      <w:r>
        <w:rPr>
          <w:rFonts w:hint="eastAsia" w:ascii="宋体" w:hAnsi="宋体" w:cs="宋体"/>
          <w:bCs/>
          <w:color w:val="323232"/>
          <w:kern w:val="0"/>
          <w:sz w:val="32"/>
          <w:szCs w:val="32"/>
        </w:rPr>
        <w:t>园林绿化养护管理考核办法</w:t>
      </w:r>
      <w:r>
        <w:rPr>
          <w:rFonts w:hint="eastAsia" w:ascii="宋体" w:hAnsi="宋体" w:cs="宋体"/>
          <w:color w:val="323232"/>
          <w:kern w:val="0"/>
          <w:sz w:val="28"/>
          <w:szCs w:val="28"/>
        </w:rPr>
        <w:t> </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为进一步提升城区园林绿化养护质量，更好地规范绿化养护管理，建立科学完善的绿化养护管理考评机制，根据《江苏省城市园林绿化植物养护技术规定》、南通市《城市园林绿化养护管理规范》等有关规定，结合我区绿化养护管理现状，现制订本考核办法。</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一、考核对象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考核对象为承包区园林绿化管理中心（以下简称园林中心）所辖</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、广场、游园、道路、河滨等绿化养护管理的企业（以下简称养护单位），以合同确定的养护范围（各标段）为考核单元。</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color w:val="323232"/>
          <w:kern w:val="0"/>
          <w:sz w:val="28"/>
          <w:szCs w:val="28"/>
        </w:rPr>
        <w:t>二、</w:t>
      </w:r>
      <w:r>
        <w:rPr>
          <w:rFonts w:hint="eastAsia" w:ascii="宋体" w:hAnsi="宋体" w:cs="宋体"/>
          <w:b/>
          <w:bCs/>
          <w:color w:val="323232"/>
          <w:kern w:val="0"/>
          <w:sz w:val="28"/>
          <w:szCs w:val="28"/>
        </w:rPr>
        <w:t>考核内容</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（一）养护人员在岗管理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（1）各标段项目负责人、现场负责人坚持在岗管理，有事需履行正常请假审批手续。</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各标段作业人员数量，11月初至次年2月底每2公顷不得少于1人；3月初至10月底，一级养护绿地每公顷养护人员不少于1人，二级养护绿地每1.2公顷不少于1人，三级养护绿地每1.4公顷不少于1人。其中中级以上绿化工不少于20%。作业人员条件符合《劳动法》相关规定。</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（二）绿化养护</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1、树木养护</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主要包括浇水、中耕松土、除草、修剪、切边、涂白、支撑加固、扶正、抗旱、排涝、病虫害防治、施肥、防寒、树木补植等。</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要求树穴内无杂草、树木生长旺盛、无缺株（块），无明显斜倒，无明显病虫害，适时修剪，无枯枝死树，行道树无缺株断线，绿化保存率达100%。</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（1）浇水、抗旱：根据不同的环境条件，本地季节特点，各类树木的生物生态习性，适时浇水、抗旱，满足树木生长要求，7-9月高温干燥季节，保持每周树穴普遍浇透水一次（如遇中雨除外）。</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（2）中耕松土：保持土壤常年疏松，无板结。</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（3）除草：要求日常保持树穴内无杂草，做到除早、除小、除净。不得随意使用化学除草剂。树木无藤蔓缠绕。</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修剪：根据不同树种的习性，景观配置要求，适时修剪。树穴内乔灌木修剪，要体现群落结构、景观层次；绿篱，球类、色块修剪要求轮廓整齐，线型流畅，外型饱满，无飞头，赤脚、斑秃现象。乔木按习性及时抹芽、去蘖、疏枝，做到无明显徒长枝、病虫枝、交叉枝、下垂枝、扭伤枝、枯枝烂头，行道树枝下高、总高及冠幅基本一致；树冠完整，定杆整齐，整枝合理均匀，通风透光良好；紧贴基部节点不留死杈，剪口平整并涂防腐剂；对于剪口直径大于15㎝的粗壮大枝，要分段截枝、以防树枝撕裂。花灌木修剪及时、合理，有利于短枝和花芽的形成，培养美观的树形。绿篱、色块及球类修剪适时；轮廓明显，曲线流畅，整齐平整，球类修剪圆整。</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（5）切边：对树穴、绿篱、色块、花境与草坪交接处要进行切边，保持线条流畅清晰。树木胸径15㎝以下树穴直径是树木胸径的6-8倍，树木胸径15㎝以上树穴直径统一为120㎝。</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（6）涂白：每年11月中旬前对相关乔木进行一次涂白，涂白均匀，高度整齐一致，涂白液按要求配比。</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（7）支撑加固及树木扶正：新栽、高大、浅根系树木设支撑加固，倾斜树木及时扶正，尤其要加强台风季节树木防倾斜倒伏的措施。</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（8）排涝：及时做好雨季、恶劣天气时绿地、行道树、园路、铺装等地面的排水工作，确保不积水，植物不涝害、行人无安全隐患。</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（9）病虫害防治：做好病虫害预测预报工作，防治及时、有效，用药正确，配比科学，安全操作，不发生药物危害，无大面积病虫害危害现象，无大面积树干蛀空、树皮腐蚀等现象。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（10）施肥：每年不少于两次，另根据树势需要适当追肥，喜酸性树种另外增施硫酸亚铁等酸性肥料。具体要求根据施肥专项通知精神，实施过程报业主、监理现场验收签证。   </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（11）防寒：按规范要求及时有效地做好冬季植物防寒和积雪清除工作。</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2、草坪养护</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草地色泽正常、地型优美，及时挑除杂草、控制病虫害，草坪覆盖率应达100%。</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草坪生长高度：冷季型冬季不超过6cm，夏季不超过8cm；暖季型夏季不超过8cm，冬季尽量低剪。</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草坪每年施肥不少于5次，施肥用量及面积须报业主、监理验收。及时防治病虫害，确保草坪无大面积病虫害发生，草坪中的树坑、色块、花境边缘应进行切边，切边界沟清晰，线型流畅。复播黑麦草的，黑麦草成坪率必须达到90%以上，成坪均匀。</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3、草花布置</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布置方案报送业主审批后实施。平均年更换不少于6次，同一地段前后两次不得布置相同品种，同一品种在同一地点布置不得超过三个月。</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布置前做好填（取）土、耕翻、清杂、施肥、整地形等前期作业。按图施工，必须使用F1代优良品种，株型丰满、分枝匀称（3—5主分叉以上）、高度适中一致（同一地段高度一致）、生长健壮、无病虫害，初花率60%以上，覆盖率达100%。布置图案优美、花色鲜艳、品种搭配合理、充分体现设计意图。</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布置后必须落实专人巡查、维护，确保各花坛、花箱、花池设施完好无损，全日动态保洁，及时中耕除草，适时施肥、浇水、修剪残花。做到无枯萎、黄化、缺株、漂浮垃圾等现象，全年景观效果良好，并确保五一、国庆、春节等节日期间处于最佳观赏期。</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w:t>
      </w:r>
      <w:r>
        <w:rPr>
          <w:rFonts w:hint="eastAsia" w:ascii="宋体" w:hAnsi="宋体" w:cs="宋体"/>
          <w:b/>
          <w:bCs/>
          <w:color w:val="323232"/>
          <w:kern w:val="0"/>
          <w:sz w:val="28"/>
          <w:szCs w:val="28"/>
        </w:rPr>
        <w:t>绿化补植</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承包期内所有树木、地被、草坪、花卉死亡的，由养护单位负责按原有品种、数量、规格在半个月内补栽到位；7-9月高温季节，经业主方同意，可以适当延后。</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（三）园林设施维护</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所有园林设施（喷泉、廊架、座凳、花坛、护栏、监控、玻璃制品、垃圾箱、树穴砖等）、景观小品、建筑物必须保持正常运转（喷泉在规定时间内启闭）、整洁完好无缺损、无乱涂乱画、常年见新。木质及铁艺品无腐烂锈蚀，每年油漆一次；建筑内外墙面无剥落。树穴（或盖板）无杂草杂物、安装平整，无缺失。</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绿地内景观灯：专人负责，使用正常。发现人为破坏的要予以制止，及时报执法部门处理，同时立即做好维修。</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所有园林设施维修维护应与原设计外观、质量保持一致。</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（四）卫生管理</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1、日常保洁</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绿地、道路、停车场、广场、水面等卫生整洁、美观。雕塑、座凳、花箱花钵、标识标牌、亭廊、护栏、座椅座凳等园林设施外表洁净美观，无垃圾、无污物、无乱涂乱画、无乱张贴悬挂、无卫生死角等现象。园路、广场、绿地无坑洼积水、污渍等现象。对乱扔、乱排、乱倒现象及时制止、举报和清理。排水明暗沟及时清淤。水面保持水质清澈无异味、水位正常、无漂浮物，无大面积水草；水生植物种植区内无垃圾。桥底板、桥孔内无杂物，无明显蜘蛛网。垃圾日产日清，垃圾箱外壳保持整洁，不出现垃圾满箱现象；临时垃圾堆放点须隐蔽、无焚烧现象等。</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2、公厕管理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（1）有男女图形标志，并且醒目规范。</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（2）全天候对外免费开放，有专人管理，有保洁制度。</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（3）灯具、水笼头、洗手台面、排水管道、便器、纸篓等所有设施整洁完好无缺损，内外墙面无剥落，屋面无漏水。</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（4）公厕内外无积灰、污迹、蚊蝇、蛛网、乱涂乱画。便纸篓及时清理，无满溢现象。便器整洁，无水锈、尿垢、垃圾、粪便污物。无用后未冲洗现象。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（5）采光、照明、通风良好，无明显臭味。</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（五）秩序管理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各标段需有专人、专车实行每日全天候巡查，落实动态管护制度。如发现擅自移伐、修剪树木，擅自在绿地内搭建、开挖、占用、堆放、悬挂等占绿毁绿现象，或虽经批准但超范围、超数量、超体量、超高度等违规现象应第一时间制止，并及时上报有关行政执法部门，同时向园林中心汇报备案并协助处理。及时清理和恢复被损、被占绿地。</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、广场、绿地无摊点和流动摊贩。车辆停放在指定位置、整齐有序。</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（3）对</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、广场、绿地中发生的不文明行为或违法行为要坚决劝告制止，对有可能发生意外状态的要立即处置，并及时向相关部门报告。</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（4）租用</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、广场、绿地进行经营或举办活动，必须事先取得有关行政机构许可审批，并报园林中心备案。经许可的活动，要有效监管。对于园林中心安排的活动，要无条件服从，并积极配合做好相关工作。</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（六）应急抢险</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建立应急抢险网络，做好各类突发事件应对预案。做好交通事故、110联动报警和其他不可抗拒因素引起的树木倾倒、伤人、伤物、碰线等应急处置工作，以及台风、暴雪、暴雨等灾害性天气的抢险及防范工作。一旦发生，或接有关方面通知后，应迅速组织力量，半小时内到达现场及时妥善处置，并及时向有关部门与业主回复处理情况。</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（七）数字化案件处置</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及时处置政府热线、数字城管等数字化案件，以及相关部门交办、政协、人大提案和各类群众来电来访等案件。并按园林中心要求在规定时间内回复处置结果。</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（八）安全文明生产</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（1）有完善的安全文明生产规章制度，组织网络健全，安全措施周密、台账资料齐全。</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（2）养护作业中，严格遵守安全操作规范，做好相应安全警示与安全防护，规范使用机械设备与农药、汽油等危险物品，遵守交通规则，杜绝一切不安全的操作与行为。</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（3）对养护作业及绿地中影响秩序或存在安全隐患的潜在问题（如妨碍通行的树木等），要采取有效措施及时防控。</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、广场、大型绿地等安保有专人负责。按要求配备消防等设施设备，杜绝火灾等事故发生。</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（5）因养护不到位、安全措施不周密、养护操作不规范等造成的人身及其他财产损失和一切安全责任，概由养护单位承担。</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（6）养护管理人员应统一着装（反光衣）、挂牌上岗、文明作业、行为规范，不与他人发生不必要的矛盾和冲突。</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（九）其他</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（1）各标段需设立管护公示牌。公示内容、规格、材质、安装地点等必须报区园林绿化管理中心审批，费用由中标养护单位承担。</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建立真实、全面、完整、系统的台帐资料。如：绿化养护（包括草花布置、病虫害防治、黑麦草播种、修剪、涂白、切边、补植、施肥等）、养护量统计（含增减）、数字化城管案例处置、园林设施运行与维护、来电来访、应急抢险、安全生产、环境卫生管理、</w:t>
      </w:r>
      <w:r>
        <w:rPr>
          <w:rFonts w:hint="eastAsia" w:ascii="宋体" w:hAnsi="宋体" w:cs="宋体"/>
          <w:color w:val="323232"/>
          <w:kern w:val="0"/>
          <w:sz w:val="28"/>
          <w:szCs w:val="28"/>
          <w:lang w:eastAsia="zh-CN"/>
        </w:rPr>
        <w:t>小游园</w:t>
      </w:r>
      <w:r>
        <w:rPr>
          <w:rFonts w:hint="eastAsia" w:ascii="宋体" w:hAnsi="宋体" w:cs="宋体"/>
          <w:color w:val="323232"/>
          <w:kern w:val="0"/>
          <w:sz w:val="28"/>
          <w:szCs w:val="28"/>
        </w:rPr>
        <w:t>意见、志愿者服务等专类台帐，做好养护手册及时记录、签验。</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（3）每月按业主要求报送当月管护工作总结及下月计划。</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b/>
          <w:color w:val="323232"/>
          <w:kern w:val="0"/>
          <w:sz w:val="28"/>
          <w:szCs w:val="28"/>
        </w:rPr>
      </w:pPr>
      <w:r>
        <w:rPr>
          <w:rFonts w:hint="eastAsia" w:ascii="宋体" w:hAnsi="宋体" w:cs="宋体"/>
          <w:color w:val="323232"/>
          <w:kern w:val="0"/>
          <w:sz w:val="28"/>
          <w:szCs w:val="28"/>
        </w:rPr>
        <w:t>（4）准时参加各类绿化养护会议、考核、培训、考察活动。各标段养护负责人保持24小时通信畅通。</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三、考核方式</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按合同约定管护等级及质量标准，实行每月明查考核、暗查考核相结合的方式进行考核。</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 xml:space="preserve">明查考核  </w:t>
      </w:r>
      <w:r>
        <w:rPr>
          <w:rFonts w:hint="eastAsia" w:ascii="宋体" w:hAnsi="宋体" w:cs="宋体"/>
          <w:color w:val="323232"/>
          <w:kern w:val="0"/>
          <w:sz w:val="28"/>
          <w:szCs w:val="28"/>
        </w:rPr>
        <w:t>由园林中心组织，分科室分标段进行考核，每月一次，原则上在每月底前完成。采用重点地块必查，一般地段随机抽查的方法。考核中对发现的问题进行记录，并按考核细则内容打分。考核时通知受查单位项目经理或现场负责人参加。</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 xml:space="preserve">暗查考核  </w:t>
      </w:r>
      <w:r>
        <w:rPr>
          <w:rFonts w:hint="eastAsia" w:ascii="宋体" w:hAnsi="宋体" w:cs="宋体"/>
          <w:color w:val="323232"/>
          <w:kern w:val="0"/>
          <w:sz w:val="28"/>
          <w:szCs w:val="28"/>
        </w:rPr>
        <w:t>由各科室自行组织，每月10、20号左右不定期进行。按考核细则对各养护标段管护工作现场全覆盖检查，通过科室会商综合评定打分。每月考评打分一次。考核时不通知受查单位。</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四、评分办法</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按考核细则内容进行考核打分，分值为100分。考核结果每月汇总，形成各标段月度综合得分，其中明查占60%，暗查占40%。月度综合得分每月由各科室公开通报给各养护单位。</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评分公式：月度综合得分＝月度明查得分×60%+暗查得分×40%-直接扣分。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直接扣分事项及标准：</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1）及时处置并回复政府热线、城管热线、市民热线等反映的数字化案件，以及相关部门交办、市民来电来访等案件。不在规定时间内处置完成的，扣5分/次，处置不到位的，扣3分/次，造成返单或产生恶劣影响的，扣10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（2）被新闻媒体曝光，或上级领导考察期间存在问题、造成恶劣影响的，扣10分/次；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（3）区市级及以上各类创建活动专项检查考核中存在问题被扣分的，扣10分/次；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4）管护期间若发生安全事故，如树木断枝、倒塌、碰线、碰屋造成伤人、伤物等事件的，养护单位必须及时处置，所发生费用和责任全部由养护单位承担。如因管护不到位引起，视情节严重程度扣2-4分/次；如处理不当或不及时，造成不良影响和后果的，扣5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（5）对于下达的整改问题，未在规定时间内完成整改，或整改不到位的，视情节严重程度扣2-5分/项/次；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（6）无专人巡查，未第一时间发现、制止、上报毁绿违章等事件的，扣3分/次；</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直接扣分事项在合同中另有条款规定的，按合同规定条款执行。</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五、奖惩措施</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1、奖励</w:t>
      </w:r>
    </w:p>
    <w:p>
      <w:pPr>
        <w:pageBreakBefore w:val="0"/>
        <w:widowControl/>
        <w:shd w:val="clear" w:color="auto" w:fill="FFFFFF"/>
        <w:kinsoku/>
        <w:wordWrap/>
        <w:topLinePunct w:val="0"/>
        <w:bidi w:val="0"/>
        <w:spacing w:line="500" w:lineRule="exact"/>
        <w:ind w:left="141" w:leftChars="67" w:firstLine="420" w:firstLineChars="150"/>
        <w:jc w:val="left"/>
        <w:rPr>
          <w:rFonts w:hint="eastAsia" w:ascii="宋体" w:hAnsi="宋体" w:cs="宋体"/>
          <w:color w:val="323232"/>
          <w:kern w:val="0"/>
          <w:sz w:val="28"/>
          <w:szCs w:val="28"/>
        </w:rPr>
      </w:pPr>
      <w:r>
        <w:rPr>
          <w:rFonts w:hint="eastAsia" w:ascii="宋体" w:hAnsi="宋体" w:cs="宋体"/>
          <w:color w:val="323232"/>
          <w:kern w:val="0"/>
          <w:sz w:val="28"/>
          <w:szCs w:val="28"/>
        </w:rPr>
        <w:t>园林中心每年根据全年养护情况在各养护标段中开展争先创优评选活动，凡年终被评为先进的，给予通报表彰，颁发荣誉证书，并按合同规定给予一定的经济奖励。</w:t>
      </w:r>
    </w:p>
    <w:p>
      <w:pPr>
        <w:pageBreakBefore w:val="0"/>
        <w:widowControl/>
        <w:shd w:val="clear" w:color="auto" w:fill="FFFFFF"/>
        <w:kinsoku/>
        <w:wordWrap/>
        <w:topLinePunct w:val="0"/>
        <w:bidi w:val="0"/>
        <w:spacing w:line="500" w:lineRule="exact"/>
        <w:ind w:firstLine="551" w:firstLineChars="196"/>
        <w:jc w:val="left"/>
        <w:rPr>
          <w:rFonts w:hint="eastAsia" w:ascii="宋体" w:hAnsi="宋体" w:cs="宋体"/>
          <w:color w:val="323232"/>
          <w:kern w:val="0"/>
          <w:sz w:val="28"/>
          <w:szCs w:val="28"/>
        </w:rPr>
      </w:pPr>
      <w:r>
        <w:rPr>
          <w:rFonts w:hint="eastAsia" w:ascii="宋体" w:hAnsi="宋体" w:cs="宋体"/>
          <w:b/>
          <w:bCs/>
          <w:color w:val="323232"/>
          <w:kern w:val="0"/>
          <w:sz w:val="28"/>
          <w:szCs w:val="28"/>
        </w:rPr>
        <w:t>2、罚则</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⑴标段连续两次考核不合格或同一年份中累计三次考核不合格的，业主有权中止绿化养护承包合同，费用按实结清，同时作为不良记录存档，以后两年内不得参加绿化养护招投标，履约保证金不得退回。</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⑵在上级检查考核中被扣分、被通报批评、新闻曝光的，除养护月度考核扣分外，每次另扣10000元。</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⑶项目负责人或现场负责人如无故不在现场或不履行义务，被检查发现一次当场罚款1000元，二次罚款3000元，三次及以上业主有权单方解除合同并没收履约保证金。</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⑷因巡查不到位，导致标段内绿地发生的重大问题未能及时发现、报告并妥善处置的，除直接扣分外，另视情况罚款2000-5000元；对发现的重大问题久拖不决、未能在半小时内及时到现场处置，导致问题或损失进一步扩大的，罚款2000元。</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⑸管护期间如发生重大安全事故，除直接扣分外，另将扣除当月合同管护费的50％，业主有权视情单方解除合同，并没收履约保证金。</w:t>
      </w:r>
    </w:p>
    <w:p>
      <w:pPr>
        <w:pageBreakBefore w:val="0"/>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⑹严格执行标后监管相关文件规定，对违规分包、转包的，应当终止合同，损失由承包方承担，并报区公管办予以不良记录和公示，限制其参与本区政府投资项目招投标活动。</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r>
        <w:rPr>
          <w:rFonts w:hint="eastAsia" w:ascii="宋体" w:hAnsi="宋体" w:cs="宋体"/>
          <w:b/>
          <w:bCs/>
          <w:color w:val="323232"/>
          <w:kern w:val="0"/>
          <w:sz w:val="28"/>
          <w:szCs w:val="28"/>
        </w:rPr>
        <w:t>六、经费拨付</w:t>
      </w:r>
    </w:p>
    <w:p>
      <w:pPr>
        <w:pageBreakBefore w:val="0"/>
        <w:widowControl/>
        <w:shd w:val="clear" w:color="auto" w:fill="FFFFFF"/>
        <w:kinsoku/>
        <w:wordWrap/>
        <w:topLinePunct w:val="0"/>
        <w:bidi w:val="0"/>
        <w:spacing w:line="500" w:lineRule="exact"/>
        <w:ind w:firstLine="560" w:firstLineChars="200"/>
        <w:jc w:val="left"/>
        <w:rPr>
          <w:rFonts w:hint="eastAsia" w:ascii="宋体" w:hAnsi="宋体" w:cs="宋体"/>
          <w:color w:val="323232"/>
          <w:kern w:val="0"/>
          <w:sz w:val="28"/>
          <w:szCs w:val="28"/>
        </w:rPr>
      </w:pPr>
      <w:r>
        <w:rPr>
          <w:rFonts w:hint="eastAsia" w:ascii="宋体" w:hAnsi="宋体" w:cs="宋体"/>
          <w:color w:val="323232"/>
          <w:kern w:val="0"/>
          <w:sz w:val="28"/>
          <w:szCs w:val="28"/>
        </w:rPr>
        <w:t>养护经费根据养护合同规定时间拨付。根据月度综合得分结果计算每月养护费。以90为合格分，90分及以上的，按合同兑现养护经费；低于合格分的，每少0.5分(以0.5分为一档,不足0.5分的按0.5分计算)扣1500元；低于80分扣当月养护费的50％；低于75分扣当月全部养护费。</w:t>
      </w:r>
    </w:p>
    <w:p>
      <w:pPr>
        <w:pageBreakBefore w:val="0"/>
        <w:widowControl/>
        <w:shd w:val="clear" w:color="auto" w:fill="FFFFFF"/>
        <w:kinsoku/>
        <w:wordWrap/>
        <w:topLinePunct w:val="0"/>
        <w:bidi w:val="0"/>
        <w:spacing w:line="500" w:lineRule="exact"/>
        <w:jc w:val="left"/>
        <w:rPr>
          <w:rFonts w:hint="eastAsia" w:ascii="宋体" w:hAnsi="宋体" w:cs="宋体"/>
          <w:b/>
          <w:bCs/>
          <w:color w:val="323232"/>
          <w:kern w:val="0"/>
          <w:sz w:val="28"/>
          <w:szCs w:val="28"/>
        </w:rPr>
      </w:pPr>
      <w:r>
        <w:rPr>
          <w:rFonts w:hint="eastAsia" w:ascii="宋体" w:hAnsi="宋体" w:cs="宋体"/>
          <w:b/>
          <w:bCs/>
          <w:color w:val="323232"/>
          <w:kern w:val="0"/>
          <w:sz w:val="28"/>
          <w:szCs w:val="28"/>
        </w:rPr>
        <w:t>七、本办法自发文之日起实施</w:t>
      </w:r>
    </w:p>
    <w:p>
      <w:pPr>
        <w:pageBreakBefore w:val="0"/>
        <w:widowControl/>
        <w:shd w:val="clear" w:color="auto" w:fill="FFFFFF"/>
        <w:kinsoku/>
        <w:wordWrap/>
        <w:topLinePunct w:val="0"/>
        <w:bidi w:val="0"/>
        <w:spacing w:line="500" w:lineRule="exact"/>
        <w:jc w:val="left"/>
        <w:rPr>
          <w:rFonts w:hint="eastAsia" w:ascii="宋体" w:hAnsi="宋体" w:cs="宋体"/>
          <w:b/>
          <w:bCs/>
          <w:color w:val="323232"/>
          <w:kern w:val="0"/>
          <w:sz w:val="28"/>
          <w:szCs w:val="28"/>
        </w:rPr>
      </w:pPr>
      <w:r>
        <w:rPr>
          <w:rFonts w:hint="eastAsia" w:ascii="宋体" w:hAnsi="宋体" w:cs="宋体"/>
          <w:b/>
          <w:bCs/>
          <w:color w:val="323232"/>
          <w:kern w:val="0"/>
          <w:sz w:val="28"/>
          <w:szCs w:val="28"/>
        </w:rPr>
        <w:t>八、本办法由园林中心园林管理科负责解释</w:t>
      </w:r>
    </w:p>
    <w:p>
      <w:pPr>
        <w:pageBreakBefore w:val="0"/>
        <w:widowControl/>
        <w:shd w:val="clear" w:color="auto" w:fill="FFFFFF"/>
        <w:kinsoku/>
        <w:wordWrap/>
        <w:topLinePunct w:val="0"/>
        <w:bidi w:val="0"/>
        <w:spacing w:line="500" w:lineRule="exact"/>
        <w:jc w:val="left"/>
        <w:rPr>
          <w:rFonts w:hint="eastAsia" w:ascii="宋体" w:hAnsi="宋体" w:cs="宋体"/>
          <w:color w:val="323232"/>
          <w:kern w:val="0"/>
          <w:sz w:val="28"/>
          <w:szCs w:val="28"/>
        </w:rPr>
      </w:pPr>
    </w:p>
    <w:p>
      <w:pPr>
        <w:pageBreakBefore w:val="0"/>
        <w:tabs>
          <w:tab w:val="left" w:pos="2977"/>
          <w:tab w:val="left" w:pos="3828"/>
        </w:tabs>
        <w:kinsoku/>
        <w:wordWrap/>
        <w:topLinePunct w:val="0"/>
        <w:bidi w:val="0"/>
        <w:spacing w:line="500" w:lineRule="exact"/>
        <w:ind w:right="1205" w:rightChars="574"/>
        <w:rPr>
          <w:rFonts w:hint="eastAsia" w:ascii="宋体" w:hAnsi="宋体" w:cs="宋体"/>
          <w:sz w:val="24"/>
        </w:rPr>
      </w:pPr>
    </w:p>
    <w:sectPr>
      <w:footerReference r:id="rId6" w:type="default"/>
      <w:pgSz w:w="11906" w:h="16838"/>
      <w:pgMar w:top="1418" w:right="1286" w:bottom="1418" w:left="1758"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ì.">
    <w:altName w:val="宋体"/>
    <w:panose1 w:val="00000000000000000000"/>
    <w:charset w:val="86"/>
    <w:family w:val="decorative"/>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26</w:t>
    </w:r>
    <w:r>
      <w:fldChar w:fldCharType="end"/>
    </w:r>
  </w:p>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end"/>
    </w:r>
  </w:p>
  <w:p>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fldChar w:fldCharType="begin"/>
    </w:r>
    <w:r>
      <w:instrText xml:space="preserve"> PAGE   \* MERGEFORMAT </w:instrText>
    </w:r>
    <w:r>
      <w:fldChar w:fldCharType="separate"/>
    </w:r>
    <w:r>
      <w:rPr>
        <w:lang w:val="en-US" w:eastAsia="zh-CN"/>
      </w:rPr>
      <w:t>31</w:t>
    </w:r>
    <w:r>
      <w:rPr>
        <w:lang w:val="en-US" w:eastAsia="zh-CN"/>
      </w:rPr>
      <w:fldChar w:fldCharType="end"/>
    </w:r>
  </w:p>
  <w:p>
    <w:pPr>
      <w:pStyle w:val="25"/>
      <w:ind w:right="7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CC1220"/>
    <w:multiLevelType w:val="singleLevel"/>
    <w:tmpl w:val="F4CC1220"/>
    <w:lvl w:ilvl="0" w:tentative="0">
      <w:start w:val="1"/>
      <w:numFmt w:val="decimal"/>
      <w:suff w:val="nothing"/>
      <w:lvlText w:val="（%1）"/>
      <w:lvlJc w:val="left"/>
    </w:lvl>
  </w:abstractNum>
  <w:abstractNum w:abstractNumId="1">
    <w:nsid w:val="00000008"/>
    <w:multiLevelType w:val="multilevel"/>
    <w:tmpl w:val="00000008"/>
    <w:lvl w:ilvl="0" w:tentative="0">
      <w:start w:val="4"/>
      <w:numFmt w:val="bullet"/>
      <w:lvlText w:val=""/>
      <w:lvlJc w:val="left"/>
      <w:pPr>
        <w:tabs>
          <w:tab w:val="left" w:pos="360"/>
        </w:tabs>
        <w:ind w:left="360" w:hanging="360"/>
      </w:pPr>
      <w:rPr>
        <w:rFonts w:hint="default" w:ascii="Wingdings" w:hAnsi="Wingdings" w:eastAsia="黑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5246663"/>
    <w:multiLevelType w:val="multilevel"/>
    <w:tmpl w:val="0524666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F67A67"/>
    <w:multiLevelType w:val="multilevel"/>
    <w:tmpl w:val="43F67A67"/>
    <w:lvl w:ilvl="0" w:tentative="0">
      <w:start w:val="1"/>
      <w:numFmt w:val="japaneseCounting"/>
      <w:lvlText w:val="（%1）"/>
      <w:lvlJc w:val="left"/>
      <w:pPr>
        <w:ind w:left="720" w:hanging="720"/>
      </w:pPr>
      <w:rPr>
        <w:rFonts w:hint="default" w:ascii="仿宋_GB2312" w:hAnsi="仿宋_GB2312"/>
        <w:color w:val="auto"/>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2891067"/>
    <w:multiLevelType w:val="multilevel"/>
    <w:tmpl w:val="52891067"/>
    <w:lvl w:ilvl="0" w:tentative="0">
      <w:start w:val="1"/>
      <w:numFmt w:val="japaneseCounting"/>
      <w:lvlText w:val="（%1）"/>
      <w:lvlJc w:val="left"/>
      <w:pPr>
        <w:ind w:left="720" w:hanging="720"/>
      </w:pPr>
      <w:rPr>
        <w:rFonts w:hint="default" w:ascii="仿宋_GB2312" w:hAnsi="仿宋_GB2312"/>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30FE014"/>
    <w:multiLevelType w:val="singleLevel"/>
    <w:tmpl w:val="530FE014"/>
    <w:lvl w:ilvl="0" w:tentative="0">
      <w:start w:val="1"/>
      <w:numFmt w:val="decimal"/>
      <w:suff w:val="nothing"/>
      <w:lvlText w:val="%1、"/>
      <w:lvlJc w:val="left"/>
    </w:lvl>
  </w:abstractNum>
  <w:abstractNum w:abstractNumId="6">
    <w:nsid w:val="530FE08E"/>
    <w:multiLevelType w:val="singleLevel"/>
    <w:tmpl w:val="530FE08E"/>
    <w:lvl w:ilvl="0" w:tentative="0">
      <w:start w:val="2"/>
      <w:numFmt w:val="chineseCounting"/>
      <w:suff w:val="nothing"/>
      <w:lvlText w:val="%1、"/>
      <w:lvlJc w:val="left"/>
    </w:lvl>
  </w:abstractNum>
  <w:abstractNum w:abstractNumId="7">
    <w:nsid w:val="5DA13216"/>
    <w:multiLevelType w:val="multilevel"/>
    <w:tmpl w:val="5DA13216"/>
    <w:lvl w:ilvl="0" w:tentative="0">
      <w:start w:val="1"/>
      <w:numFmt w:val="decimal"/>
      <w:lvlText w:val="%1、"/>
      <w:lvlJc w:val="left"/>
      <w:pPr>
        <w:tabs>
          <w:tab w:val="left" w:pos="540"/>
        </w:tabs>
        <w:ind w:left="540" w:hanging="360"/>
      </w:pPr>
      <w:rPr>
        <w:rFonts w:hint="default"/>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2"/>
  </w:compat>
  <w:docVars>
    <w:docVar w:name="commondata" w:val="eyJoZGlkIjoiYzIzNmZhOWFhYzE3MGU1NTUwZDMwYjFiNTEyMTc5MWQifQ=="/>
  </w:docVars>
  <w:rsids>
    <w:rsidRoot w:val="00172A27"/>
    <w:rsid w:val="00003F0A"/>
    <w:rsid w:val="00005A3C"/>
    <w:rsid w:val="00013D5E"/>
    <w:rsid w:val="00013EED"/>
    <w:rsid w:val="00017C38"/>
    <w:rsid w:val="000253C3"/>
    <w:rsid w:val="00025DF6"/>
    <w:rsid w:val="0003031A"/>
    <w:rsid w:val="000375A3"/>
    <w:rsid w:val="000402ED"/>
    <w:rsid w:val="000410E5"/>
    <w:rsid w:val="00045F26"/>
    <w:rsid w:val="000612F2"/>
    <w:rsid w:val="00071F97"/>
    <w:rsid w:val="0007277A"/>
    <w:rsid w:val="00076435"/>
    <w:rsid w:val="00093281"/>
    <w:rsid w:val="000A1730"/>
    <w:rsid w:val="000A2674"/>
    <w:rsid w:val="000B6A4B"/>
    <w:rsid w:val="000B7EC7"/>
    <w:rsid w:val="000C168A"/>
    <w:rsid w:val="000C2191"/>
    <w:rsid w:val="000D6C8A"/>
    <w:rsid w:val="000F73EB"/>
    <w:rsid w:val="001018E4"/>
    <w:rsid w:val="00111D4B"/>
    <w:rsid w:val="00114358"/>
    <w:rsid w:val="00120FF0"/>
    <w:rsid w:val="00132D7F"/>
    <w:rsid w:val="001357BB"/>
    <w:rsid w:val="001440D6"/>
    <w:rsid w:val="001551BC"/>
    <w:rsid w:val="0016495C"/>
    <w:rsid w:val="00180B67"/>
    <w:rsid w:val="00181292"/>
    <w:rsid w:val="00181B3E"/>
    <w:rsid w:val="001820F3"/>
    <w:rsid w:val="00192DA1"/>
    <w:rsid w:val="001A150E"/>
    <w:rsid w:val="001A3169"/>
    <w:rsid w:val="001A3B2B"/>
    <w:rsid w:val="001A41E3"/>
    <w:rsid w:val="001A6C84"/>
    <w:rsid w:val="001A70D8"/>
    <w:rsid w:val="001A7FEC"/>
    <w:rsid w:val="001D5F56"/>
    <w:rsid w:val="001E0AFA"/>
    <w:rsid w:val="001E2B6E"/>
    <w:rsid w:val="001E6989"/>
    <w:rsid w:val="001F39EA"/>
    <w:rsid w:val="002015D0"/>
    <w:rsid w:val="0020749D"/>
    <w:rsid w:val="002122C9"/>
    <w:rsid w:val="00212794"/>
    <w:rsid w:val="00213574"/>
    <w:rsid w:val="00226CF8"/>
    <w:rsid w:val="00227A74"/>
    <w:rsid w:val="002361D1"/>
    <w:rsid w:val="002379AC"/>
    <w:rsid w:val="00237F25"/>
    <w:rsid w:val="00256B1C"/>
    <w:rsid w:val="00260251"/>
    <w:rsid w:val="00264618"/>
    <w:rsid w:val="00283753"/>
    <w:rsid w:val="002874E5"/>
    <w:rsid w:val="0029072C"/>
    <w:rsid w:val="002A14B1"/>
    <w:rsid w:val="002A184C"/>
    <w:rsid w:val="002A7539"/>
    <w:rsid w:val="002B1B72"/>
    <w:rsid w:val="002B32F9"/>
    <w:rsid w:val="002B5C0D"/>
    <w:rsid w:val="002B672E"/>
    <w:rsid w:val="002C391E"/>
    <w:rsid w:val="002E3A10"/>
    <w:rsid w:val="002E43CD"/>
    <w:rsid w:val="002E4B21"/>
    <w:rsid w:val="002E577B"/>
    <w:rsid w:val="002E7494"/>
    <w:rsid w:val="002F166D"/>
    <w:rsid w:val="002F1677"/>
    <w:rsid w:val="002F23CA"/>
    <w:rsid w:val="002F6F68"/>
    <w:rsid w:val="002F7BBD"/>
    <w:rsid w:val="002F7E4A"/>
    <w:rsid w:val="003059E4"/>
    <w:rsid w:val="00310FB5"/>
    <w:rsid w:val="0031358D"/>
    <w:rsid w:val="00322DA5"/>
    <w:rsid w:val="0032357C"/>
    <w:rsid w:val="003264CA"/>
    <w:rsid w:val="00326E9F"/>
    <w:rsid w:val="00333311"/>
    <w:rsid w:val="00333881"/>
    <w:rsid w:val="00363149"/>
    <w:rsid w:val="003838AF"/>
    <w:rsid w:val="00385623"/>
    <w:rsid w:val="00394752"/>
    <w:rsid w:val="003953CA"/>
    <w:rsid w:val="00396408"/>
    <w:rsid w:val="003E11B4"/>
    <w:rsid w:val="003F0801"/>
    <w:rsid w:val="003F1ACA"/>
    <w:rsid w:val="003F500D"/>
    <w:rsid w:val="00404F94"/>
    <w:rsid w:val="0040513A"/>
    <w:rsid w:val="00433832"/>
    <w:rsid w:val="00435774"/>
    <w:rsid w:val="00435D5F"/>
    <w:rsid w:val="0044373E"/>
    <w:rsid w:val="0044585E"/>
    <w:rsid w:val="00455FF0"/>
    <w:rsid w:val="00470C83"/>
    <w:rsid w:val="00472157"/>
    <w:rsid w:val="00483052"/>
    <w:rsid w:val="004862AD"/>
    <w:rsid w:val="004872F6"/>
    <w:rsid w:val="004939C3"/>
    <w:rsid w:val="004A0115"/>
    <w:rsid w:val="004B4C82"/>
    <w:rsid w:val="004C7EB2"/>
    <w:rsid w:val="004D2A97"/>
    <w:rsid w:val="004E74EE"/>
    <w:rsid w:val="004F2967"/>
    <w:rsid w:val="004F7BD4"/>
    <w:rsid w:val="005005E4"/>
    <w:rsid w:val="00507B0E"/>
    <w:rsid w:val="0051127A"/>
    <w:rsid w:val="0051503C"/>
    <w:rsid w:val="005210D2"/>
    <w:rsid w:val="0052475A"/>
    <w:rsid w:val="0052578F"/>
    <w:rsid w:val="00543DB4"/>
    <w:rsid w:val="005534C7"/>
    <w:rsid w:val="00560255"/>
    <w:rsid w:val="0056071D"/>
    <w:rsid w:val="0057717B"/>
    <w:rsid w:val="00577D0F"/>
    <w:rsid w:val="00584C2D"/>
    <w:rsid w:val="00597997"/>
    <w:rsid w:val="005A4D48"/>
    <w:rsid w:val="005C6040"/>
    <w:rsid w:val="005D068D"/>
    <w:rsid w:val="005D4D88"/>
    <w:rsid w:val="005D582F"/>
    <w:rsid w:val="005E0D29"/>
    <w:rsid w:val="005E6376"/>
    <w:rsid w:val="005E679D"/>
    <w:rsid w:val="005F20C1"/>
    <w:rsid w:val="00600C96"/>
    <w:rsid w:val="006012A2"/>
    <w:rsid w:val="00604621"/>
    <w:rsid w:val="00620233"/>
    <w:rsid w:val="00621A25"/>
    <w:rsid w:val="00626222"/>
    <w:rsid w:val="00626DD9"/>
    <w:rsid w:val="006330B1"/>
    <w:rsid w:val="0063524D"/>
    <w:rsid w:val="00635E4B"/>
    <w:rsid w:val="006376D7"/>
    <w:rsid w:val="00651F93"/>
    <w:rsid w:val="006708D5"/>
    <w:rsid w:val="006730D9"/>
    <w:rsid w:val="006736CC"/>
    <w:rsid w:val="006771A8"/>
    <w:rsid w:val="00677307"/>
    <w:rsid w:val="0069030F"/>
    <w:rsid w:val="0069383D"/>
    <w:rsid w:val="006A392C"/>
    <w:rsid w:val="006A3C5A"/>
    <w:rsid w:val="006A3DC3"/>
    <w:rsid w:val="006B1B1F"/>
    <w:rsid w:val="006B2E13"/>
    <w:rsid w:val="006B36F5"/>
    <w:rsid w:val="006B4BD3"/>
    <w:rsid w:val="006C1A08"/>
    <w:rsid w:val="006C24A0"/>
    <w:rsid w:val="006D13D9"/>
    <w:rsid w:val="006E5ED4"/>
    <w:rsid w:val="006F285D"/>
    <w:rsid w:val="00707D7A"/>
    <w:rsid w:val="007353FC"/>
    <w:rsid w:val="00737984"/>
    <w:rsid w:val="00740E42"/>
    <w:rsid w:val="00742323"/>
    <w:rsid w:val="007438D2"/>
    <w:rsid w:val="00750CDB"/>
    <w:rsid w:val="00752B20"/>
    <w:rsid w:val="00753A29"/>
    <w:rsid w:val="0075472D"/>
    <w:rsid w:val="00761156"/>
    <w:rsid w:val="007630F5"/>
    <w:rsid w:val="00766C96"/>
    <w:rsid w:val="00780140"/>
    <w:rsid w:val="00781A4C"/>
    <w:rsid w:val="007901CD"/>
    <w:rsid w:val="007A0F5C"/>
    <w:rsid w:val="007A3DD9"/>
    <w:rsid w:val="007A6A8A"/>
    <w:rsid w:val="007C4CC5"/>
    <w:rsid w:val="007C4E27"/>
    <w:rsid w:val="007C6FF3"/>
    <w:rsid w:val="007E4607"/>
    <w:rsid w:val="007F1C01"/>
    <w:rsid w:val="008035B8"/>
    <w:rsid w:val="00812385"/>
    <w:rsid w:val="00815634"/>
    <w:rsid w:val="008263DA"/>
    <w:rsid w:val="00830355"/>
    <w:rsid w:val="008321E4"/>
    <w:rsid w:val="00837BDF"/>
    <w:rsid w:val="00867DAB"/>
    <w:rsid w:val="00867DE6"/>
    <w:rsid w:val="008714D5"/>
    <w:rsid w:val="00882032"/>
    <w:rsid w:val="00885229"/>
    <w:rsid w:val="008947E9"/>
    <w:rsid w:val="00895A01"/>
    <w:rsid w:val="008966E9"/>
    <w:rsid w:val="008A56B4"/>
    <w:rsid w:val="008B27B5"/>
    <w:rsid w:val="008B6772"/>
    <w:rsid w:val="008C7593"/>
    <w:rsid w:val="008D588A"/>
    <w:rsid w:val="008E1605"/>
    <w:rsid w:val="008E33BB"/>
    <w:rsid w:val="008E401B"/>
    <w:rsid w:val="008F1B49"/>
    <w:rsid w:val="00906653"/>
    <w:rsid w:val="009066A7"/>
    <w:rsid w:val="00913EA8"/>
    <w:rsid w:val="009147B9"/>
    <w:rsid w:val="009258B3"/>
    <w:rsid w:val="00927266"/>
    <w:rsid w:val="00927469"/>
    <w:rsid w:val="00936B91"/>
    <w:rsid w:val="009437D9"/>
    <w:rsid w:val="009439FA"/>
    <w:rsid w:val="009474E4"/>
    <w:rsid w:val="009541FA"/>
    <w:rsid w:val="0095423E"/>
    <w:rsid w:val="00955F9F"/>
    <w:rsid w:val="009613F6"/>
    <w:rsid w:val="00974FB9"/>
    <w:rsid w:val="00984637"/>
    <w:rsid w:val="009915F5"/>
    <w:rsid w:val="00995B9D"/>
    <w:rsid w:val="009A0C68"/>
    <w:rsid w:val="009A1480"/>
    <w:rsid w:val="009A1DB4"/>
    <w:rsid w:val="009A5A20"/>
    <w:rsid w:val="009B0E4E"/>
    <w:rsid w:val="009B4ED0"/>
    <w:rsid w:val="009C1D5F"/>
    <w:rsid w:val="009C2DF8"/>
    <w:rsid w:val="009D1251"/>
    <w:rsid w:val="00A21DC5"/>
    <w:rsid w:val="00A2635B"/>
    <w:rsid w:val="00A264D1"/>
    <w:rsid w:val="00A61CF5"/>
    <w:rsid w:val="00A65731"/>
    <w:rsid w:val="00A67C6D"/>
    <w:rsid w:val="00A71921"/>
    <w:rsid w:val="00A75CEE"/>
    <w:rsid w:val="00A84971"/>
    <w:rsid w:val="00A957AC"/>
    <w:rsid w:val="00AA4401"/>
    <w:rsid w:val="00AA73B5"/>
    <w:rsid w:val="00AB1C56"/>
    <w:rsid w:val="00AB2710"/>
    <w:rsid w:val="00AC1381"/>
    <w:rsid w:val="00AC167E"/>
    <w:rsid w:val="00AC1EA8"/>
    <w:rsid w:val="00AC4C08"/>
    <w:rsid w:val="00AC55D8"/>
    <w:rsid w:val="00AD2CB3"/>
    <w:rsid w:val="00AE342D"/>
    <w:rsid w:val="00AF2545"/>
    <w:rsid w:val="00AF5C03"/>
    <w:rsid w:val="00B06FEF"/>
    <w:rsid w:val="00B21AA8"/>
    <w:rsid w:val="00B21B00"/>
    <w:rsid w:val="00B268DF"/>
    <w:rsid w:val="00B33216"/>
    <w:rsid w:val="00B35707"/>
    <w:rsid w:val="00B36711"/>
    <w:rsid w:val="00B37809"/>
    <w:rsid w:val="00B43B65"/>
    <w:rsid w:val="00B53BD7"/>
    <w:rsid w:val="00B60CA4"/>
    <w:rsid w:val="00B611DA"/>
    <w:rsid w:val="00B620AB"/>
    <w:rsid w:val="00B64273"/>
    <w:rsid w:val="00B75B76"/>
    <w:rsid w:val="00B76790"/>
    <w:rsid w:val="00B861C1"/>
    <w:rsid w:val="00B92A74"/>
    <w:rsid w:val="00B940A9"/>
    <w:rsid w:val="00B969E4"/>
    <w:rsid w:val="00B97A68"/>
    <w:rsid w:val="00BA2B18"/>
    <w:rsid w:val="00BC1F34"/>
    <w:rsid w:val="00BC20A6"/>
    <w:rsid w:val="00BC5846"/>
    <w:rsid w:val="00BC77C1"/>
    <w:rsid w:val="00BD5BD6"/>
    <w:rsid w:val="00BF43A5"/>
    <w:rsid w:val="00BF7C1F"/>
    <w:rsid w:val="00BF7F71"/>
    <w:rsid w:val="00C03A32"/>
    <w:rsid w:val="00C06C06"/>
    <w:rsid w:val="00C1518F"/>
    <w:rsid w:val="00C2269B"/>
    <w:rsid w:val="00C22C6D"/>
    <w:rsid w:val="00C23C64"/>
    <w:rsid w:val="00C42B38"/>
    <w:rsid w:val="00C46C41"/>
    <w:rsid w:val="00C573CA"/>
    <w:rsid w:val="00C72664"/>
    <w:rsid w:val="00C75376"/>
    <w:rsid w:val="00C767ED"/>
    <w:rsid w:val="00C77F0C"/>
    <w:rsid w:val="00C91AC8"/>
    <w:rsid w:val="00CD10F9"/>
    <w:rsid w:val="00CD297D"/>
    <w:rsid w:val="00CD4B39"/>
    <w:rsid w:val="00CF590E"/>
    <w:rsid w:val="00D013C7"/>
    <w:rsid w:val="00D01422"/>
    <w:rsid w:val="00D228A3"/>
    <w:rsid w:val="00D30D15"/>
    <w:rsid w:val="00D32766"/>
    <w:rsid w:val="00D35785"/>
    <w:rsid w:val="00D404CA"/>
    <w:rsid w:val="00D43092"/>
    <w:rsid w:val="00D45A45"/>
    <w:rsid w:val="00D60107"/>
    <w:rsid w:val="00D61883"/>
    <w:rsid w:val="00D827AE"/>
    <w:rsid w:val="00D87D74"/>
    <w:rsid w:val="00D904C8"/>
    <w:rsid w:val="00D92407"/>
    <w:rsid w:val="00DA0D76"/>
    <w:rsid w:val="00DA5846"/>
    <w:rsid w:val="00DB4F17"/>
    <w:rsid w:val="00DC0288"/>
    <w:rsid w:val="00DC64C0"/>
    <w:rsid w:val="00DD368A"/>
    <w:rsid w:val="00DD7F9F"/>
    <w:rsid w:val="00DE500D"/>
    <w:rsid w:val="00DF47E6"/>
    <w:rsid w:val="00E110EF"/>
    <w:rsid w:val="00E115ED"/>
    <w:rsid w:val="00E128EA"/>
    <w:rsid w:val="00E1648F"/>
    <w:rsid w:val="00E323EB"/>
    <w:rsid w:val="00E32981"/>
    <w:rsid w:val="00E406AF"/>
    <w:rsid w:val="00E4239C"/>
    <w:rsid w:val="00E45A50"/>
    <w:rsid w:val="00E47A25"/>
    <w:rsid w:val="00E61650"/>
    <w:rsid w:val="00E76F5E"/>
    <w:rsid w:val="00E84805"/>
    <w:rsid w:val="00E86684"/>
    <w:rsid w:val="00E87A44"/>
    <w:rsid w:val="00EC433F"/>
    <w:rsid w:val="00EF06F0"/>
    <w:rsid w:val="00EF3138"/>
    <w:rsid w:val="00F003E4"/>
    <w:rsid w:val="00F032F2"/>
    <w:rsid w:val="00F0563C"/>
    <w:rsid w:val="00F063DC"/>
    <w:rsid w:val="00F070E2"/>
    <w:rsid w:val="00F2223F"/>
    <w:rsid w:val="00F35645"/>
    <w:rsid w:val="00F430C2"/>
    <w:rsid w:val="00F5080F"/>
    <w:rsid w:val="00F510F3"/>
    <w:rsid w:val="00F57410"/>
    <w:rsid w:val="00F64AE8"/>
    <w:rsid w:val="00F75A6C"/>
    <w:rsid w:val="00F85A00"/>
    <w:rsid w:val="00FA233B"/>
    <w:rsid w:val="00FA4A46"/>
    <w:rsid w:val="00FA51A2"/>
    <w:rsid w:val="00FC570A"/>
    <w:rsid w:val="00FD03C8"/>
    <w:rsid w:val="00FD3C8B"/>
    <w:rsid w:val="00FD41B8"/>
    <w:rsid w:val="00FD655C"/>
    <w:rsid w:val="00FE2AF4"/>
    <w:rsid w:val="00FF1F78"/>
    <w:rsid w:val="00FF562C"/>
    <w:rsid w:val="05F71953"/>
    <w:rsid w:val="099F5488"/>
    <w:rsid w:val="09B90C69"/>
    <w:rsid w:val="09CA5203"/>
    <w:rsid w:val="0C541CC6"/>
    <w:rsid w:val="104C0671"/>
    <w:rsid w:val="10CC68C8"/>
    <w:rsid w:val="116F7F55"/>
    <w:rsid w:val="133738BE"/>
    <w:rsid w:val="16A149C3"/>
    <w:rsid w:val="1B2262C6"/>
    <w:rsid w:val="1B4A4BAD"/>
    <w:rsid w:val="1C1C1ACC"/>
    <w:rsid w:val="1D180D1E"/>
    <w:rsid w:val="1D1C6DDC"/>
    <w:rsid w:val="1D26572B"/>
    <w:rsid w:val="1E9E5284"/>
    <w:rsid w:val="20ED4D1C"/>
    <w:rsid w:val="21E05FB9"/>
    <w:rsid w:val="23EF0098"/>
    <w:rsid w:val="25C91279"/>
    <w:rsid w:val="2636367F"/>
    <w:rsid w:val="2680783F"/>
    <w:rsid w:val="2A523F3D"/>
    <w:rsid w:val="2B910532"/>
    <w:rsid w:val="2C7C30CE"/>
    <w:rsid w:val="2DAD394B"/>
    <w:rsid w:val="2F4377EB"/>
    <w:rsid w:val="30B5045E"/>
    <w:rsid w:val="325B2481"/>
    <w:rsid w:val="32B20BEE"/>
    <w:rsid w:val="374047CB"/>
    <w:rsid w:val="376A783D"/>
    <w:rsid w:val="38A159EE"/>
    <w:rsid w:val="395776C5"/>
    <w:rsid w:val="3B4C7127"/>
    <w:rsid w:val="3B862684"/>
    <w:rsid w:val="3EEF19F5"/>
    <w:rsid w:val="42FB7AE0"/>
    <w:rsid w:val="45646AFC"/>
    <w:rsid w:val="4569689E"/>
    <w:rsid w:val="45B52577"/>
    <w:rsid w:val="45BB117C"/>
    <w:rsid w:val="489D2327"/>
    <w:rsid w:val="4A777619"/>
    <w:rsid w:val="4CDA043F"/>
    <w:rsid w:val="4D6F67ED"/>
    <w:rsid w:val="4E8054F0"/>
    <w:rsid w:val="4EBC0207"/>
    <w:rsid w:val="4EC564C0"/>
    <w:rsid w:val="4EF920D7"/>
    <w:rsid w:val="50F8672D"/>
    <w:rsid w:val="511439B6"/>
    <w:rsid w:val="527F03E9"/>
    <w:rsid w:val="53FC12DE"/>
    <w:rsid w:val="547F5A6B"/>
    <w:rsid w:val="54A729BF"/>
    <w:rsid w:val="560921A1"/>
    <w:rsid w:val="57AD5BD4"/>
    <w:rsid w:val="59520E42"/>
    <w:rsid w:val="5A562F2E"/>
    <w:rsid w:val="5A615BD7"/>
    <w:rsid w:val="5B300BB6"/>
    <w:rsid w:val="5B6F2AAB"/>
    <w:rsid w:val="5CF015AA"/>
    <w:rsid w:val="5D3C7581"/>
    <w:rsid w:val="5D8847DC"/>
    <w:rsid w:val="5EDB1ACB"/>
    <w:rsid w:val="610905C4"/>
    <w:rsid w:val="61EC1A1C"/>
    <w:rsid w:val="62E54092"/>
    <w:rsid w:val="633A772C"/>
    <w:rsid w:val="647A4BD6"/>
    <w:rsid w:val="6556089C"/>
    <w:rsid w:val="6655138E"/>
    <w:rsid w:val="66C81C2F"/>
    <w:rsid w:val="676A509E"/>
    <w:rsid w:val="6A121AF2"/>
    <w:rsid w:val="6B0A28CF"/>
    <w:rsid w:val="6BE476A2"/>
    <w:rsid w:val="6D286201"/>
    <w:rsid w:val="6DEE4D62"/>
    <w:rsid w:val="6E3979CC"/>
    <w:rsid w:val="6F384DDC"/>
    <w:rsid w:val="6FED3D79"/>
    <w:rsid w:val="70654BBB"/>
    <w:rsid w:val="72E3222A"/>
    <w:rsid w:val="757D16FB"/>
    <w:rsid w:val="75E951EA"/>
    <w:rsid w:val="781F5F02"/>
    <w:rsid w:val="79236F63"/>
    <w:rsid w:val="7B3B3E83"/>
    <w:rsid w:val="7BB570BC"/>
    <w:rsid w:val="7BC8106D"/>
    <w:rsid w:val="7D101F07"/>
    <w:rsid w:val="7D6E49A0"/>
    <w:rsid w:val="7D970963"/>
    <w:rsid w:val="7E8A4690"/>
    <w:rsid w:val="7EA7461F"/>
    <w:rsid w:val="7F2B7F07"/>
    <w:rsid w:val="7FB11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64"/>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61"/>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62"/>
    <w:qFormat/>
    <w:uiPriority w:val="9"/>
    <w:pPr>
      <w:keepNext/>
      <w:tabs>
        <w:tab w:val="left" w:pos="1560"/>
      </w:tabs>
      <w:ind w:left="1560" w:hanging="720"/>
      <w:outlineLvl w:val="2"/>
    </w:pPr>
    <w:rPr>
      <w:sz w:val="28"/>
      <w:szCs w:val="20"/>
    </w:rPr>
  </w:style>
  <w:style w:type="paragraph" w:styleId="5">
    <w:name w:val="heading 4"/>
    <w:basedOn w:val="1"/>
    <w:next w:val="1"/>
    <w:link w:val="55"/>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1"/>
    <w:link w:val="57"/>
    <w:qFormat/>
    <w:uiPriority w:val="9"/>
    <w:pPr>
      <w:keepNext/>
      <w:keepLines/>
      <w:spacing w:before="280" w:after="290" w:line="376" w:lineRule="auto"/>
      <w:outlineLvl w:val="4"/>
    </w:pPr>
    <w:rPr>
      <w:rFonts w:eastAsia="仿宋"/>
      <w:b/>
      <w:bCs/>
      <w:sz w:val="28"/>
      <w:szCs w:val="28"/>
    </w:rPr>
  </w:style>
  <w:style w:type="paragraph" w:styleId="7">
    <w:name w:val="heading 6"/>
    <w:basedOn w:val="1"/>
    <w:next w:val="1"/>
    <w:link w:val="56"/>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link w:val="69"/>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78"/>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39">
    <w:name w:val="Default Paragraph Font"/>
    <w:unhideWhenUsed/>
    <w:qFormat/>
    <w:uiPriority w:val="1"/>
  </w:style>
  <w:style w:type="table" w:default="1" w:styleId="45">
    <w:name w:val="Normal Table"/>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53"/>
    <w:semiHidden/>
    <w:qFormat/>
    <w:uiPriority w:val="99"/>
    <w:rPr>
      <w:b/>
      <w:bCs/>
    </w:rPr>
  </w:style>
  <w:style w:type="paragraph" w:styleId="12">
    <w:name w:val="annotation text"/>
    <w:basedOn w:val="1"/>
    <w:link w:val="54"/>
    <w:qFormat/>
    <w:uiPriority w:val="0"/>
    <w:pPr>
      <w:jc w:val="left"/>
    </w:pPr>
  </w:style>
  <w:style w:type="paragraph" w:styleId="13">
    <w:name w:val="toc 7"/>
    <w:basedOn w:val="1"/>
    <w:next w:val="1"/>
    <w:unhideWhenUsed/>
    <w:qFormat/>
    <w:uiPriority w:val="39"/>
    <w:pPr>
      <w:ind w:left="1680"/>
      <w:jc w:val="left"/>
    </w:pPr>
    <w:rPr>
      <w:rFonts w:eastAsia="仿宋"/>
      <w:sz w:val="20"/>
      <w:szCs w:val="20"/>
    </w:rPr>
  </w:style>
  <w:style w:type="paragraph" w:styleId="14">
    <w:name w:val="Normal Indent"/>
    <w:basedOn w:val="1"/>
    <w:link w:val="73"/>
    <w:qFormat/>
    <w:uiPriority w:val="0"/>
    <w:pPr>
      <w:adjustRightInd w:val="0"/>
      <w:spacing w:line="360" w:lineRule="atLeast"/>
      <w:ind w:firstLine="482"/>
      <w:textAlignment w:val="baseline"/>
    </w:pPr>
    <w:rPr>
      <w:kern w:val="0"/>
      <w:sz w:val="24"/>
    </w:rPr>
  </w:style>
  <w:style w:type="paragraph" w:styleId="15">
    <w:name w:val="Document Map"/>
    <w:basedOn w:val="1"/>
    <w:link w:val="50"/>
    <w:semiHidden/>
    <w:qFormat/>
    <w:uiPriority w:val="99"/>
    <w:pPr>
      <w:shd w:val="clear" w:color="auto" w:fill="000080"/>
    </w:pPr>
  </w:style>
  <w:style w:type="paragraph" w:styleId="16">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7">
    <w:name w:val="Body Text"/>
    <w:basedOn w:val="1"/>
    <w:qFormat/>
    <w:uiPriority w:val="0"/>
    <w:pPr>
      <w:spacing w:line="360" w:lineRule="auto"/>
    </w:pPr>
    <w:rPr>
      <w:sz w:val="24"/>
    </w:rPr>
  </w:style>
  <w:style w:type="paragraph" w:styleId="18">
    <w:name w:val="Body Text Indent"/>
    <w:basedOn w:val="1"/>
    <w:link w:val="68"/>
    <w:qFormat/>
    <w:uiPriority w:val="99"/>
    <w:pPr>
      <w:spacing w:after="120"/>
      <w:ind w:left="420" w:leftChars="200"/>
    </w:pPr>
  </w:style>
  <w:style w:type="paragraph" w:styleId="19">
    <w:name w:val="toc 5"/>
    <w:basedOn w:val="1"/>
    <w:next w:val="1"/>
    <w:unhideWhenUsed/>
    <w:qFormat/>
    <w:uiPriority w:val="39"/>
    <w:pPr>
      <w:ind w:left="1120"/>
      <w:jc w:val="left"/>
    </w:pPr>
    <w:rPr>
      <w:rFonts w:eastAsia="仿宋"/>
      <w:sz w:val="20"/>
      <w:szCs w:val="20"/>
    </w:rPr>
  </w:style>
  <w:style w:type="paragraph" w:styleId="20">
    <w:name w:val="toc 3"/>
    <w:basedOn w:val="1"/>
    <w:next w:val="1"/>
    <w:unhideWhenUsed/>
    <w:qFormat/>
    <w:uiPriority w:val="39"/>
    <w:pPr>
      <w:widowControl/>
      <w:spacing w:after="100" w:line="276" w:lineRule="auto"/>
      <w:ind w:left="440"/>
      <w:jc w:val="left"/>
    </w:pPr>
    <w:rPr>
      <w:kern w:val="0"/>
      <w:sz w:val="22"/>
      <w:szCs w:val="22"/>
    </w:rPr>
  </w:style>
  <w:style w:type="paragraph" w:styleId="21">
    <w:name w:val="Plain Text"/>
    <w:basedOn w:val="1"/>
    <w:link w:val="74"/>
    <w:qFormat/>
    <w:uiPriority w:val="0"/>
    <w:rPr>
      <w:rFonts w:ascii="宋体" w:hAnsi="Courier New"/>
      <w:szCs w:val="20"/>
    </w:rPr>
  </w:style>
  <w:style w:type="paragraph" w:styleId="22">
    <w:name w:val="toc 8"/>
    <w:basedOn w:val="1"/>
    <w:next w:val="1"/>
    <w:unhideWhenUsed/>
    <w:qFormat/>
    <w:uiPriority w:val="39"/>
    <w:pPr>
      <w:ind w:left="1960"/>
      <w:jc w:val="left"/>
    </w:pPr>
    <w:rPr>
      <w:rFonts w:eastAsia="仿宋"/>
      <w:sz w:val="20"/>
      <w:szCs w:val="20"/>
    </w:rPr>
  </w:style>
  <w:style w:type="paragraph" w:styleId="23">
    <w:name w:val="Date"/>
    <w:basedOn w:val="1"/>
    <w:next w:val="1"/>
    <w:link w:val="77"/>
    <w:qFormat/>
    <w:uiPriority w:val="99"/>
    <w:rPr>
      <w:rFonts w:ascii="宋体"/>
      <w:sz w:val="24"/>
      <w:szCs w:val="20"/>
    </w:rPr>
  </w:style>
  <w:style w:type="paragraph" w:styleId="24">
    <w:name w:val="Balloon Text"/>
    <w:basedOn w:val="1"/>
    <w:link w:val="63"/>
    <w:semiHidden/>
    <w:qFormat/>
    <w:uiPriority w:val="99"/>
    <w:rPr>
      <w:sz w:val="18"/>
      <w:szCs w:val="18"/>
    </w:rPr>
  </w:style>
  <w:style w:type="paragraph" w:styleId="25">
    <w:name w:val="footer"/>
    <w:basedOn w:val="1"/>
    <w:link w:val="48"/>
    <w:qFormat/>
    <w:uiPriority w:val="99"/>
    <w:pPr>
      <w:tabs>
        <w:tab w:val="center" w:pos="4153"/>
        <w:tab w:val="right" w:pos="8306"/>
      </w:tabs>
      <w:snapToGrid w:val="0"/>
      <w:jc w:val="left"/>
    </w:pPr>
    <w:rPr>
      <w:sz w:val="18"/>
      <w:szCs w:val="18"/>
    </w:rPr>
  </w:style>
  <w:style w:type="paragraph" w:styleId="26">
    <w:name w:val="Body Text First Indent 2"/>
    <w:basedOn w:val="18"/>
    <w:link w:val="67"/>
    <w:unhideWhenUsed/>
    <w:qFormat/>
    <w:uiPriority w:val="99"/>
    <w:pPr>
      <w:ind w:firstLine="420" w:firstLineChars="200"/>
    </w:pPr>
    <w:rPr>
      <w:rFonts w:eastAsia="仿宋"/>
      <w:sz w:val="28"/>
      <w:szCs w:val="22"/>
    </w:rPr>
  </w:style>
  <w:style w:type="paragraph" w:styleId="27">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360"/>
      <w:jc w:val="left"/>
    </w:pPr>
    <w:rPr>
      <w:rFonts w:ascii="Arial" w:hAnsi="Arial" w:cs="Arial"/>
      <w:b/>
      <w:bCs/>
      <w:caps/>
      <w:sz w:val="24"/>
    </w:rPr>
  </w:style>
  <w:style w:type="paragraph" w:styleId="29">
    <w:name w:val="toc 4"/>
    <w:basedOn w:val="1"/>
    <w:next w:val="1"/>
    <w:unhideWhenUsed/>
    <w:qFormat/>
    <w:uiPriority w:val="39"/>
    <w:pPr>
      <w:ind w:left="840"/>
      <w:jc w:val="left"/>
    </w:pPr>
    <w:rPr>
      <w:rFonts w:eastAsia="仿宋"/>
      <w:sz w:val="20"/>
      <w:szCs w:val="20"/>
    </w:rPr>
  </w:style>
  <w:style w:type="paragraph" w:styleId="30">
    <w:name w:val="List"/>
    <w:basedOn w:val="1"/>
    <w:qFormat/>
    <w:uiPriority w:val="0"/>
    <w:pPr>
      <w:ind w:left="200" w:hanging="200" w:hangingChars="200"/>
    </w:pPr>
  </w:style>
  <w:style w:type="paragraph" w:styleId="31">
    <w:name w:val="toc 6"/>
    <w:basedOn w:val="1"/>
    <w:next w:val="1"/>
    <w:unhideWhenUsed/>
    <w:qFormat/>
    <w:uiPriority w:val="39"/>
    <w:pPr>
      <w:ind w:left="1400"/>
      <w:jc w:val="left"/>
    </w:pPr>
    <w:rPr>
      <w:rFonts w:eastAsia="仿宋"/>
      <w:sz w:val="20"/>
      <w:szCs w:val="20"/>
    </w:rPr>
  </w:style>
  <w:style w:type="paragraph" w:styleId="32">
    <w:name w:val="Body Text Indent 3"/>
    <w:basedOn w:val="1"/>
    <w:qFormat/>
    <w:uiPriority w:val="0"/>
    <w:pPr>
      <w:widowControl/>
      <w:tabs>
        <w:tab w:val="left" w:pos="0"/>
        <w:tab w:val="left" w:pos="1134"/>
      </w:tabs>
      <w:adjustRightInd w:val="0"/>
      <w:snapToGrid w:val="0"/>
      <w:spacing w:line="360" w:lineRule="auto"/>
      <w:ind w:left="567"/>
      <w:jc w:val="left"/>
    </w:pPr>
    <w:rPr>
      <w:rFonts w:ascii="仿宋_GB2312" w:eastAsia="仿宋_GB2312"/>
      <w:kern w:val="0"/>
      <w:sz w:val="28"/>
      <w:szCs w:val="20"/>
    </w:rPr>
  </w:style>
  <w:style w:type="paragraph" w:styleId="33">
    <w:name w:val="toc 2"/>
    <w:basedOn w:val="1"/>
    <w:next w:val="1"/>
    <w:qFormat/>
    <w:uiPriority w:val="39"/>
    <w:pPr>
      <w:spacing w:before="240"/>
      <w:jc w:val="left"/>
    </w:pPr>
    <w:rPr>
      <w:b/>
      <w:bCs/>
      <w:sz w:val="20"/>
      <w:szCs w:val="20"/>
    </w:rPr>
  </w:style>
  <w:style w:type="paragraph" w:styleId="34">
    <w:name w:val="toc 9"/>
    <w:basedOn w:val="1"/>
    <w:next w:val="1"/>
    <w:unhideWhenUsed/>
    <w:qFormat/>
    <w:uiPriority w:val="39"/>
    <w:pPr>
      <w:ind w:left="2240"/>
      <w:jc w:val="left"/>
    </w:pPr>
    <w:rPr>
      <w:rFonts w:eastAsia="仿宋"/>
      <w:sz w:val="20"/>
      <w:szCs w:val="20"/>
    </w:rPr>
  </w:style>
  <w:style w:type="paragraph" w:styleId="35">
    <w:name w:val="Body Text 2"/>
    <w:basedOn w:val="1"/>
    <w:link w:val="47"/>
    <w:qFormat/>
    <w:uiPriority w:val="0"/>
    <w:pPr>
      <w:spacing w:after="120" w:line="480" w:lineRule="auto"/>
    </w:pPr>
  </w:style>
  <w:style w:type="paragraph" w:styleId="3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qFormat/>
    <w:uiPriority w:val="0"/>
  </w:style>
  <w:style w:type="paragraph" w:styleId="38">
    <w:name w:val="Title"/>
    <w:basedOn w:val="1"/>
    <w:next w:val="1"/>
    <w:link w:val="72"/>
    <w:qFormat/>
    <w:uiPriority w:val="0"/>
    <w:pPr>
      <w:spacing w:before="240" w:after="60"/>
      <w:jc w:val="center"/>
      <w:outlineLvl w:val="0"/>
    </w:pPr>
    <w:rPr>
      <w:rFonts w:ascii="Cambria" w:hAnsi="Cambria"/>
      <w:b/>
      <w:bCs/>
      <w:sz w:val="32"/>
      <w:szCs w:val="32"/>
    </w:r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rFonts w:ascii="Arial" w:hAnsi="Arial"/>
      <w:b/>
      <w:spacing w:val="-10"/>
      <w:sz w:val="18"/>
      <w:lang w:eastAsia="zh-CN"/>
    </w:rPr>
  </w:style>
  <w:style w:type="character" w:styleId="43">
    <w:name w:val="Hyperlink"/>
    <w:qFormat/>
    <w:uiPriority w:val="99"/>
    <w:rPr>
      <w:color w:val="0000FF"/>
      <w:u w:val="single"/>
    </w:rPr>
  </w:style>
  <w:style w:type="character" w:styleId="44">
    <w:name w:val="annotation reference"/>
    <w:semiHidden/>
    <w:qFormat/>
    <w:uiPriority w:val="99"/>
    <w:rPr>
      <w:sz w:val="21"/>
      <w:szCs w:val="21"/>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47">
    <w:name w:val="正文文本 2 Char"/>
    <w:basedOn w:val="39"/>
    <w:link w:val="35"/>
    <w:qFormat/>
    <w:uiPriority w:val="0"/>
    <w:rPr>
      <w:kern w:val="2"/>
      <w:sz w:val="21"/>
      <w:szCs w:val="24"/>
    </w:rPr>
  </w:style>
  <w:style w:type="character" w:customStyle="1" w:styleId="48">
    <w:name w:val="页脚 Char"/>
    <w:basedOn w:val="39"/>
    <w:link w:val="25"/>
    <w:qFormat/>
    <w:uiPriority w:val="99"/>
    <w:rPr>
      <w:kern w:val="2"/>
      <w:sz w:val="18"/>
      <w:szCs w:val="18"/>
    </w:rPr>
  </w:style>
  <w:style w:type="character" w:customStyle="1" w:styleId="49">
    <w:name w:val="font1231"/>
    <w:basedOn w:val="39"/>
    <w:qFormat/>
    <w:uiPriority w:val="0"/>
  </w:style>
  <w:style w:type="character" w:customStyle="1" w:styleId="50">
    <w:name w:val="文档结构图 Char"/>
    <w:link w:val="15"/>
    <w:semiHidden/>
    <w:qFormat/>
    <w:uiPriority w:val="99"/>
    <w:rPr>
      <w:kern w:val="2"/>
      <w:sz w:val="21"/>
      <w:szCs w:val="24"/>
      <w:shd w:val="clear" w:color="auto" w:fill="000080"/>
    </w:rPr>
  </w:style>
  <w:style w:type="character" w:customStyle="1" w:styleId="51">
    <w:name w:val="_文本正文 Char"/>
    <w:link w:val="52"/>
    <w:qFormat/>
    <w:uiPriority w:val="0"/>
    <w:rPr>
      <w:kern w:val="2"/>
      <w:sz w:val="24"/>
      <w:szCs w:val="24"/>
    </w:rPr>
  </w:style>
  <w:style w:type="paragraph" w:customStyle="1" w:styleId="52">
    <w:name w:val="_文本正文"/>
    <w:basedOn w:val="1"/>
    <w:link w:val="51"/>
    <w:qFormat/>
    <w:uiPriority w:val="0"/>
    <w:pPr>
      <w:tabs>
        <w:tab w:val="left" w:pos="567"/>
      </w:tabs>
      <w:spacing w:before="156" w:line="312" w:lineRule="auto"/>
      <w:ind w:firstLine="425" w:firstLineChars="177"/>
    </w:pPr>
    <w:rPr>
      <w:sz w:val="24"/>
    </w:rPr>
  </w:style>
  <w:style w:type="character" w:customStyle="1" w:styleId="53">
    <w:name w:val="批注主题 Char"/>
    <w:basedOn w:val="54"/>
    <w:link w:val="11"/>
    <w:semiHidden/>
    <w:qFormat/>
    <w:uiPriority w:val="99"/>
    <w:rPr>
      <w:b/>
      <w:bCs/>
    </w:rPr>
  </w:style>
  <w:style w:type="character" w:customStyle="1" w:styleId="54">
    <w:name w:val="批注文字 Char"/>
    <w:link w:val="12"/>
    <w:qFormat/>
    <w:uiPriority w:val="0"/>
    <w:rPr>
      <w:kern w:val="2"/>
      <w:sz w:val="21"/>
      <w:szCs w:val="24"/>
    </w:rPr>
  </w:style>
  <w:style w:type="character" w:customStyle="1" w:styleId="55">
    <w:name w:val="标题 4 Char"/>
    <w:basedOn w:val="39"/>
    <w:link w:val="5"/>
    <w:qFormat/>
    <w:uiPriority w:val="9"/>
    <w:rPr>
      <w:rFonts w:ascii="Cambria" w:hAnsi="Cambria" w:eastAsia="宋体" w:cs="Times New Roman"/>
      <w:b/>
      <w:bCs/>
      <w:kern w:val="2"/>
      <w:sz w:val="28"/>
      <w:szCs w:val="28"/>
    </w:rPr>
  </w:style>
  <w:style w:type="character" w:customStyle="1" w:styleId="56">
    <w:name w:val="标题 6 Char"/>
    <w:basedOn w:val="39"/>
    <w:link w:val="7"/>
    <w:qFormat/>
    <w:uiPriority w:val="0"/>
    <w:rPr>
      <w:rFonts w:ascii="Arial" w:hAnsi="Arial" w:eastAsia="黑体"/>
      <w:b/>
      <w:bCs/>
      <w:kern w:val="2"/>
      <w:sz w:val="24"/>
      <w:szCs w:val="24"/>
    </w:rPr>
  </w:style>
  <w:style w:type="character" w:customStyle="1" w:styleId="57">
    <w:name w:val="标题 5 Char"/>
    <w:basedOn w:val="39"/>
    <w:link w:val="6"/>
    <w:qFormat/>
    <w:uiPriority w:val="9"/>
    <w:rPr>
      <w:rFonts w:ascii="Calibri" w:hAnsi="Calibri" w:eastAsia="仿宋"/>
      <w:b/>
      <w:bCs/>
      <w:kern w:val="2"/>
      <w:sz w:val="28"/>
      <w:szCs w:val="28"/>
    </w:rPr>
  </w:style>
  <w:style w:type="character" w:customStyle="1" w:styleId="58">
    <w:name w:val="标题 8 Char"/>
    <w:basedOn w:val="39"/>
    <w:link w:val="9"/>
    <w:qFormat/>
    <w:uiPriority w:val="0"/>
    <w:rPr>
      <w:rFonts w:ascii="Arial" w:hAnsi="Arial" w:eastAsia="黑体"/>
      <w:kern w:val="2"/>
      <w:sz w:val="24"/>
      <w:szCs w:val="24"/>
    </w:rPr>
  </w:style>
  <w:style w:type="character" w:customStyle="1" w:styleId="59">
    <w:name w:val="页眉 Char"/>
    <w:link w:val="27"/>
    <w:qFormat/>
    <w:uiPriority w:val="99"/>
    <w:rPr>
      <w:kern w:val="2"/>
      <w:sz w:val="18"/>
      <w:szCs w:val="18"/>
    </w:rPr>
  </w:style>
  <w:style w:type="character" w:customStyle="1" w:styleId="60">
    <w:name w:val="emailstyle17"/>
    <w:semiHidden/>
    <w:qFormat/>
    <w:uiPriority w:val="0"/>
    <w:rPr>
      <w:rFonts w:hint="default" w:ascii="Arial" w:hAnsi="Arial" w:eastAsia="宋体" w:cs="Arial"/>
      <w:color w:val="auto"/>
      <w:sz w:val="18"/>
      <w:szCs w:val="20"/>
      <w:lang w:val="en-US" w:eastAsia="en-US" w:bidi="ar-SA"/>
    </w:rPr>
  </w:style>
  <w:style w:type="character" w:customStyle="1" w:styleId="61">
    <w:name w:val="标题 2 Char"/>
    <w:link w:val="2"/>
    <w:qFormat/>
    <w:uiPriority w:val="9"/>
    <w:rPr>
      <w:rFonts w:ascii="Arial" w:hAnsi="Arial" w:eastAsia="黑体"/>
      <w:b/>
      <w:bCs/>
      <w:kern w:val="2"/>
      <w:sz w:val="32"/>
      <w:szCs w:val="32"/>
    </w:rPr>
  </w:style>
  <w:style w:type="character" w:customStyle="1" w:styleId="62">
    <w:name w:val="标题 3 Char"/>
    <w:link w:val="4"/>
    <w:qFormat/>
    <w:uiPriority w:val="9"/>
    <w:rPr>
      <w:kern w:val="2"/>
      <w:sz w:val="28"/>
    </w:rPr>
  </w:style>
  <w:style w:type="character" w:customStyle="1" w:styleId="63">
    <w:name w:val="批注框文本 Char"/>
    <w:link w:val="24"/>
    <w:semiHidden/>
    <w:qFormat/>
    <w:uiPriority w:val="99"/>
    <w:rPr>
      <w:kern w:val="2"/>
      <w:sz w:val="18"/>
      <w:szCs w:val="18"/>
    </w:rPr>
  </w:style>
  <w:style w:type="character" w:customStyle="1" w:styleId="64">
    <w:name w:val="标题 1 Char"/>
    <w:basedOn w:val="39"/>
    <w:link w:val="3"/>
    <w:qFormat/>
    <w:uiPriority w:val="0"/>
    <w:rPr>
      <w:b/>
      <w:bCs/>
      <w:kern w:val="44"/>
      <w:sz w:val="44"/>
      <w:szCs w:val="44"/>
    </w:rPr>
  </w:style>
  <w:style w:type="character" w:customStyle="1" w:styleId="65">
    <w:name w:val="无间隔 Char"/>
    <w:basedOn w:val="39"/>
    <w:link w:val="66"/>
    <w:qFormat/>
    <w:uiPriority w:val="1"/>
    <w:rPr>
      <w:sz w:val="22"/>
      <w:szCs w:val="22"/>
      <w:lang w:val="en-US" w:eastAsia="zh-CN" w:bidi="ar-SA"/>
    </w:rPr>
  </w:style>
  <w:style w:type="paragraph" w:styleId="66">
    <w:name w:val="No Spacing"/>
    <w:link w:val="65"/>
    <w:qFormat/>
    <w:uiPriority w:val="1"/>
    <w:rPr>
      <w:rFonts w:ascii="Calibri" w:hAnsi="Calibri" w:eastAsia="宋体" w:cs="Times New Roman"/>
      <w:sz w:val="22"/>
      <w:szCs w:val="22"/>
      <w:lang w:val="en-US" w:eastAsia="zh-CN" w:bidi="ar-SA"/>
    </w:rPr>
  </w:style>
  <w:style w:type="character" w:customStyle="1" w:styleId="67">
    <w:name w:val="正文首行缩进 2 Char"/>
    <w:basedOn w:val="68"/>
    <w:link w:val="26"/>
    <w:qFormat/>
    <w:uiPriority w:val="99"/>
    <w:rPr>
      <w:rFonts w:ascii="Calibri" w:hAnsi="Calibri" w:eastAsia="仿宋"/>
      <w:sz w:val="28"/>
      <w:szCs w:val="22"/>
    </w:rPr>
  </w:style>
  <w:style w:type="character" w:customStyle="1" w:styleId="68">
    <w:name w:val="正文文本缩进 Char"/>
    <w:basedOn w:val="39"/>
    <w:link w:val="18"/>
    <w:qFormat/>
    <w:uiPriority w:val="99"/>
    <w:rPr>
      <w:kern w:val="2"/>
      <w:sz w:val="21"/>
      <w:szCs w:val="24"/>
    </w:rPr>
  </w:style>
  <w:style w:type="character" w:customStyle="1" w:styleId="69">
    <w:name w:val="标题 7 Char"/>
    <w:basedOn w:val="39"/>
    <w:link w:val="8"/>
    <w:qFormat/>
    <w:uiPriority w:val="0"/>
    <w:rPr>
      <w:b/>
      <w:bCs/>
      <w:kern w:val="2"/>
      <w:sz w:val="24"/>
      <w:szCs w:val="24"/>
    </w:rPr>
  </w:style>
  <w:style w:type="character" w:customStyle="1" w:styleId="70">
    <w:name w:val="正文缩进2格 Char Char"/>
    <w:link w:val="71"/>
    <w:qFormat/>
    <w:uiPriority w:val="0"/>
    <w:rPr>
      <w:rFonts w:ascii="仿宋_GB2312" w:eastAsia="仿宋_GB2312"/>
      <w:kern w:val="2"/>
      <w:sz w:val="31"/>
      <w:szCs w:val="28"/>
    </w:rPr>
  </w:style>
  <w:style w:type="paragraph" w:customStyle="1" w:styleId="71">
    <w:name w:val="正文缩进2格"/>
    <w:basedOn w:val="1"/>
    <w:link w:val="70"/>
    <w:qFormat/>
    <w:uiPriority w:val="0"/>
    <w:pPr>
      <w:spacing w:line="600" w:lineRule="exact"/>
      <w:ind w:firstLine="206" w:firstLineChars="206"/>
    </w:pPr>
    <w:rPr>
      <w:rFonts w:ascii="仿宋_GB2312" w:eastAsia="仿宋_GB2312"/>
      <w:sz w:val="31"/>
      <w:szCs w:val="28"/>
    </w:rPr>
  </w:style>
  <w:style w:type="character" w:customStyle="1" w:styleId="72">
    <w:name w:val="标题 Char"/>
    <w:basedOn w:val="39"/>
    <w:link w:val="38"/>
    <w:qFormat/>
    <w:uiPriority w:val="0"/>
    <w:rPr>
      <w:rFonts w:ascii="Cambria" w:hAnsi="Cambria" w:cs="Times New Roman"/>
      <w:b/>
      <w:bCs/>
      <w:kern w:val="2"/>
      <w:sz w:val="32"/>
      <w:szCs w:val="32"/>
    </w:rPr>
  </w:style>
  <w:style w:type="character" w:customStyle="1" w:styleId="73">
    <w:name w:val="正文缩进 Char"/>
    <w:link w:val="14"/>
    <w:qFormat/>
    <w:uiPriority w:val="0"/>
    <w:rPr>
      <w:sz w:val="24"/>
      <w:szCs w:val="24"/>
    </w:rPr>
  </w:style>
  <w:style w:type="character" w:customStyle="1" w:styleId="74">
    <w:name w:val="纯文本 Char"/>
    <w:basedOn w:val="39"/>
    <w:link w:val="21"/>
    <w:qFormat/>
    <w:uiPriority w:val="0"/>
    <w:rPr>
      <w:rFonts w:ascii="宋体" w:hAnsi="Courier New"/>
      <w:kern w:val="2"/>
      <w:sz w:val="21"/>
    </w:rPr>
  </w:style>
  <w:style w:type="character" w:customStyle="1" w:styleId="75">
    <w:name w:val="【泰华】正文 Char1"/>
    <w:link w:val="76"/>
    <w:qFormat/>
    <w:locked/>
    <w:uiPriority w:val="0"/>
    <w:rPr>
      <w:rFonts w:ascii="Verdana" w:hAnsi="Verdana"/>
      <w:sz w:val="24"/>
      <w:szCs w:val="24"/>
      <w:lang w:eastAsia="en-US"/>
    </w:rPr>
  </w:style>
  <w:style w:type="paragraph" w:customStyle="1" w:styleId="76">
    <w:name w:val="【泰华】正文"/>
    <w:basedOn w:val="1"/>
    <w:link w:val="75"/>
    <w:qFormat/>
    <w:uiPriority w:val="0"/>
    <w:pPr>
      <w:widowControl/>
      <w:spacing w:line="360" w:lineRule="auto"/>
      <w:ind w:firstLine="480" w:firstLineChars="200"/>
    </w:pPr>
    <w:rPr>
      <w:rFonts w:ascii="Verdana" w:hAnsi="Verdana"/>
      <w:kern w:val="0"/>
      <w:sz w:val="24"/>
      <w:lang w:eastAsia="en-US"/>
    </w:rPr>
  </w:style>
  <w:style w:type="character" w:customStyle="1" w:styleId="77">
    <w:name w:val="日期 Char"/>
    <w:link w:val="23"/>
    <w:qFormat/>
    <w:uiPriority w:val="99"/>
    <w:rPr>
      <w:rFonts w:ascii="宋体"/>
      <w:kern w:val="2"/>
      <w:sz w:val="24"/>
    </w:rPr>
  </w:style>
  <w:style w:type="character" w:customStyle="1" w:styleId="78">
    <w:name w:val="标题 9 Char"/>
    <w:basedOn w:val="39"/>
    <w:link w:val="10"/>
    <w:qFormat/>
    <w:uiPriority w:val="0"/>
    <w:rPr>
      <w:rFonts w:ascii="Arial" w:hAnsi="Arial" w:eastAsia="黑体"/>
      <w:kern w:val="2"/>
      <w:sz w:val="21"/>
      <w:szCs w:val="21"/>
    </w:rPr>
  </w:style>
  <w:style w:type="character" w:customStyle="1" w:styleId="79">
    <w:name w:val="gis Char"/>
    <w:link w:val="80"/>
    <w:qFormat/>
    <w:uiPriority w:val="0"/>
    <w:rPr>
      <w:kern w:val="2"/>
      <w:sz w:val="24"/>
      <w:szCs w:val="24"/>
    </w:rPr>
  </w:style>
  <w:style w:type="paragraph" w:customStyle="1" w:styleId="80">
    <w:name w:val="gis"/>
    <w:basedOn w:val="1"/>
    <w:next w:val="1"/>
    <w:link w:val="79"/>
    <w:qFormat/>
    <w:uiPriority w:val="0"/>
    <w:pPr>
      <w:spacing w:afterLines="50" w:line="300" w:lineRule="auto"/>
      <w:ind w:firstLine="200" w:firstLineChars="200"/>
      <w:jc w:val="left"/>
    </w:pPr>
    <w:rPr>
      <w:sz w:val="24"/>
    </w:rPr>
  </w:style>
  <w:style w:type="character" w:customStyle="1" w:styleId="81">
    <w:name w:val="【泰华】正文 Char"/>
    <w:qFormat/>
    <w:uiPriority w:val="0"/>
    <w:rPr>
      <w:rFonts w:ascii="Verdana" w:hAnsi="Verdana" w:eastAsia="宋体" w:cs="Times New Roman"/>
      <w:kern w:val="0"/>
      <w:sz w:val="24"/>
      <w:szCs w:val="24"/>
      <w:lang w:eastAsia="en-US"/>
    </w:rPr>
  </w:style>
  <w:style w:type="character" w:customStyle="1" w:styleId="82">
    <w:name w:val="infodetail1"/>
    <w:basedOn w:val="39"/>
    <w:qFormat/>
    <w:uiPriority w:val="0"/>
    <w:rPr>
      <w:rFonts w:hint="eastAsia" w:ascii="宋体" w:hAnsi="宋体" w:eastAsia="宋体" w:cs="宋体"/>
      <w:sz w:val="21"/>
      <w:szCs w:val="21"/>
    </w:rPr>
  </w:style>
  <w:style w:type="paragraph" w:customStyle="1" w:styleId="83">
    <w:name w:val="flType"/>
    <w:basedOn w:val="1"/>
    <w:qFormat/>
    <w:uiPriority w:val="0"/>
    <w:pPr>
      <w:adjustRightInd w:val="0"/>
      <w:spacing w:after="284" w:line="113" w:lineRule="atLeast"/>
      <w:jc w:val="center"/>
    </w:pPr>
    <w:rPr>
      <w:kern w:val="0"/>
      <w:sz w:val="24"/>
      <w:szCs w:val="20"/>
    </w:rPr>
  </w:style>
  <w:style w:type="paragraph" w:customStyle="1" w:styleId="84">
    <w:name w:val="样式1"/>
    <w:basedOn w:val="1"/>
    <w:qFormat/>
    <w:uiPriority w:val="0"/>
    <w:pPr>
      <w:ind w:left="420" w:hanging="420"/>
    </w:pPr>
    <w:rPr>
      <w:rFonts w:eastAsia="仿宋"/>
      <w:sz w:val="28"/>
      <w:szCs w:val="22"/>
    </w:rPr>
  </w:style>
  <w:style w:type="paragraph" w:customStyle="1" w:styleId="85">
    <w:name w:val="Char"/>
    <w:basedOn w:val="1"/>
    <w:qFormat/>
    <w:uiPriority w:val="0"/>
    <w:rPr>
      <w:rFonts w:ascii="Tahoma" w:hAnsi="Tahoma"/>
      <w:sz w:val="24"/>
      <w:szCs w:val="20"/>
    </w:rPr>
  </w:style>
  <w:style w:type="paragraph" w:customStyle="1" w:styleId="86">
    <w:name w:val="TOC Heading"/>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7">
    <w:name w:val="_Style 30"/>
    <w:basedOn w:val="1"/>
    <w:qFormat/>
    <w:uiPriority w:val="0"/>
  </w:style>
  <w:style w:type="paragraph" w:customStyle="1" w:styleId="88">
    <w:name w:val="目录"/>
    <w:basedOn w:val="1"/>
    <w:qFormat/>
    <w:uiPriority w:val="0"/>
    <w:pPr>
      <w:widowControl/>
      <w:jc w:val="center"/>
    </w:pPr>
    <w:rPr>
      <w:rFonts w:ascii="宋体"/>
      <w:b/>
      <w:kern w:val="0"/>
      <w:sz w:val="36"/>
      <w:szCs w:val="20"/>
    </w:rPr>
  </w:style>
  <w:style w:type="paragraph" w:customStyle="1" w:styleId="89">
    <w:name w:val="Char Char Char"/>
    <w:next w:val="26"/>
    <w:semiHidden/>
    <w:qFormat/>
    <w:uiPriority w:val="0"/>
    <w:pPr>
      <w:snapToGrid w:val="0"/>
      <w:spacing w:line="360" w:lineRule="auto"/>
      <w:ind w:firstLine="200" w:firstLineChars="200"/>
    </w:pPr>
    <w:rPr>
      <w:rFonts w:ascii="Calibri" w:hAnsi="Calibri" w:eastAsia="仿宋_GB2312" w:cs="Times New Roman"/>
      <w:kern w:val="2"/>
      <w:sz w:val="24"/>
      <w:szCs w:val="24"/>
      <w:lang w:val="en-US" w:eastAsia="zh-CN" w:bidi="ar-SA"/>
    </w:rPr>
  </w:style>
  <w:style w:type="paragraph" w:customStyle="1" w:styleId="90">
    <w:name w:val=".."/>
    <w:basedOn w:val="91"/>
    <w:next w:val="91"/>
    <w:qFormat/>
    <w:uiPriority w:val="99"/>
    <w:rPr>
      <w:rFonts w:ascii="Arial" w:hAnsi="Arial" w:eastAsia="宋体" w:cs="Arial"/>
      <w:color w:val="auto"/>
    </w:rPr>
  </w:style>
  <w:style w:type="paragraph" w:customStyle="1" w:styleId="91">
    <w:name w:val="Default"/>
    <w:qFormat/>
    <w:uiPriority w:val="0"/>
    <w:pPr>
      <w:widowControl w:val="0"/>
      <w:autoSpaceDE w:val="0"/>
      <w:autoSpaceDN w:val="0"/>
      <w:adjustRightInd w:val="0"/>
    </w:pPr>
    <w:rPr>
      <w:rFonts w:ascii="..ì." w:hAnsi="Calibri" w:eastAsia="..ì." w:cs="..ì."/>
      <w:color w:val="000000"/>
      <w:sz w:val="24"/>
      <w:szCs w:val="24"/>
      <w:lang w:val="en-US" w:eastAsia="zh-CN" w:bidi="ar-SA"/>
    </w:rPr>
  </w:style>
  <w:style w:type="paragraph" w:customStyle="1" w:styleId="92">
    <w:name w:val="p0"/>
    <w:basedOn w:val="1"/>
    <w:qFormat/>
    <w:uiPriority w:val="0"/>
    <w:pPr>
      <w:widowControl/>
    </w:pPr>
    <w:rPr>
      <w:rFonts w:cs="宋体"/>
      <w:kern w:val="0"/>
      <w:szCs w:val="21"/>
    </w:rPr>
  </w:style>
  <w:style w:type="paragraph" w:customStyle="1" w:styleId="93">
    <w:name w:val="Char Char Char1 Char"/>
    <w:basedOn w:val="1"/>
    <w:qFormat/>
    <w:uiPriority w:val="0"/>
    <w:rPr>
      <w:szCs w:val="20"/>
    </w:rPr>
  </w:style>
  <w:style w:type="paragraph" w:customStyle="1" w:styleId="94">
    <w:name w:val="默认段落字体 Para Char Char Char Char"/>
    <w:basedOn w:val="1"/>
    <w:qFormat/>
    <w:uiPriority w:val="0"/>
  </w:style>
  <w:style w:type="paragraph" w:customStyle="1" w:styleId="95">
    <w:name w:val="_Style 4"/>
    <w:basedOn w:val="1"/>
    <w:qFormat/>
    <w:uiPriority w:val="0"/>
  </w:style>
  <w:style w:type="paragraph" w:styleId="96">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59</Pages>
  <Words>4925</Words>
  <Characters>28079</Characters>
  <Lines>233</Lines>
  <Paragraphs>65</Paragraphs>
  <TotalTime>0</TotalTime>
  <ScaleCrop>false</ScaleCrop>
  <LinksUpToDate>false</LinksUpToDate>
  <CharactersWithSpaces>32939</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2022-12-05T04:05:00Z</dcterms:created>
  <dc:creator>lenovo001</dc:creator>
  <cp:lastModifiedBy>吴</cp:lastModifiedBy>
  <cp:lastPrinted>2023-11-16T06:53:00Z</cp:lastPrinted>
  <dcterms:modified xsi:type="dcterms:W3CDTF">2023-11-17T05:40:32Z</dcterms:modified>
  <dc:title>一、总则</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60C872B7D05546F698D2DC331C02DC57_12</vt:lpwstr>
  </property>
</Properties>
</file>