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6"/>
        <w:pageBreakBefore w:val="0"/>
        <w:kinsoku/>
        <w:wordWrap/>
        <w:topLinePunct w:val="0"/>
        <w:bidi w:val="0"/>
        <w:spacing w:line="500" w:lineRule="exact"/>
        <w:rPr>
          <w:rFonts w:hint="eastAsia" w:ascii="宋体" w:hAnsi="宋体" w:cs="宋体"/>
          <w:sz w:val="72"/>
          <w:szCs w:val="72"/>
        </w:rPr>
      </w:pPr>
    </w:p>
    <w:p>
      <w:pPr>
        <w:rPr>
          <w:rFonts w:hint="eastAsia"/>
        </w:rPr>
      </w:pPr>
    </w:p>
    <w:p>
      <w:pPr>
        <w:pageBreakBefore w:val="0"/>
        <w:widowControl/>
        <w:kinsoku/>
        <w:wordWrap/>
        <w:topLinePunct w:val="0"/>
        <w:bidi w:val="0"/>
        <w:spacing w:line="500" w:lineRule="exact"/>
        <w:jc w:val="center"/>
        <w:rPr>
          <w:rFonts w:hint="eastAsia" w:ascii="宋体" w:hAnsi="宋体" w:cs="宋体"/>
          <w:b/>
          <w:bCs/>
          <w:color w:val="000000"/>
          <w:kern w:val="0"/>
          <w:sz w:val="36"/>
          <w:szCs w:val="36"/>
        </w:rPr>
      </w:pPr>
      <w:bookmarkStart w:id="54" w:name="_GoBack"/>
      <w:r>
        <w:rPr>
          <w:rFonts w:hint="eastAsia" w:ascii="宋体" w:hAnsi="宋体" w:cs="宋体"/>
          <w:b/>
          <w:bCs/>
          <w:color w:val="000000"/>
          <w:kern w:val="0"/>
          <w:sz w:val="36"/>
          <w:szCs w:val="36"/>
          <w:lang w:eastAsia="zh-CN"/>
        </w:rPr>
        <w:t>通吕运河核心段、中心竖河小游园物业劳务服务项目</w:t>
      </w:r>
    </w:p>
    <w:p>
      <w:pPr>
        <w:pageBreakBefore w:val="0"/>
        <w:kinsoku/>
        <w:wordWrap/>
        <w:topLinePunct w:val="0"/>
        <w:bidi w:val="0"/>
        <w:spacing w:line="500" w:lineRule="exact"/>
        <w:jc w:val="center"/>
        <w:rPr>
          <w:rFonts w:hint="eastAsia" w:ascii="宋体" w:hAnsi="宋体" w:cs="宋体"/>
          <w:b/>
          <w:sz w:val="36"/>
          <w:szCs w:val="36"/>
        </w:rPr>
      </w:pPr>
      <w:r>
        <w:rPr>
          <w:rFonts w:hint="eastAsia" w:ascii="宋体" w:hAnsi="宋体" w:cs="宋体"/>
          <w:b/>
          <w:sz w:val="36"/>
          <w:szCs w:val="36"/>
        </w:rPr>
        <w:t>（保安、保洁、工程维修）</w:t>
      </w:r>
    </w:p>
    <w:bookmarkEnd w:id="54"/>
    <w:p>
      <w:pPr>
        <w:pStyle w:val="2"/>
        <w:jc w:val="center"/>
        <w:rPr>
          <w:rFonts w:hint="eastAsia" w:ascii="宋体" w:hAnsi="宋体" w:eastAsia="宋体" w:cs="宋体"/>
          <w:lang w:val="en-US" w:eastAsia="zh-CN"/>
        </w:rPr>
      </w:pPr>
      <w:r>
        <w:rPr>
          <w:rFonts w:hint="eastAsia" w:ascii="宋体" w:hAnsi="宋体" w:eastAsia="宋体" w:cs="宋体"/>
          <w:b/>
          <w:sz w:val="36"/>
          <w:szCs w:val="36"/>
          <w:lang w:val="en-US" w:eastAsia="zh-CN"/>
        </w:rPr>
        <w:t>第二次</w:t>
      </w:r>
    </w:p>
    <w:p>
      <w:pPr>
        <w:pageBreakBefore w:val="0"/>
        <w:kinsoku/>
        <w:wordWrap/>
        <w:topLinePunct w:val="0"/>
        <w:bidi w:val="0"/>
        <w:spacing w:line="500" w:lineRule="exact"/>
        <w:jc w:val="center"/>
        <w:rPr>
          <w:rFonts w:hint="eastAsia" w:ascii="宋体" w:hAnsi="宋体" w:cs="宋体"/>
          <w:b/>
          <w:sz w:val="44"/>
          <w:szCs w:val="44"/>
        </w:rPr>
      </w:pPr>
    </w:p>
    <w:p>
      <w:pPr>
        <w:pageBreakBefore w:val="0"/>
        <w:kinsoku/>
        <w:wordWrap/>
        <w:topLinePunct w:val="0"/>
        <w:bidi w:val="0"/>
        <w:spacing w:line="500" w:lineRule="exact"/>
        <w:jc w:val="center"/>
        <w:rPr>
          <w:rFonts w:hint="eastAsia" w:ascii="宋体" w:hAnsi="宋体" w:cs="宋体"/>
          <w:b/>
          <w:sz w:val="44"/>
          <w:szCs w:val="44"/>
        </w:rPr>
      </w:pPr>
    </w:p>
    <w:p>
      <w:pPr>
        <w:pageBreakBefore w:val="0"/>
        <w:kinsoku/>
        <w:wordWrap/>
        <w:topLinePunct w:val="0"/>
        <w:bidi w:val="0"/>
        <w:spacing w:line="500" w:lineRule="exact"/>
        <w:jc w:val="center"/>
        <w:rPr>
          <w:rFonts w:hint="eastAsia" w:ascii="宋体" w:hAnsi="宋体" w:cs="宋体"/>
          <w:b/>
          <w:sz w:val="44"/>
          <w:szCs w:val="44"/>
        </w:rPr>
      </w:pPr>
    </w:p>
    <w:p>
      <w:pPr>
        <w:pageBreakBefore w:val="0"/>
        <w:kinsoku/>
        <w:wordWrap/>
        <w:topLinePunct w:val="0"/>
        <w:bidi w:val="0"/>
        <w:spacing w:line="500" w:lineRule="exact"/>
        <w:rPr>
          <w:rFonts w:hint="eastAsia" w:ascii="宋体" w:hAnsi="宋体" w:cs="宋体"/>
          <w:b/>
          <w:sz w:val="52"/>
          <w:szCs w:val="52"/>
        </w:rPr>
      </w:pPr>
    </w:p>
    <w:p>
      <w:pPr>
        <w:keepNext w:val="0"/>
        <w:keepLines w:val="0"/>
        <w:pageBreakBefore w:val="0"/>
        <w:widowControl w:val="0"/>
        <w:kinsoku/>
        <w:wordWrap/>
        <w:overflowPunct/>
        <w:topLinePunct w:val="0"/>
        <w:autoSpaceDE/>
        <w:autoSpaceDN/>
        <w:bidi w:val="0"/>
        <w:adjustRightInd/>
        <w:snapToGrid/>
        <w:spacing w:line="800" w:lineRule="exact"/>
        <w:jc w:val="center"/>
        <w:textAlignment w:val="auto"/>
        <w:rPr>
          <w:rFonts w:hint="eastAsia" w:ascii="宋体" w:hAnsi="宋体" w:cs="宋体"/>
          <w:b/>
          <w:sz w:val="52"/>
          <w:szCs w:val="52"/>
        </w:rPr>
      </w:pPr>
      <w:r>
        <w:rPr>
          <w:rFonts w:hint="eastAsia" w:ascii="宋体" w:hAnsi="宋体" w:cs="宋体"/>
          <w:b/>
          <w:sz w:val="72"/>
          <w:szCs w:val="72"/>
        </w:rPr>
        <w:t>招 标 文 件</w:t>
      </w:r>
    </w:p>
    <w:p>
      <w:pPr>
        <w:pageBreakBefore w:val="0"/>
        <w:kinsoku/>
        <w:wordWrap/>
        <w:topLinePunct w:val="0"/>
        <w:bidi w:val="0"/>
        <w:spacing w:line="500" w:lineRule="exact"/>
        <w:rPr>
          <w:rFonts w:hint="eastAsia" w:ascii="宋体" w:hAnsi="宋体" w:cs="宋体"/>
          <w:sz w:val="44"/>
          <w:szCs w:val="44"/>
        </w:rPr>
      </w:pPr>
    </w:p>
    <w:p>
      <w:pPr>
        <w:pageBreakBefore w:val="0"/>
        <w:kinsoku/>
        <w:wordWrap/>
        <w:topLinePunct w:val="0"/>
        <w:bidi w:val="0"/>
        <w:spacing w:line="500" w:lineRule="exact"/>
        <w:rPr>
          <w:rFonts w:hint="eastAsia" w:ascii="宋体" w:hAnsi="宋体" w:cs="宋体"/>
          <w:sz w:val="44"/>
          <w:szCs w:val="44"/>
        </w:rPr>
      </w:pPr>
    </w:p>
    <w:p>
      <w:pPr>
        <w:pageBreakBefore w:val="0"/>
        <w:kinsoku/>
        <w:wordWrap/>
        <w:topLinePunct w:val="0"/>
        <w:bidi w:val="0"/>
        <w:spacing w:line="500" w:lineRule="exact"/>
        <w:rPr>
          <w:rFonts w:hint="eastAsia" w:ascii="宋体" w:hAnsi="宋体" w:cs="宋体"/>
          <w:sz w:val="44"/>
          <w:szCs w:val="44"/>
        </w:rPr>
      </w:pPr>
    </w:p>
    <w:p>
      <w:pPr>
        <w:pageBreakBefore w:val="0"/>
        <w:kinsoku/>
        <w:wordWrap/>
        <w:topLinePunct w:val="0"/>
        <w:bidi w:val="0"/>
        <w:spacing w:line="500" w:lineRule="exact"/>
        <w:rPr>
          <w:rFonts w:hint="eastAsia" w:ascii="宋体" w:hAnsi="宋体" w:cs="宋体"/>
          <w:sz w:val="44"/>
          <w:szCs w:val="44"/>
        </w:rPr>
      </w:pPr>
    </w:p>
    <w:p>
      <w:pPr>
        <w:pageBreakBefore w:val="0"/>
        <w:kinsoku/>
        <w:wordWrap/>
        <w:topLinePunct w:val="0"/>
        <w:bidi w:val="0"/>
        <w:spacing w:line="500" w:lineRule="exact"/>
        <w:rPr>
          <w:rFonts w:hint="eastAsia" w:ascii="宋体" w:hAnsi="宋体" w:cs="宋体"/>
          <w:sz w:val="44"/>
          <w:szCs w:val="44"/>
        </w:rPr>
      </w:pPr>
    </w:p>
    <w:p>
      <w:pPr>
        <w:pageBreakBefore w:val="0"/>
        <w:kinsoku/>
        <w:wordWrap/>
        <w:topLinePunct w:val="0"/>
        <w:bidi w:val="0"/>
        <w:spacing w:line="500" w:lineRule="exact"/>
        <w:rPr>
          <w:rFonts w:hint="eastAsia" w:ascii="宋体" w:hAnsi="宋体" w:cs="宋体"/>
          <w:sz w:val="44"/>
          <w:szCs w:val="44"/>
        </w:rPr>
      </w:pPr>
    </w:p>
    <w:p>
      <w:pPr>
        <w:pStyle w:val="2"/>
        <w:rPr>
          <w:rFonts w:hint="eastAsia" w:ascii="宋体" w:hAnsi="宋体" w:cs="宋体"/>
          <w:sz w:val="44"/>
          <w:szCs w:val="44"/>
        </w:rPr>
      </w:pPr>
    </w:p>
    <w:p>
      <w:pPr>
        <w:rPr>
          <w:rFonts w:hint="eastAsia" w:ascii="宋体" w:hAnsi="宋体" w:cs="宋体"/>
          <w:sz w:val="44"/>
          <w:szCs w:val="44"/>
        </w:rPr>
      </w:pPr>
    </w:p>
    <w:p>
      <w:pPr>
        <w:pStyle w:val="2"/>
        <w:rPr>
          <w:rFonts w:hint="eastAsia" w:ascii="宋体" w:hAnsi="宋体" w:cs="宋体"/>
          <w:sz w:val="44"/>
          <w:szCs w:val="44"/>
        </w:rPr>
      </w:pPr>
    </w:p>
    <w:p>
      <w:pPr>
        <w:rPr>
          <w:rFonts w:hint="eastAsia"/>
        </w:rPr>
      </w:pPr>
    </w:p>
    <w:p>
      <w:pPr>
        <w:pageBreakBefore w:val="0"/>
        <w:kinsoku/>
        <w:wordWrap/>
        <w:topLinePunct w:val="0"/>
        <w:bidi w:val="0"/>
        <w:spacing w:line="500" w:lineRule="exact"/>
        <w:jc w:val="center"/>
        <w:rPr>
          <w:rFonts w:hint="eastAsia" w:ascii="宋体" w:hAnsi="宋体" w:cs="宋体"/>
          <w:b/>
          <w:sz w:val="30"/>
          <w:szCs w:val="30"/>
        </w:rPr>
      </w:pPr>
    </w:p>
    <w:p>
      <w:pPr>
        <w:pageBreakBefore w:val="0"/>
        <w:kinsoku/>
        <w:wordWrap/>
        <w:topLinePunct w:val="0"/>
        <w:bidi w:val="0"/>
        <w:spacing w:line="500" w:lineRule="exact"/>
        <w:ind w:firstLine="1958" w:firstLineChars="650"/>
        <w:rPr>
          <w:rFonts w:hint="eastAsia" w:ascii="宋体" w:hAnsi="宋体" w:cs="宋体"/>
          <w:b/>
          <w:sz w:val="30"/>
          <w:szCs w:val="30"/>
        </w:rPr>
      </w:pPr>
      <w:r>
        <w:rPr>
          <w:rFonts w:hint="eastAsia" w:ascii="宋体" w:hAnsi="宋体" w:cs="宋体"/>
          <w:b/>
          <w:sz w:val="30"/>
          <w:szCs w:val="30"/>
        </w:rPr>
        <w:t>采 购 人：南通中宏环境发展有限公司</w:t>
      </w:r>
    </w:p>
    <w:p>
      <w:pPr>
        <w:pageBreakBefore w:val="0"/>
        <w:kinsoku/>
        <w:wordWrap/>
        <w:topLinePunct w:val="0"/>
        <w:bidi w:val="0"/>
        <w:spacing w:line="500" w:lineRule="exact"/>
        <w:ind w:firstLine="1958" w:firstLineChars="650"/>
        <w:rPr>
          <w:rFonts w:hint="eastAsia" w:ascii="宋体" w:hAnsi="宋体" w:cs="宋体"/>
          <w:b/>
          <w:sz w:val="30"/>
          <w:szCs w:val="30"/>
        </w:rPr>
      </w:pPr>
      <w:r>
        <w:rPr>
          <w:rFonts w:hint="eastAsia" w:ascii="宋体" w:hAnsi="宋体" w:cs="宋体"/>
          <w:b/>
          <w:sz w:val="30"/>
          <w:szCs w:val="30"/>
        </w:rPr>
        <w:t>招标代理：苏世建设管理集团有限公司</w:t>
      </w:r>
    </w:p>
    <w:p>
      <w:pPr>
        <w:pageBreakBefore w:val="0"/>
        <w:kinsoku/>
        <w:wordWrap/>
        <w:topLinePunct w:val="0"/>
        <w:bidi w:val="0"/>
        <w:spacing w:line="500" w:lineRule="exact"/>
        <w:jc w:val="center"/>
        <w:rPr>
          <w:rFonts w:hint="eastAsia" w:ascii="宋体" w:hAnsi="宋体" w:cs="宋体"/>
          <w:b/>
          <w:sz w:val="30"/>
          <w:szCs w:val="30"/>
        </w:rPr>
      </w:pPr>
      <w:r>
        <w:rPr>
          <w:rFonts w:hint="eastAsia" w:ascii="宋体" w:hAnsi="宋体" w:cs="宋体"/>
          <w:b/>
          <w:sz w:val="30"/>
          <w:szCs w:val="30"/>
        </w:rPr>
        <w:t>二〇二</w:t>
      </w:r>
      <w:r>
        <w:rPr>
          <w:rFonts w:hint="eastAsia" w:ascii="宋体" w:hAnsi="宋体" w:cs="宋体"/>
          <w:b/>
          <w:sz w:val="30"/>
          <w:szCs w:val="30"/>
          <w:lang w:val="en-US" w:eastAsia="zh-CN"/>
        </w:rPr>
        <w:t>三</w:t>
      </w:r>
      <w:r>
        <w:rPr>
          <w:rFonts w:hint="eastAsia" w:ascii="宋体" w:hAnsi="宋体" w:cs="宋体"/>
          <w:b/>
          <w:sz w:val="30"/>
          <w:szCs w:val="30"/>
        </w:rPr>
        <w:t>年十</w:t>
      </w:r>
      <w:r>
        <w:rPr>
          <w:rFonts w:hint="eastAsia" w:ascii="宋体" w:hAnsi="宋体" w:cs="宋体"/>
          <w:b/>
          <w:sz w:val="30"/>
          <w:szCs w:val="30"/>
          <w:lang w:val="en-US" w:eastAsia="zh-CN"/>
        </w:rPr>
        <w:t>二</w:t>
      </w:r>
      <w:r>
        <w:rPr>
          <w:rFonts w:hint="eastAsia" w:ascii="宋体" w:hAnsi="宋体" w:cs="宋体"/>
          <w:b/>
          <w:sz w:val="30"/>
          <w:szCs w:val="30"/>
        </w:rPr>
        <w:t>月</w:t>
      </w:r>
      <w:r>
        <w:rPr>
          <w:rFonts w:hint="eastAsia" w:ascii="宋体" w:hAnsi="宋体" w:cs="宋体"/>
          <w:b/>
          <w:sz w:val="30"/>
          <w:szCs w:val="30"/>
          <w:lang w:val="en-US" w:eastAsia="zh-CN"/>
        </w:rPr>
        <w:t>十一</w:t>
      </w:r>
      <w:r>
        <w:rPr>
          <w:rFonts w:hint="eastAsia" w:ascii="宋体" w:hAnsi="宋体" w:cs="宋体"/>
          <w:b/>
          <w:sz w:val="30"/>
          <w:szCs w:val="30"/>
        </w:rPr>
        <w:t>日</w:t>
      </w:r>
    </w:p>
    <w:p>
      <w:pPr>
        <w:pStyle w:val="86"/>
        <w:pageBreakBefore w:val="0"/>
        <w:kinsoku/>
        <w:wordWrap/>
        <w:topLinePunct w:val="0"/>
        <w:bidi w:val="0"/>
        <w:spacing w:before="0" w:line="500" w:lineRule="exact"/>
        <w:jc w:val="center"/>
        <w:rPr>
          <w:rFonts w:hint="eastAsia" w:ascii="宋体" w:hAnsi="宋体" w:cs="宋体"/>
          <w:color w:val="000000"/>
          <w:sz w:val="44"/>
          <w:szCs w:val="44"/>
        </w:rPr>
      </w:pPr>
      <w:r>
        <w:rPr>
          <w:rFonts w:hint="eastAsia" w:ascii="宋体" w:hAnsi="宋体" w:cs="宋体"/>
          <w:color w:val="auto"/>
          <w:sz w:val="32"/>
          <w:szCs w:val="32"/>
          <w:lang w:val="zh-CN"/>
        </w:rPr>
        <w:br w:type="page"/>
      </w:r>
      <w:r>
        <w:rPr>
          <w:rFonts w:hint="eastAsia" w:ascii="宋体" w:hAnsi="宋体" w:cs="宋体"/>
          <w:color w:val="000000"/>
          <w:sz w:val="44"/>
          <w:szCs w:val="44"/>
        </w:rPr>
        <w:t>招标文件备案表</w:t>
      </w:r>
    </w:p>
    <w:tbl>
      <w:tblPr>
        <w:tblStyle w:val="39"/>
        <w:tblW w:w="8958" w:type="dxa"/>
        <w:tblInd w:w="34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58" w:type="dxa"/>
          </w:tcPr>
          <w:p>
            <w:pPr>
              <w:pageBreakBefore w:val="0"/>
              <w:tabs>
                <w:tab w:val="right" w:leader="dot" w:pos="8835"/>
              </w:tabs>
              <w:kinsoku/>
              <w:wordWrap/>
              <w:topLinePunct w:val="0"/>
              <w:bidi w:val="0"/>
              <w:spacing w:line="500" w:lineRule="exact"/>
              <w:rPr>
                <w:rFonts w:hint="eastAsia" w:ascii="宋体" w:hAnsi="宋体" w:cs="宋体"/>
                <w:color w:val="000000"/>
                <w:sz w:val="28"/>
                <w:szCs w:val="28"/>
              </w:rPr>
            </w:pPr>
            <w:r>
              <w:rPr>
                <w:rFonts w:hint="eastAsia" w:ascii="宋体" w:hAnsi="宋体" w:cs="宋体"/>
                <w:color w:val="000000"/>
                <w:sz w:val="28"/>
                <w:szCs w:val="28"/>
              </w:rPr>
              <w:t>招标代理（盖章）：</w:t>
            </w:r>
          </w:p>
          <w:p>
            <w:pPr>
              <w:pageBreakBefore w:val="0"/>
              <w:tabs>
                <w:tab w:val="right" w:leader="dot" w:pos="8835"/>
              </w:tabs>
              <w:kinsoku/>
              <w:wordWrap/>
              <w:topLinePunct w:val="0"/>
              <w:bidi w:val="0"/>
              <w:spacing w:line="500" w:lineRule="exact"/>
              <w:rPr>
                <w:rFonts w:hint="eastAsia" w:ascii="宋体" w:hAnsi="宋体" w:cs="宋体"/>
                <w:color w:val="000000"/>
                <w:sz w:val="28"/>
                <w:szCs w:val="28"/>
              </w:rPr>
            </w:pPr>
          </w:p>
          <w:p>
            <w:pPr>
              <w:pageBreakBefore w:val="0"/>
              <w:tabs>
                <w:tab w:val="right" w:leader="dot" w:pos="8835"/>
              </w:tabs>
              <w:kinsoku/>
              <w:wordWrap/>
              <w:topLinePunct w:val="0"/>
              <w:bidi w:val="0"/>
              <w:spacing w:line="500" w:lineRule="exact"/>
              <w:rPr>
                <w:rFonts w:hint="eastAsia" w:ascii="宋体" w:hAnsi="宋体" w:cs="宋体"/>
                <w:color w:val="000000"/>
                <w:sz w:val="28"/>
                <w:szCs w:val="28"/>
              </w:rPr>
            </w:pPr>
          </w:p>
          <w:p>
            <w:pPr>
              <w:pageBreakBefore w:val="0"/>
              <w:tabs>
                <w:tab w:val="right" w:leader="dot" w:pos="8835"/>
              </w:tabs>
              <w:kinsoku/>
              <w:wordWrap/>
              <w:topLinePunct w:val="0"/>
              <w:bidi w:val="0"/>
              <w:spacing w:line="500" w:lineRule="exact"/>
              <w:rPr>
                <w:rFonts w:hint="eastAsia" w:ascii="宋体" w:hAnsi="宋体" w:cs="宋体"/>
                <w:color w:val="000000"/>
                <w:sz w:val="28"/>
                <w:szCs w:val="28"/>
              </w:rPr>
            </w:pPr>
          </w:p>
          <w:p>
            <w:pPr>
              <w:pageBreakBefore w:val="0"/>
              <w:tabs>
                <w:tab w:val="right" w:leader="dot" w:pos="8835"/>
              </w:tabs>
              <w:kinsoku/>
              <w:wordWrap/>
              <w:topLinePunct w:val="0"/>
              <w:bidi w:val="0"/>
              <w:spacing w:line="500" w:lineRule="exact"/>
              <w:rPr>
                <w:rFonts w:hint="eastAsia" w:ascii="宋体" w:hAnsi="宋体" w:cs="宋体"/>
                <w:color w:val="000000"/>
                <w:sz w:val="28"/>
                <w:szCs w:val="28"/>
              </w:rPr>
            </w:pPr>
            <w:r>
              <w:rPr>
                <w:rFonts w:hint="eastAsia" w:ascii="宋体" w:hAnsi="宋体" w:cs="宋体"/>
                <w:color w:val="000000"/>
                <w:sz w:val="28"/>
                <w:szCs w:val="28"/>
              </w:rPr>
              <w:t>编制人：</w:t>
            </w:r>
          </w:p>
          <w:p>
            <w:pPr>
              <w:pageBreakBefore w:val="0"/>
              <w:tabs>
                <w:tab w:val="right" w:leader="dot" w:pos="8835"/>
              </w:tabs>
              <w:kinsoku/>
              <w:wordWrap/>
              <w:topLinePunct w:val="0"/>
              <w:bidi w:val="0"/>
              <w:spacing w:line="500" w:lineRule="exact"/>
              <w:rPr>
                <w:rFonts w:hint="eastAsia" w:ascii="宋体" w:hAnsi="宋体" w:cs="宋体"/>
                <w:color w:val="000000"/>
                <w:sz w:val="28"/>
                <w:szCs w:val="28"/>
              </w:rPr>
            </w:pPr>
          </w:p>
          <w:p>
            <w:pPr>
              <w:pageBreakBefore w:val="0"/>
              <w:tabs>
                <w:tab w:val="right" w:leader="dot" w:pos="8835"/>
              </w:tabs>
              <w:kinsoku/>
              <w:wordWrap/>
              <w:topLinePunct w:val="0"/>
              <w:bidi w:val="0"/>
              <w:spacing w:line="500" w:lineRule="exact"/>
              <w:rPr>
                <w:rFonts w:hint="eastAsia" w:ascii="宋体" w:hAnsi="宋体" w:cs="宋体"/>
                <w:color w:val="000000"/>
                <w:sz w:val="28"/>
                <w:szCs w:val="28"/>
              </w:rPr>
            </w:pPr>
          </w:p>
          <w:p>
            <w:pPr>
              <w:pageBreakBefore w:val="0"/>
              <w:tabs>
                <w:tab w:val="right" w:leader="dot" w:pos="8835"/>
              </w:tabs>
              <w:kinsoku/>
              <w:wordWrap/>
              <w:topLinePunct w:val="0"/>
              <w:bidi w:val="0"/>
              <w:spacing w:line="500" w:lineRule="exact"/>
              <w:rPr>
                <w:rFonts w:hint="eastAsia" w:ascii="宋体" w:hAnsi="宋体" w:cs="宋体"/>
                <w:color w:val="000000"/>
                <w:sz w:val="28"/>
                <w:szCs w:val="28"/>
              </w:rPr>
            </w:pPr>
            <w:r>
              <w:rPr>
                <w:rFonts w:hint="eastAsia" w:ascii="宋体" w:hAnsi="宋体" w:cs="宋体"/>
                <w:color w:val="000000"/>
                <w:sz w:val="28"/>
                <w:szCs w:val="28"/>
              </w:rPr>
              <w:t>日  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50" w:hRule="atLeast"/>
        </w:trPr>
        <w:tc>
          <w:tcPr>
            <w:tcW w:w="8958" w:type="dxa"/>
          </w:tcPr>
          <w:p>
            <w:pPr>
              <w:pageBreakBefore w:val="0"/>
              <w:tabs>
                <w:tab w:val="right" w:leader="dot" w:pos="8835"/>
              </w:tabs>
              <w:kinsoku/>
              <w:wordWrap/>
              <w:topLinePunct w:val="0"/>
              <w:bidi w:val="0"/>
              <w:spacing w:line="500" w:lineRule="exact"/>
              <w:rPr>
                <w:rFonts w:hint="eastAsia" w:ascii="宋体" w:hAnsi="宋体" w:cs="宋体"/>
                <w:color w:val="000000"/>
                <w:sz w:val="28"/>
                <w:szCs w:val="28"/>
              </w:rPr>
            </w:pPr>
          </w:p>
          <w:p>
            <w:pPr>
              <w:pageBreakBefore w:val="0"/>
              <w:tabs>
                <w:tab w:val="right" w:leader="dot" w:pos="8835"/>
              </w:tabs>
              <w:kinsoku/>
              <w:wordWrap/>
              <w:topLinePunct w:val="0"/>
              <w:bidi w:val="0"/>
              <w:spacing w:line="500" w:lineRule="exact"/>
              <w:rPr>
                <w:rFonts w:hint="eastAsia" w:ascii="宋体" w:hAnsi="宋体" w:cs="宋体"/>
                <w:color w:val="000000"/>
                <w:sz w:val="28"/>
                <w:szCs w:val="28"/>
              </w:rPr>
            </w:pPr>
          </w:p>
          <w:p>
            <w:pPr>
              <w:pageBreakBefore w:val="0"/>
              <w:tabs>
                <w:tab w:val="right" w:leader="dot" w:pos="8835"/>
              </w:tabs>
              <w:kinsoku/>
              <w:wordWrap/>
              <w:topLinePunct w:val="0"/>
              <w:bidi w:val="0"/>
              <w:spacing w:line="500" w:lineRule="exact"/>
              <w:rPr>
                <w:rFonts w:hint="eastAsia" w:ascii="宋体" w:hAnsi="宋体" w:cs="宋体"/>
                <w:color w:val="000000"/>
                <w:sz w:val="28"/>
                <w:szCs w:val="28"/>
              </w:rPr>
            </w:pPr>
          </w:p>
          <w:p>
            <w:pPr>
              <w:pageBreakBefore w:val="0"/>
              <w:tabs>
                <w:tab w:val="right" w:leader="dot" w:pos="8835"/>
              </w:tabs>
              <w:kinsoku/>
              <w:wordWrap/>
              <w:topLinePunct w:val="0"/>
              <w:bidi w:val="0"/>
              <w:spacing w:line="500" w:lineRule="exact"/>
              <w:rPr>
                <w:rFonts w:hint="eastAsia" w:ascii="宋体" w:hAnsi="宋体" w:cs="宋体"/>
                <w:color w:val="000000"/>
                <w:sz w:val="28"/>
                <w:szCs w:val="28"/>
              </w:rPr>
            </w:pPr>
          </w:p>
          <w:p>
            <w:pPr>
              <w:pageBreakBefore w:val="0"/>
              <w:tabs>
                <w:tab w:val="right" w:leader="dot" w:pos="8835"/>
              </w:tabs>
              <w:kinsoku/>
              <w:wordWrap/>
              <w:topLinePunct w:val="0"/>
              <w:bidi w:val="0"/>
              <w:spacing w:line="500" w:lineRule="exact"/>
              <w:rPr>
                <w:rFonts w:hint="eastAsia" w:ascii="宋体" w:hAnsi="宋体" w:cs="宋体"/>
                <w:color w:val="000000"/>
                <w:sz w:val="28"/>
                <w:szCs w:val="28"/>
              </w:rPr>
            </w:pPr>
            <w:r>
              <w:rPr>
                <w:rFonts w:hint="eastAsia" w:ascii="宋体" w:hAnsi="宋体" w:cs="宋体"/>
                <w:color w:val="000000"/>
                <w:sz w:val="28"/>
                <w:szCs w:val="28"/>
              </w:rPr>
              <w:t xml:space="preserve">招标人：(盖章)                  </w:t>
            </w:r>
          </w:p>
          <w:p>
            <w:pPr>
              <w:pageBreakBefore w:val="0"/>
              <w:tabs>
                <w:tab w:val="right" w:leader="dot" w:pos="8835"/>
              </w:tabs>
              <w:kinsoku/>
              <w:wordWrap/>
              <w:topLinePunct w:val="0"/>
              <w:bidi w:val="0"/>
              <w:spacing w:line="500" w:lineRule="exact"/>
              <w:rPr>
                <w:rFonts w:hint="eastAsia" w:ascii="宋体" w:hAnsi="宋体" w:cs="宋体"/>
                <w:color w:val="000000"/>
                <w:sz w:val="28"/>
                <w:szCs w:val="28"/>
              </w:rPr>
            </w:pPr>
          </w:p>
          <w:p>
            <w:pPr>
              <w:pageBreakBefore w:val="0"/>
              <w:tabs>
                <w:tab w:val="right" w:leader="dot" w:pos="8835"/>
              </w:tabs>
              <w:kinsoku/>
              <w:wordWrap/>
              <w:topLinePunct w:val="0"/>
              <w:bidi w:val="0"/>
              <w:spacing w:line="500" w:lineRule="exact"/>
              <w:rPr>
                <w:rFonts w:hint="eastAsia" w:ascii="宋体" w:hAnsi="宋体" w:cs="宋体"/>
                <w:color w:val="000000"/>
                <w:sz w:val="28"/>
                <w:szCs w:val="28"/>
              </w:rPr>
            </w:pPr>
          </w:p>
          <w:p>
            <w:pPr>
              <w:pageBreakBefore w:val="0"/>
              <w:tabs>
                <w:tab w:val="right" w:leader="dot" w:pos="8835"/>
              </w:tabs>
              <w:kinsoku/>
              <w:wordWrap/>
              <w:topLinePunct w:val="0"/>
              <w:bidi w:val="0"/>
              <w:spacing w:line="500" w:lineRule="exact"/>
              <w:rPr>
                <w:rFonts w:hint="eastAsia" w:ascii="宋体" w:hAnsi="宋体" w:cs="宋体"/>
                <w:color w:val="000000"/>
                <w:sz w:val="28"/>
                <w:szCs w:val="28"/>
              </w:rPr>
            </w:pPr>
          </w:p>
          <w:p>
            <w:pPr>
              <w:pageBreakBefore w:val="0"/>
              <w:tabs>
                <w:tab w:val="right" w:leader="dot" w:pos="8835"/>
              </w:tabs>
              <w:kinsoku/>
              <w:wordWrap/>
              <w:topLinePunct w:val="0"/>
              <w:bidi w:val="0"/>
              <w:spacing w:line="500" w:lineRule="exact"/>
              <w:rPr>
                <w:rFonts w:hint="eastAsia" w:ascii="宋体" w:hAnsi="宋体" w:cs="宋体"/>
                <w:color w:val="000000"/>
                <w:sz w:val="28"/>
                <w:szCs w:val="28"/>
              </w:rPr>
            </w:pPr>
          </w:p>
          <w:p>
            <w:pPr>
              <w:pageBreakBefore w:val="0"/>
              <w:tabs>
                <w:tab w:val="right" w:leader="dot" w:pos="8835"/>
              </w:tabs>
              <w:kinsoku/>
              <w:wordWrap/>
              <w:topLinePunct w:val="0"/>
              <w:bidi w:val="0"/>
              <w:spacing w:line="500" w:lineRule="exact"/>
              <w:rPr>
                <w:rFonts w:hint="eastAsia" w:ascii="宋体" w:hAnsi="宋体" w:cs="宋体"/>
                <w:color w:val="000000"/>
                <w:sz w:val="28"/>
                <w:szCs w:val="28"/>
              </w:rPr>
            </w:pPr>
          </w:p>
          <w:p>
            <w:pPr>
              <w:pageBreakBefore w:val="0"/>
              <w:tabs>
                <w:tab w:val="right" w:leader="dot" w:pos="8835"/>
              </w:tabs>
              <w:kinsoku/>
              <w:wordWrap/>
              <w:topLinePunct w:val="0"/>
              <w:bidi w:val="0"/>
              <w:spacing w:line="500" w:lineRule="exact"/>
              <w:rPr>
                <w:rFonts w:hint="eastAsia" w:ascii="宋体" w:hAnsi="宋体" w:cs="宋体"/>
                <w:color w:val="000000"/>
                <w:sz w:val="28"/>
                <w:szCs w:val="28"/>
              </w:rPr>
            </w:pPr>
            <w:r>
              <w:rPr>
                <w:rFonts w:hint="eastAsia" w:ascii="宋体" w:hAnsi="宋体" w:cs="宋体"/>
                <w:color w:val="000000"/>
                <w:sz w:val="28"/>
                <w:szCs w:val="28"/>
              </w:rPr>
              <w:t>法定代表人（签字或盖章）：</w:t>
            </w:r>
          </w:p>
          <w:p>
            <w:pPr>
              <w:pageBreakBefore w:val="0"/>
              <w:tabs>
                <w:tab w:val="right" w:leader="dot" w:pos="8835"/>
              </w:tabs>
              <w:kinsoku/>
              <w:wordWrap/>
              <w:topLinePunct w:val="0"/>
              <w:bidi w:val="0"/>
              <w:spacing w:line="500" w:lineRule="exact"/>
              <w:rPr>
                <w:rFonts w:hint="eastAsia" w:ascii="宋体" w:hAnsi="宋体" w:cs="宋体"/>
                <w:color w:val="000000"/>
                <w:sz w:val="28"/>
                <w:szCs w:val="28"/>
              </w:rPr>
            </w:pPr>
          </w:p>
          <w:p>
            <w:pPr>
              <w:pageBreakBefore w:val="0"/>
              <w:tabs>
                <w:tab w:val="right" w:leader="dot" w:pos="8835"/>
              </w:tabs>
              <w:kinsoku/>
              <w:wordWrap/>
              <w:topLinePunct w:val="0"/>
              <w:bidi w:val="0"/>
              <w:spacing w:line="500" w:lineRule="exact"/>
              <w:rPr>
                <w:rFonts w:hint="eastAsia" w:ascii="宋体" w:hAnsi="宋体" w:cs="宋体"/>
                <w:color w:val="000000"/>
                <w:sz w:val="28"/>
                <w:szCs w:val="28"/>
              </w:rPr>
            </w:pPr>
          </w:p>
          <w:p>
            <w:pPr>
              <w:pStyle w:val="2"/>
              <w:rPr>
                <w:rFonts w:hint="eastAsia"/>
              </w:rPr>
            </w:pPr>
          </w:p>
          <w:p>
            <w:pPr>
              <w:pageBreakBefore w:val="0"/>
              <w:tabs>
                <w:tab w:val="right" w:leader="dot" w:pos="8835"/>
              </w:tabs>
              <w:kinsoku/>
              <w:wordWrap/>
              <w:topLinePunct w:val="0"/>
              <w:bidi w:val="0"/>
              <w:spacing w:line="500" w:lineRule="exact"/>
              <w:rPr>
                <w:rFonts w:hint="eastAsia" w:ascii="宋体" w:hAnsi="宋体" w:cs="宋体"/>
                <w:color w:val="000000"/>
                <w:sz w:val="28"/>
                <w:szCs w:val="28"/>
              </w:rPr>
            </w:pPr>
            <w:r>
              <w:rPr>
                <w:rFonts w:hint="eastAsia" w:ascii="宋体" w:hAnsi="宋体" w:cs="宋体"/>
                <w:color w:val="000000"/>
                <w:sz w:val="28"/>
                <w:szCs w:val="28"/>
              </w:rPr>
              <w:t>日 期：</w:t>
            </w:r>
          </w:p>
          <w:p>
            <w:pPr>
              <w:pageBreakBefore w:val="0"/>
              <w:tabs>
                <w:tab w:val="right" w:leader="dot" w:pos="8835"/>
              </w:tabs>
              <w:kinsoku/>
              <w:wordWrap/>
              <w:topLinePunct w:val="0"/>
              <w:bidi w:val="0"/>
              <w:spacing w:line="500" w:lineRule="exact"/>
              <w:rPr>
                <w:rFonts w:hint="eastAsia" w:ascii="宋体" w:hAnsi="宋体" w:cs="宋体"/>
                <w:color w:val="000000"/>
                <w:sz w:val="28"/>
                <w:szCs w:val="28"/>
              </w:rPr>
            </w:pPr>
          </w:p>
          <w:p>
            <w:pPr>
              <w:pageBreakBefore w:val="0"/>
              <w:tabs>
                <w:tab w:val="right" w:leader="dot" w:pos="8835"/>
              </w:tabs>
              <w:kinsoku/>
              <w:wordWrap/>
              <w:topLinePunct w:val="0"/>
              <w:bidi w:val="0"/>
              <w:spacing w:line="500" w:lineRule="exact"/>
              <w:ind w:firstLine="4340" w:firstLineChars="1550"/>
              <w:rPr>
                <w:rFonts w:hint="eastAsia" w:ascii="宋体" w:hAnsi="宋体" w:cs="宋体"/>
                <w:color w:val="000000"/>
                <w:sz w:val="28"/>
                <w:szCs w:val="28"/>
              </w:rPr>
            </w:pPr>
          </w:p>
        </w:tc>
      </w:tr>
    </w:tbl>
    <w:p>
      <w:pPr>
        <w:pStyle w:val="3"/>
        <w:pageBreakBefore w:val="0"/>
        <w:kinsoku/>
        <w:wordWrap/>
        <w:topLinePunct w:val="0"/>
        <w:bidi w:val="0"/>
        <w:spacing w:line="500" w:lineRule="exact"/>
        <w:jc w:val="center"/>
        <w:rPr>
          <w:rFonts w:hint="eastAsia" w:ascii="宋体" w:hAnsi="宋体" w:cs="宋体"/>
        </w:rPr>
      </w:pPr>
      <w:bookmarkStart w:id="0" w:name="_Toc385657438"/>
      <w:bookmarkStart w:id="1" w:name="_Toc396833696"/>
      <w:r>
        <w:rPr>
          <w:rFonts w:hint="eastAsia" w:ascii="宋体" w:hAnsi="宋体" w:cs="宋体"/>
        </w:rPr>
        <w:t>第一章  投标须知</w:t>
      </w:r>
      <w:bookmarkEnd w:id="0"/>
      <w:r>
        <w:rPr>
          <w:rFonts w:hint="eastAsia" w:ascii="宋体" w:hAnsi="宋体" w:cs="宋体"/>
        </w:rPr>
        <w:t>及投标须知前附表</w:t>
      </w:r>
      <w:bookmarkEnd w:id="1"/>
    </w:p>
    <w:p>
      <w:pPr>
        <w:pStyle w:val="36"/>
        <w:pageBreakBefore w:val="0"/>
        <w:kinsoku/>
        <w:wordWrap/>
        <w:topLinePunct w:val="0"/>
        <w:bidi w:val="0"/>
        <w:spacing w:line="500" w:lineRule="exact"/>
        <w:rPr>
          <w:rFonts w:hint="eastAsia" w:ascii="宋体" w:hAnsi="宋体" w:cs="宋体"/>
        </w:rPr>
      </w:pPr>
      <w:bookmarkStart w:id="2" w:name="_Toc385657439"/>
      <w:bookmarkStart w:id="3" w:name="_Toc396833697"/>
      <w:r>
        <w:rPr>
          <w:rFonts w:hint="eastAsia" w:ascii="宋体" w:hAnsi="宋体" w:cs="宋体"/>
        </w:rPr>
        <w:t>一、投标须知前附表</w:t>
      </w:r>
      <w:bookmarkEnd w:id="2"/>
      <w:bookmarkEnd w:id="3"/>
    </w:p>
    <w:tbl>
      <w:tblPr>
        <w:tblStyle w:val="39"/>
        <w:tblW w:w="9993"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715"/>
        <w:gridCol w:w="1917"/>
        <w:gridCol w:w="7361"/>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01" w:hRule="atLeast"/>
          <w:jc w:val="center"/>
        </w:trPr>
        <w:tc>
          <w:tcPr>
            <w:tcW w:w="715" w:type="dxa"/>
            <w:vAlign w:val="center"/>
          </w:tcPr>
          <w:p>
            <w:pPr>
              <w:pageBreakBefore w:val="0"/>
              <w:kinsoku/>
              <w:wordWrap/>
              <w:topLinePunct w:val="0"/>
              <w:bidi w:val="0"/>
              <w:adjustRightInd w:val="0"/>
              <w:snapToGrid w:val="0"/>
              <w:spacing w:line="500" w:lineRule="exact"/>
              <w:jc w:val="center"/>
              <w:rPr>
                <w:rFonts w:hint="eastAsia" w:ascii="宋体" w:hAnsi="宋体" w:cs="宋体"/>
                <w:snapToGrid w:val="0"/>
                <w:color w:val="000000"/>
                <w:sz w:val="24"/>
              </w:rPr>
            </w:pPr>
            <w:r>
              <w:rPr>
                <w:rFonts w:hint="eastAsia" w:ascii="宋体" w:hAnsi="宋体" w:cs="宋体"/>
                <w:snapToGrid w:val="0"/>
                <w:color w:val="000000"/>
                <w:sz w:val="24"/>
              </w:rPr>
              <w:t>项号</w:t>
            </w:r>
          </w:p>
        </w:tc>
        <w:tc>
          <w:tcPr>
            <w:tcW w:w="1917" w:type="dxa"/>
            <w:vAlign w:val="center"/>
          </w:tcPr>
          <w:p>
            <w:pPr>
              <w:pageBreakBefore w:val="0"/>
              <w:kinsoku/>
              <w:wordWrap/>
              <w:topLinePunct w:val="0"/>
              <w:bidi w:val="0"/>
              <w:adjustRightInd w:val="0"/>
              <w:snapToGrid w:val="0"/>
              <w:spacing w:line="500" w:lineRule="exact"/>
              <w:jc w:val="center"/>
              <w:rPr>
                <w:rFonts w:hint="eastAsia" w:ascii="宋体" w:hAnsi="宋体" w:cs="宋体"/>
                <w:snapToGrid w:val="0"/>
                <w:color w:val="000000"/>
                <w:sz w:val="24"/>
              </w:rPr>
            </w:pPr>
            <w:r>
              <w:rPr>
                <w:rFonts w:hint="eastAsia" w:ascii="宋体" w:hAnsi="宋体" w:cs="宋体"/>
                <w:snapToGrid w:val="0"/>
                <w:color w:val="000000"/>
                <w:sz w:val="24"/>
              </w:rPr>
              <w:t>内容</w:t>
            </w:r>
          </w:p>
        </w:tc>
        <w:tc>
          <w:tcPr>
            <w:tcW w:w="7361" w:type="dxa"/>
            <w:vAlign w:val="center"/>
          </w:tcPr>
          <w:p>
            <w:pPr>
              <w:pageBreakBefore w:val="0"/>
              <w:kinsoku/>
              <w:wordWrap/>
              <w:topLinePunct w:val="0"/>
              <w:bidi w:val="0"/>
              <w:adjustRightInd w:val="0"/>
              <w:snapToGrid w:val="0"/>
              <w:spacing w:line="500" w:lineRule="exact"/>
              <w:jc w:val="center"/>
              <w:rPr>
                <w:rFonts w:hint="eastAsia" w:ascii="宋体" w:hAnsi="宋体" w:cs="宋体"/>
                <w:bCs/>
                <w:color w:val="000000"/>
                <w:sz w:val="24"/>
              </w:rPr>
            </w:pPr>
            <w:r>
              <w:rPr>
                <w:rFonts w:hint="eastAsia" w:ascii="宋体" w:hAnsi="宋体" w:cs="宋体"/>
                <w:snapToGrid w:val="0"/>
                <w:color w:val="000000"/>
                <w:sz w:val="24"/>
              </w:rPr>
              <w:t>说 明 与 要 求</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50" w:hRule="atLeast"/>
          <w:jc w:val="center"/>
        </w:trPr>
        <w:tc>
          <w:tcPr>
            <w:tcW w:w="715" w:type="dxa"/>
            <w:vAlign w:val="center"/>
          </w:tcPr>
          <w:p>
            <w:pPr>
              <w:pageBreakBefore w:val="0"/>
              <w:kinsoku/>
              <w:wordWrap/>
              <w:topLinePunct w:val="0"/>
              <w:bidi w:val="0"/>
              <w:adjustRightInd w:val="0"/>
              <w:snapToGrid w:val="0"/>
              <w:spacing w:line="500" w:lineRule="exact"/>
              <w:jc w:val="center"/>
              <w:rPr>
                <w:rFonts w:hint="eastAsia" w:ascii="宋体" w:hAnsi="宋体" w:cs="宋体"/>
                <w:snapToGrid w:val="0"/>
                <w:color w:val="000000"/>
                <w:sz w:val="24"/>
              </w:rPr>
            </w:pPr>
            <w:r>
              <w:rPr>
                <w:rFonts w:hint="eastAsia" w:ascii="宋体" w:hAnsi="宋体" w:cs="宋体"/>
                <w:snapToGrid w:val="0"/>
                <w:color w:val="000000"/>
                <w:sz w:val="24"/>
              </w:rPr>
              <w:t>1</w:t>
            </w:r>
          </w:p>
        </w:tc>
        <w:tc>
          <w:tcPr>
            <w:tcW w:w="1917" w:type="dxa"/>
            <w:vAlign w:val="center"/>
          </w:tcPr>
          <w:p>
            <w:pPr>
              <w:pageBreakBefore w:val="0"/>
              <w:kinsoku/>
              <w:wordWrap/>
              <w:topLinePunct w:val="0"/>
              <w:bidi w:val="0"/>
              <w:adjustRightInd w:val="0"/>
              <w:snapToGrid w:val="0"/>
              <w:spacing w:line="500" w:lineRule="exact"/>
              <w:jc w:val="center"/>
              <w:rPr>
                <w:rFonts w:hint="eastAsia" w:ascii="宋体" w:hAnsi="宋体" w:cs="宋体"/>
                <w:snapToGrid w:val="0"/>
                <w:color w:val="000000"/>
                <w:sz w:val="24"/>
              </w:rPr>
            </w:pPr>
            <w:r>
              <w:rPr>
                <w:rFonts w:hint="eastAsia" w:ascii="宋体" w:hAnsi="宋体" w:cs="宋体"/>
                <w:snapToGrid w:val="0"/>
                <w:color w:val="000000"/>
                <w:sz w:val="24"/>
              </w:rPr>
              <w:t>项目名称</w:t>
            </w:r>
          </w:p>
        </w:tc>
        <w:tc>
          <w:tcPr>
            <w:tcW w:w="7361" w:type="dxa"/>
            <w:vAlign w:val="center"/>
          </w:tcPr>
          <w:p>
            <w:pPr>
              <w:pageBreakBefore w:val="0"/>
              <w:kinsoku/>
              <w:wordWrap/>
              <w:topLinePunct w:val="0"/>
              <w:bidi w:val="0"/>
              <w:spacing w:line="500" w:lineRule="exact"/>
              <w:rPr>
                <w:rFonts w:hint="eastAsia" w:ascii="宋体" w:hAnsi="宋体" w:cs="宋体"/>
                <w:kern w:val="0"/>
                <w:sz w:val="24"/>
              </w:rPr>
            </w:pPr>
            <w:r>
              <w:rPr>
                <w:rFonts w:hint="eastAsia" w:ascii="宋体" w:hAnsi="宋体" w:cs="宋体"/>
                <w:bCs/>
                <w:color w:val="000000"/>
                <w:sz w:val="24"/>
                <w:lang w:eastAsia="zh-CN"/>
              </w:rPr>
              <w:t>通吕运河核心段、中心竖河小游园物业劳务服务项目</w:t>
            </w:r>
            <w:r>
              <w:rPr>
                <w:rFonts w:hint="eastAsia" w:ascii="宋体" w:hAnsi="宋体" w:cs="宋体"/>
                <w:kern w:val="0"/>
                <w:sz w:val="24"/>
              </w:rPr>
              <w:t xml:space="preserve"> </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20" w:hRule="atLeast"/>
          <w:jc w:val="center"/>
        </w:trPr>
        <w:tc>
          <w:tcPr>
            <w:tcW w:w="715" w:type="dxa"/>
            <w:vAlign w:val="center"/>
          </w:tcPr>
          <w:p>
            <w:pPr>
              <w:pageBreakBefore w:val="0"/>
              <w:kinsoku/>
              <w:wordWrap/>
              <w:topLinePunct w:val="0"/>
              <w:bidi w:val="0"/>
              <w:adjustRightInd w:val="0"/>
              <w:snapToGrid w:val="0"/>
              <w:spacing w:line="500" w:lineRule="exact"/>
              <w:jc w:val="center"/>
              <w:rPr>
                <w:rFonts w:hint="eastAsia" w:ascii="宋体" w:hAnsi="宋体" w:cs="宋体"/>
                <w:snapToGrid w:val="0"/>
                <w:color w:val="000000"/>
                <w:sz w:val="24"/>
              </w:rPr>
            </w:pPr>
            <w:r>
              <w:rPr>
                <w:rFonts w:hint="eastAsia" w:ascii="宋体" w:hAnsi="宋体" w:cs="宋体"/>
                <w:snapToGrid w:val="0"/>
                <w:color w:val="000000"/>
                <w:sz w:val="24"/>
              </w:rPr>
              <w:t>2</w:t>
            </w:r>
          </w:p>
        </w:tc>
        <w:tc>
          <w:tcPr>
            <w:tcW w:w="1917" w:type="dxa"/>
            <w:vAlign w:val="center"/>
          </w:tcPr>
          <w:p>
            <w:pPr>
              <w:pageBreakBefore w:val="0"/>
              <w:kinsoku/>
              <w:wordWrap/>
              <w:topLinePunct w:val="0"/>
              <w:bidi w:val="0"/>
              <w:adjustRightInd w:val="0"/>
              <w:snapToGrid w:val="0"/>
              <w:spacing w:line="500" w:lineRule="exact"/>
              <w:jc w:val="center"/>
              <w:rPr>
                <w:rFonts w:hint="eastAsia" w:ascii="宋体" w:hAnsi="宋体" w:cs="宋体"/>
                <w:snapToGrid w:val="0"/>
                <w:color w:val="000000"/>
                <w:sz w:val="24"/>
              </w:rPr>
            </w:pPr>
            <w:r>
              <w:rPr>
                <w:rFonts w:hint="eastAsia" w:ascii="宋体" w:hAnsi="宋体" w:cs="宋体"/>
                <w:snapToGrid w:val="0"/>
                <w:color w:val="000000"/>
                <w:sz w:val="24"/>
              </w:rPr>
              <w:t>项目概况</w:t>
            </w:r>
          </w:p>
        </w:tc>
        <w:tc>
          <w:tcPr>
            <w:tcW w:w="7361" w:type="dxa"/>
            <w:vAlign w:val="center"/>
          </w:tcPr>
          <w:p>
            <w:pPr>
              <w:pageBreakBefore w:val="0"/>
              <w:kinsoku/>
              <w:wordWrap/>
              <w:topLinePunct w:val="0"/>
              <w:bidi w:val="0"/>
              <w:spacing w:line="500" w:lineRule="exact"/>
              <w:rPr>
                <w:rFonts w:hint="eastAsia" w:ascii="宋体" w:hAnsi="宋体" w:eastAsia="宋体" w:cs="宋体"/>
                <w:sz w:val="24"/>
                <w:lang w:val="en-US" w:eastAsia="zh-CN"/>
              </w:rPr>
            </w:pPr>
            <w:r>
              <w:rPr>
                <w:rFonts w:hint="eastAsia" w:ascii="宋体" w:hAnsi="宋体" w:cs="宋体"/>
                <w:sz w:val="24"/>
              </w:rPr>
              <w:t>通吕运河整治项目核心段</w:t>
            </w:r>
            <w:r>
              <w:rPr>
                <w:rFonts w:hint="eastAsia" w:ascii="宋体" w:hAnsi="宋体" w:cs="宋体"/>
                <w:sz w:val="24"/>
                <w:lang w:val="en-US" w:eastAsia="zh-CN"/>
              </w:rPr>
              <w:t>位于世纪大桥-金沙湾大桥，</w:t>
            </w:r>
            <w:r>
              <w:rPr>
                <w:rFonts w:hint="eastAsia" w:ascii="宋体" w:hAnsi="宋体" w:cs="宋体"/>
                <w:sz w:val="24"/>
              </w:rPr>
              <w:t>标段面积1</w:t>
            </w:r>
            <w:r>
              <w:rPr>
                <w:rFonts w:hint="eastAsia" w:ascii="宋体" w:hAnsi="宋体" w:cs="宋体"/>
                <w:sz w:val="24"/>
                <w:lang w:val="en-US" w:eastAsia="zh-CN"/>
              </w:rPr>
              <w:t>2</w:t>
            </w:r>
            <w:r>
              <w:rPr>
                <w:rFonts w:hint="eastAsia" w:ascii="宋体" w:hAnsi="宋体" w:cs="宋体"/>
                <w:sz w:val="24"/>
              </w:rPr>
              <w:t>.</w:t>
            </w:r>
            <w:r>
              <w:rPr>
                <w:rFonts w:hint="eastAsia" w:ascii="宋体" w:hAnsi="宋体" w:cs="宋体"/>
                <w:sz w:val="24"/>
                <w:lang w:val="en-US" w:eastAsia="zh-CN"/>
              </w:rPr>
              <w:t>9</w:t>
            </w:r>
            <w:r>
              <w:rPr>
                <w:rFonts w:hint="eastAsia" w:ascii="宋体" w:hAnsi="宋体" w:cs="宋体"/>
                <w:sz w:val="24"/>
              </w:rPr>
              <w:t>万㎡</w:t>
            </w:r>
          </w:p>
          <w:p>
            <w:pPr>
              <w:pageBreakBefore w:val="0"/>
              <w:kinsoku/>
              <w:wordWrap/>
              <w:topLinePunct w:val="0"/>
              <w:bidi w:val="0"/>
              <w:spacing w:line="500" w:lineRule="exact"/>
              <w:rPr>
                <w:rFonts w:hint="eastAsia" w:ascii="宋体" w:hAnsi="宋体" w:cs="宋体"/>
                <w:sz w:val="24"/>
              </w:rPr>
            </w:pPr>
            <w:r>
              <w:rPr>
                <w:rFonts w:hint="eastAsia" w:ascii="宋体" w:hAnsi="宋体" w:cs="宋体"/>
                <w:sz w:val="24"/>
              </w:rPr>
              <w:t>中心竖河小游园</w:t>
            </w:r>
            <w:r>
              <w:rPr>
                <w:rFonts w:hint="eastAsia" w:ascii="宋体" w:hAnsi="宋体" w:cs="宋体"/>
                <w:sz w:val="24"/>
                <w:lang w:val="en-US" w:eastAsia="zh-CN"/>
              </w:rPr>
              <w:t>位于杏园路与金霞路交叉口西北角，</w:t>
            </w:r>
            <w:r>
              <w:rPr>
                <w:rFonts w:hint="eastAsia" w:ascii="宋体" w:hAnsi="宋体" w:cs="宋体"/>
                <w:sz w:val="24"/>
              </w:rPr>
              <w:t>标段面积</w:t>
            </w:r>
            <w:r>
              <w:rPr>
                <w:rFonts w:hint="eastAsia" w:ascii="宋体" w:hAnsi="宋体" w:cs="宋体"/>
                <w:sz w:val="24"/>
                <w:lang w:val="en-US" w:eastAsia="zh-CN"/>
              </w:rPr>
              <w:t>0</w:t>
            </w:r>
            <w:r>
              <w:rPr>
                <w:rFonts w:hint="eastAsia" w:ascii="宋体" w:hAnsi="宋体" w:cs="宋体"/>
                <w:sz w:val="24"/>
              </w:rPr>
              <w:t>.</w:t>
            </w:r>
            <w:r>
              <w:rPr>
                <w:rFonts w:hint="eastAsia" w:ascii="宋体" w:hAnsi="宋体" w:cs="宋体"/>
                <w:sz w:val="24"/>
                <w:lang w:val="en-US" w:eastAsia="zh-CN"/>
              </w:rPr>
              <w:t>9</w:t>
            </w:r>
            <w:r>
              <w:rPr>
                <w:rFonts w:hint="eastAsia" w:ascii="宋体" w:hAnsi="宋体" w:cs="宋体"/>
                <w:sz w:val="24"/>
              </w:rPr>
              <w:t>万㎡</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850" w:hRule="atLeast"/>
          <w:jc w:val="center"/>
        </w:trPr>
        <w:tc>
          <w:tcPr>
            <w:tcW w:w="715" w:type="dxa"/>
            <w:vAlign w:val="center"/>
          </w:tcPr>
          <w:p>
            <w:pPr>
              <w:pageBreakBefore w:val="0"/>
              <w:kinsoku/>
              <w:wordWrap/>
              <w:topLinePunct w:val="0"/>
              <w:bidi w:val="0"/>
              <w:adjustRightInd w:val="0"/>
              <w:snapToGrid w:val="0"/>
              <w:spacing w:line="500" w:lineRule="exact"/>
              <w:jc w:val="center"/>
              <w:rPr>
                <w:rFonts w:hint="eastAsia" w:ascii="宋体" w:hAnsi="宋体" w:cs="宋体"/>
                <w:snapToGrid w:val="0"/>
                <w:color w:val="000000"/>
                <w:sz w:val="24"/>
              </w:rPr>
            </w:pPr>
            <w:r>
              <w:rPr>
                <w:rFonts w:hint="eastAsia" w:ascii="宋体" w:hAnsi="宋体" w:cs="宋体"/>
                <w:snapToGrid w:val="0"/>
                <w:color w:val="000000"/>
                <w:sz w:val="24"/>
              </w:rPr>
              <w:t>3</w:t>
            </w:r>
          </w:p>
        </w:tc>
        <w:tc>
          <w:tcPr>
            <w:tcW w:w="1917" w:type="dxa"/>
            <w:vAlign w:val="center"/>
          </w:tcPr>
          <w:p>
            <w:pPr>
              <w:pageBreakBefore w:val="0"/>
              <w:kinsoku/>
              <w:wordWrap/>
              <w:topLinePunct w:val="0"/>
              <w:bidi w:val="0"/>
              <w:adjustRightInd w:val="0"/>
              <w:snapToGrid w:val="0"/>
              <w:spacing w:line="500" w:lineRule="exact"/>
              <w:jc w:val="center"/>
              <w:rPr>
                <w:rFonts w:hint="eastAsia" w:ascii="宋体" w:hAnsi="宋体" w:cs="宋体"/>
                <w:snapToGrid w:val="0"/>
                <w:color w:val="000000"/>
                <w:sz w:val="24"/>
              </w:rPr>
            </w:pPr>
            <w:r>
              <w:rPr>
                <w:rFonts w:hint="eastAsia" w:ascii="宋体" w:hAnsi="宋体" w:cs="宋体"/>
                <w:snapToGrid w:val="0"/>
                <w:color w:val="000000"/>
                <w:sz w:val="24"/>
              </w:rPr>
              <w:t>管理内容</w:t>
            </w:r>
          </w:p>
        </w:tc>
        <w:tc>
          <w:tcPr>
            <w:tcW w:w="7361" w:type="dxa"/>
            <w:vAlign w:val="center"/>
          </w:tcPr>
          <w:p>
            <w:pPr>
              <w:pageBreakBefore w:val="0"/>
              <w:kinsoku/>
              <w:wordWrap/>
              <w:topLinePunct w:val="0"/>
              <w:bidi w:val="0"/>
              <w:spacing w:line="500" w:lineRule="exact"/>
              <w:rPr>
                <w:rFonts w:hint="eastAsia" w:ascii="宋体" w:hAnsi="宋体" w:cs="宋体"/>
                <w:color w:val="000000"/>
                <w:kern w:val="0"/>
                <w:sz w:val="24"/>
              </w:rPr>
            </w:pPr>
            <w:r>
              <w:rPr>
                <w:rFonts w:hint="eastAsia" w:ascii="宋体" w:hAnsi="宋体" w:cs="宋体"/>
                <w:color w:val="000000"/>
                <w:kern w:val="0"/>
                <w:sz w:val="24"/>
              </w:rPr>
              <w:t>通吕运河核心段配置保安5人、保洁2人；中心竖河配置保安2人、保洁1人；1年1次园内设施设备刷油刷漆；单项1000元以内零星维修、采购。业主、甲方交办的其它事项。</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850" w:hRule="atLeast"/>
          <w:jc w:val="center"/>
        </w:trPr>
        <w:tc>
          <w:tcPr>
            <w:tcW w:w="715" w:type="dxa"/>
            <w:vAlign w:val="center"/>
          </w:tcPr>
          <w:p>
            <w:pPr>
              <w:pageBreakBefore w:val="0"/>
              <w:kinsoku/>
              <w:wordWrap/>
              <w:topLinePunct w:val="0"/>
              <w:bidi w:val="0"/>
              <w:adjustRightInd w:val="0"/>
              <w:snapToGrid w:val="0"/>
              <w:spacing w:line="500" w:lineRule="exact"/>
              <w:jc w:val="center"/>
              <w:rPr>
                <w:rFonts w:hint="eastAsia" w:ascii="宋体" w:hAnsi="宋体" w:cs="宋体"/>
                <w:snapToGrid w:val="0"/>
                <w:color w:val="000000"/>
                <w:sz w:val="24"/>
              </w:rPr>
            </w:pPr>
            <w:r>
              <w:rPr>
                <w:rFonts w:hint="eastAsia" w:ascii="宋体" w:hAnsi="宋体" w:cs="宋体"/>
                <w:snapToGrid w:val="0"/>
                <w:color w:val="000000"/>
                <w:sz w:val="24"/>
              </w:rPr>
              <w:t>4</w:t>
            </w:r>
          </w:p>
        </w:tc>
        <w:tc>
          <w:tcPr>
            <w:tcW w:w="1917" w:type="dxa"/>
            <w:vAlign w:val="center"/>
          </w:tcPr>
          <w:p>
            <w:pPr>
              <w:pageBreakBefore w:val="0"/>
              <w:kinsoku/>
              <w:wordWrap/>
              <w:topLinePunct w:val="0"/>
              <w:bidi w:val="0"/>
              <w:adjustRightInd w:val="0"/>
              <w:snapToGrid w:val="0"/>
              <w:spacing w:line="500" w:lineRule="exact"/>
              <w:jc w:val="center"/>
              <w:rPr>
                <w:rFonts w:hint="eastAsia" w:ascii="宋体" w:hAnsi="宋体" w:cs="宋体"/>
                <w:color w:val="000000"/>
                <w:sz w:val="24"/>
              </w:rPr>
            </w:pPr>
            <w:r>
              <w:rPr>
                <w:rFonts w:hint="eastAsia" w:ascii="宋体" w:hAnsi="宋体" w:cs="宋体"/>
                <w:color w:val="000000"/>
                <w:sz w:val="24"/>
              </w:rPr>
              <w:t>服务期限</w:t>
            </w:r>
          </w:p>
        </w:tc>
        <w:tc>
          <w:tcPr>
            <w:tcW w:w="7361" w:type="dxa"/>
            <w:vAlign w:val="center"/>
          </w:tcPr>
          <w:p>
            <w:pPr>
              <w:pageBreakBefore w:val="0"/>
              <w:kinsoku/>
              <w:wordWrap/>
              <w:topLinePunct w:val="0"/>
              <w:bidi w:val="0"/>
              <w:spacing w:line="500" w:lineRule="exact"/>
              <w:rPr>
                <w:rFonts w:hint="eastAsia" w:ascii="宋体" w:hAnsi="宋体" w:cs="宋体"/>
                <w:b/>
                <w:sz w:val="24"/>
              </w:rPr>
            </w:pPr>
            <w:r>
              <w:rPr>
                <w:rFonts w:hint="eastAsia" w:ascii="宋体" w:hAnsi="宋体" w:cs="宋体"/>
                <w:b w:val="0"/>
                <w:bCs w:val="0"/>
                <w:kern w:val="0"/>
                <w:sz w:val="24"/>
                <w:u w:val="single"/>
                <w:lang w:val="en-US" w:eastAsia="zh-CN"/>
              </w:rPr>
              <w:t>暂定</w:t>
            </w:r>
            <w:r>
              <w:rPr>
                <w:rFonts w:hint="eastAsia" w:ascii="宋体" w:hAnsi="宋体" w:cs="宋体"/>
                <w:b w:val="0"/>
                <w:bCs w:val="0"/>
                <w:kern w:val="0"/>
                <w:sz w:val="24"/>
                <w:u w:val="single"/>
              </w:rPr>
              <w:t>壹</w:t>
            </w:r>
            <w:r>
              <w:rPr>
                <w:rFonts w:hint="eastAsia" w:ascii="宋体" w:hAnsi="宋体" w:cs="宋体"/>
                <w:b w:val="0"/>
                <w:bCs w:val="0"/>
                <w:kern w:val="0"/>
                <w:sz w:val="24"/>
              </w:rPr>
              <w:t>年，</w:t>
            </w:r>
            <w:r>
              <w:rPr>
                <w:rFonts w:hint="eastAsia" w:ascii="宋体" w:hAnsi="宋体" w:cs="宋体"/>
                <w:b w:val="0"/>
                <w:bCs w:val="0"/>
                <w:sz w:val="24"/>
              </w:rPr>
              <w:t>管护期间经行业主管部门考核优秀、未被通报扣款可续签一年合同，总共可续签两次。</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850" w:hRule="atLeast"/>
          <w:jc w:val="center"/>
        </w:trPr>
        <w:tc>
          <w:tcPr>
            <w:tcW w:w="715" w:type="dxa"/>
            <w:vAlign w:val="center"/>
          </w:tcPr>
          <w:p>
            <w:pPr>
              <w:pageBreakBefore w:val="0"/>
              <w:kinsoku/>
              <w:wordWrap/>
              <w:topLinePunct w:val="0"/>
              <w:bidi w:val="0"/>
              <w:adjustRightInd w:val="0"/>
              <w:snapToGrid w:val="0"/>
              <w:spacing w:line="500" w:lineRule="exact"/>
              <w:jc w:val="center"/>
              <w:rPr>
                <w:rFonts w:hint="eastAsia" w:ascii="宋体" w:hAnsi="宋体" w:cs="宋体"/>
                <w:snapToGrid w:val="0"/>
                <w:color w:val="000000"/>
                <w:sz w:val="24"/>
              </w:rPr>
            </w:pPr>
            <w:r>
              <w:rPr>
                <w:rFonts w:hint="eastAsia" w:ascii="宋体" w:hAnsi="宋体" w:cs="宋体"/>
                <w:snapToGrid w:val="0"/>
                <w:color w:val="000000"/>
                <w:sz w:val="24"/>
              </w:rPr>
              <w:t>5</w:t>
            </w:r>
          </w:p>
        </w:tc>
        <w:tc>
          <w:tcPr>
            <w:tcW w:w="1917" w:type="dxa"/>
            <w:vAlign w:val="center"/>
          </w:tcPr>
          <w:p>
            <w:pPr>
              <w:pageBreakBefore w:val="0"/>
              <w:kinsoku/>
              <w:wordWrap/>
              <w:topLinePunct w:val="0"/>
              <w:bidi w:val="0"/>
              <w:adjustRightInd w:val="0"/>
              <w:snapToGrid w:val="0"/>
              <w:spacing w:line="500" w:lineRule="exact"/>
              <w:jc w:val="center"/>
              <w:rPr>
                <w:rFonts w:hint="eastAsia" w:ascii="宋体" w:hAnsi="宋体" w:cs="宋体"/>
                <w:color w:val="000000"/>
                <w:sz w:val="24"/>
              </w:rPr>
            </w:pPr>
            <w:r>
              <w:rPr>
                <w:rFonts w:hint="eastAsia" w:ascii="宋体" w:hAnsi="宋体" w:cs="宋体"/>
                <w:color w:val="000000"/>
                <w:spacing w:val="-8"/>
                <w:sz w:val="24"/>
              </w:rPr>
              <w:t>质量要求</w:t>
            </w:r>
          </w:p>
        </w:tc>
        <w:tc>
          <w:tcPr>
            <w:tcW w:w="7361" w:type="dxa"/>
            <w:vAlign w:val="center"/>
          </w:tcPr>
          <w:p>
            <w:pPr>
              <w:pageBreakBefore w:val="0"/>
              <w:kinsoku/>
              <w:wordWrap/>
              <w:topLinePunct w:val="0"/>
              <w:bidi w:val="0"/>
              <w:spacing w:line="500" w:lineRule="exact"/>
              <w:rPr>
                <w:rFonts w:hint="eastAsia" w:ascii="宋体" w:hAnsi="宋体" w:cs="宋体"/>
                <w:sz w:val="24"/>
              </w:rPr>
            </w:pPr>
            <w:r>
              <w:rPr>
                <w:rFonts w:hint="eastAsia" w:ascii="宋体" w:hAnsi="宋体" w:cs="宋体"/>
                <w:sz w:val="24"/>
              </w:rPr>
              <w:t>执行：</w:t>
            </w:r>
            <w:r>
              <w:rPr>
                <w:rFonts w:hint="eastAsia" w:ascii="宋体" w:hAnsi="宋体" w:cs="宋体"/>
                <w:sz w:val="24"/>
              </w:rPr>
              <w:fldChar w:fldCharType="begin"/>
            </w:r>
            <w:r>
              <w:rPr>
                <w:rFonts w:hint="eastAsia" w:ascii="宋体" w:hAnsi="宋体" w:cs="宋体"/>
                <w:sz w:val="24"/>
              </w:rPr>
              <w:instrText xml:space="preserve"> = 1 \* GB2 </w:instrText>
            </w:r>
            <w:r>
              <w:rPr>
                <w:rFonts w:hint="eastAsia" w:ascii="宋体" w:hAnsi="宋体" w:cs="宋体"/>
                <w:sz w:val="24"/>
              </w:rPr>
              <w:fldChar w:fldCharType="separate"/>
            </w:r>
            <w:r>
              <w:rPr>
                <w:rFonts w:hint="eastAsia" w:ascii="宋体" w:hAnsi="宋体" w:cs="宋体"/>
                <w:sz w:val="24"/>
              </w:rPr>
              <w:t>⑴</w:t>
            </w:r>
            <w:r>
              <w:rPr>
                <w:rFonts w:hint="eastAsia" w:ascii="宋体" w:hAnsi="宋体" w:cs="宋体"/>
                <w:sz w:val="24"/>
              </w:rPr>
              <w:fldChar w:fldCharType="end"/>
            </w:r>
            <w:r>
              <w:rPr>
                <w:rFonts w:hint="eastAsia" w:ascii="宋体" w:hAnsi="宋体" w:cs="宋体"/>
                <w:sz w:val="24"/>
              </w:rPr>
              <w:t>国务院《物业管理条例》</w:t>
            </w:r>
          </w:p>
          <w:p>
            <w:pPr>
              <w:pageBreakBefore w:val="0"/>
              <w:kinsoku/>
              <w:wordWrap/>
              <w:topLinePunct w:val="0"/>
              <w:bidi w:val="0"/>
              <w:spacing w:line="500" w:lineRule="exact"/>
              <w:ind w:firstLine="700" w:firstLineChars="292"/>
              <w:rPr>
                <w:rFonts w:hint="eastAsia" w:ascii="宋体" w:hAnsi="宋体" w:cs="宋体"/>
                <w:sz w:val="24"/>
              </w:rPr>
            </w:pPr>
            <w:r>
              <w:rPr>
                <w:rFonts w:hint="eastAsia" w:ascii="宋体" w:hAnsi="宋体" w:cs="宋体"/>
                <w:sz w:val="24"/>
              </w:rPr>
              <w:fldChar w:fldCharType="begin"/>
            </w:r>
            <w:r>
              <w:rPr>
                <w:rFonts w:hint="eastAsia" w:ascii="宋体" w:hAnsi="宋体" w:cs="宋体"/>
                <w:sz w:val="24"/>
              </w:rPr>
              <w:instrText xml:space="preserve"> = 2 \* GB2 </w:instrText>
            </w:r>
            <w:r>
              <w:rPr>
                <w:rFonts w:hint="eastAsia" w:ascii="宋体" w:hAnsi="宋体" w:cs="宋体"/>
                <w:sz w:val="24"/>
              </w:rPr>
              <w:fldChar w:fldCharType="separate"/>
            </w:r>
            <w:r>
              <w:rPr>
                <w:rFonts w:hint="eastAsia" w:ascii="宋体" w:hAnsi="宋体" w:cs="宋体"/>
                <w:sz w:val="24"/>
              </w:rPr>
              <w:t>⑵</w:t>
            </w:r>
            <w:r>
              <w:rPr>
                <w:rFonts w:hint="eastAsia" w:ascii="宋体" w:hAnsi="宋体" w:cs="宋体"/>
                <w:sz w:val="24"/>
              </w:rPr>
              <w:fldChar w:fldCharType="end"/>
            </w:r>
            <w:r>
              <w:rPr>
                <w:rFonts w:hint="eastAsia" w:ascii="宋体" w:hAnsi="宋体" w:cs="宋体"/>
                <w:sz w:val="24"/>
              </w:rPr>
              <w:t>国家、地方及行业现行的物业管理标准和规范</w:t>
            </w:r>
          </w:p>
          <w:p>
            <w:pPr>
              <w:pStyle w:val="28"/>
              <w:pageBreakBefore w:val="0"/>
              <w:kinsoku/>
              <w:wordWrap/>
              <w:topLinePunct w:val="0"/>
              <w:bidi w:val="0"/>
              <w:snapToGrid w:val="0"/>
              <w:spacing w:line="500" w:lineRule="exact"/>
              <w:ind w:left="0" w:firstLine="720" w:firstLineChars="300"/>
              <w:jc w:val="left"/>
              <w:rPr>
                <w:rFonts w:hint="eastAsia" w:ascii="宋体" w:hAnsi="宋体" w:cs="宋体"/>
                <w:sz w:val="24"/>
              </w:rPr>
            </w:pPr>
            <w:r>
              <w:rPr>
                <w:rFonts w:hint="eastAsia" w:ascii="宋体" w:hAnsi="宋体" w:cs="宋体"/>
                <w:sz w:val="24"/>
              </w:rPr>
              <w:fldChar w:fldCharType="begin"/>
            </w:r>
            <w:r>
              <w:rPr>
                <w:rFonts w:hint="eastAsia" w:ascii="宋体" w:hAnsi="宋体" w:cs="宋体"/>
                <w:sz w:val="24"/>
              </w:rPr>
              <w:instrText xml:space="preserve"> = 3 \* GB2 </w:instrText>
            </w:r>
            <w:r>
              <w:rPr>
                <w:rFonts w:hint="eastAsia" w:ascii="宋体" w:hAnsi="宋体" w:cs="宋体"/>
                <w:sz w:val="24"/>
              </w:rPr>
              <w:fldChar w:fldCharType="separate"/>
            </w:r>
            <w:r>
              <w:rPr>
                <w:rFonts w:hint="eastAsia" w:ascii="宋体" w:hAnsi="宋体" w:cs="宋体"/>
                <w:sz w:val="24"/>
              </w:rPr>
              <w:t>⑶</w:t>
            </w:r>
            <w:r>
              <w:rPr>
                <w:rFonts w:hint="eastAsia" w:ascii="宋体" w:hAnsi="宋体" w:cs="宋体"/>
                <w:sz w:val="24"/>
              </w:rPr>
              <w:fldChar w:fldCharType="end"/>
            </w:r>
            <w:r>
              <w:rPr>
                <w:rFonts w:hint="eastAsia" w:ascii="宋体" w:hAnsi="宋体" w:cs="宋体"/>
                <w:sz w:val="24"/>
              </w:rPr>
              <w:t>《通州区园林绿化管理中心园林绿化养护管理考核办法》</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36" w:hRule="atLeast"/>
          <w:jc w:val="center"/>
        </w:trPr>
        <w:tc>
          <w:tcPr>
            <w:tcW w:w="715" w:type="dxa"/>
            <w:vAlign w:val="center"/>
          </w:tcPr>
          <w:p>
            <w:pPr>
              <w:pageBreakBefore w:val="0"/>
              <w:kinsoku/>
              <w:wordWrap/>
              <w:topLinePunct w:val="0"/>
              <w:bidi w:val="0"/>
              <w:adjustRightInd w:val="0"/>
              <w:snapToGrid w:val="0"/>
              <w:spacing w:line="500" w:lineRule="exact"/>
              <w:jc w:val="center"/>
              <w:rPr>
                <w:rFonts w:hint="eastAsia" w:ascii="宋体" w:hAnsi="宋体" w:cs="宋体"/>
                <w:snapToGrid w:val="0"/>
                <w:color w:val="000000"/>
                <w:sz w:val="24"/>
              </w:rPr>
            </w:pPr>
            <w:r>
              <w:rPr>
                <w:rFonts w:hint="eastAsia" w:ascii="宋体" w:hAnsi="宋体" w:cs="宋体"/>
                <w:snapToGrid w:val="0"/>
                <w:color w:val="000000"/>
                <w:sz w:val="24"/>
              </w:rPr>
              <w:t>6</w:t>
            </w:r>
          </w:p>
        </w:tc>
        <w:tc>
          <w:tcPr>
            <w:tcW w:w="1917" w:type="dxa"/>
            <w:vAlign w:val="center"/>
          </w:tcPr>
          <w:p>
            <w:pPr>
              <w:pageBreakBefore w:val="0"/>
              <w:kinsoku/>
              <w:wordWrap/>
              <w:topLinePunct w:val="0"/>
              <w:bidi w:val="0"/>
              <w:adjustRightInd w:val="0"/>
              <w:snapToGrid w:val="0"/>
              <w:spacing w:line="500" w:lineRule="exact"/>
              <w:jc w:val="center"/>
              <w:rPr>
                <w:rFonts w:hint="eastAsia" w:ascii="宋体" w:hAnsi="宋体" w:cs="宋体"/>
                <w:snapToGrid w:val="0"/>
                <w:color w:val="000000"/>
                <w:sz w:val="24"/>
              </w:rPr>
            </w:pPr>
            <w:r>
              <w:rPr>
                <w:rFonts w:hint="eastAsia" w:ascii="宋体" w:hAnsi="宋体" w:cs="宋体"/>
                <w:snapToGrid w:val="0"/>
                <w:color w:val="000000"/>
                <w:sz w:val="24"/>
              </w:rPr>
              <w:t>招标方式</w:t>
            </w:r>
          </w:p>
        </w:tc>
        <w:tc>
          <w:tcPr>
            <w:tcW w:w="7361" w:type="dxa"/>
            <w:vAlign w:val="center"/>
          </w:tcPr>
          <w:p>
            <w:pPr>
              <w:pageBreakBefore w:val="0"/>
              <w:kinsoku/>
              <w:wordWrap/>
              <w:topLinePunct w:val="0"/>
              <w:bidi w:val="0"/>
              <w:adjustRightInd w:val="0"/>
              <w:snapToGrid w:val="0"/>
              <w:spacing w:line="500" w:lineRule="exact"/>
              <w:rPr>
                <w:rFonts w:hint="eastAsia" w:ascii="宋体" w:hAnsi="宋体" w:cs="宋体"/>
                <w:snapToGrid w:val="0"/>
                <w:color w:val="000000"/>
                <w:sz w:val="24"/>
              </w:rPr>
            </w:pPr>
            <w:r>
              <w:rPr>
                <w:rFonts w:hint="eastAsia" w:ascii="宋体" w:hAnsi="宋体" w:cs="宋体"/>
                <w:snapToGrid w:val="0"/>
                <w:color w:val="000000"/>
                <w:sz w:val="24"/>
              </w:rPr>
              <w:t>公开招标</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61" w:hRule="atLeast"/>
          <w:jc w:val="center"/>
        </w:trPr>
        <w:tc>
          <w:tcPr>
            <w:tcW w:w="715" w:type="dxa"/>
            <w:vAlign w:val="center"/>
          </w:tcPr>
          <w:p>
            <w:pPr>
              <w:pageBreakBefore w:val="0"/>
              <w:kinsoku/>
              <w:wordWrap/>
              <w:topLinePunct w:val="0"/>
              <w:bidi w:val="0"/>
              <w:adjustRightInd w:val="0"/>
              <w:snapToGrid w:val="0"/>
              <w:spacing w:line="500" w:lineRule="exact"/>
              <w:jc w:val="center"/>
              <w:rPr>
                <w:rFonts w:hint="eastAsia" w:ascii="宋体" w:hAnsi="宋体" w:cs="宋体"/>
                <w:snapToGrid w:val="0"/>
                <w:color w:val="000000"/>
                <w:sz w:val="24"/>
              </w:rPr>
            </w:pPr>
            <w:r>
              <w:rPr>
                <w:rFonts w:hint="eastAsia" w:ascii="宋体" w:hAnsi="宋体" w:cs="宋体"/>
                <w:snapToGrid w:val="0"/>
                <w:color w:val="000000"/>
                <w:sz w:val="24"/>
              </w:rPr>
              <w:t>7</w:t>
            </w:r>
          </w:p>
        </w:tc>
        <w:tc>
          <w:tcPr>
            <w:tcW w:w="1917" w:type="dxa"/>
            <w:vAlign w:val="center"/>
          </w:tcPr>
          <w:p>
            <w:pPr>
              <w:pageBreakBefore w:val="0"/>
              <w:kinsoku/>
              <w:wordWrap/>
              <w:topLinePunct w:val="0"/>
              <w:bidi w:val="0"/>
              <w:adjustRightInd w:val="0"/>
              <w:snapToGrid w:val="0"/>
              <w:spacing w:line="500" w:lineRule="exact"/>
              <w:jc w:val="center"/>
              <w:rPr>
                <w:rFonts w:hint="eastAsia" w:ascii="宋体" w:hAnsi="宋体" w:cs="宋体"/>
                <w:snapToGrid w:val="0"/>
                <w:color w:val="000000"/>
                <w:sz w:val="24"/>
              </w:rPr>
            </w:pPr>
            <w:r>
              <w:rPr>
                <w:rFonts w:hint="eastAsia" w:ascii="宋体" w:hAnsi="宋体" w:cs="宋体"/>
                <w:snapToGrid w:val="0"/>
                <w:color w:val="000000"/>
                <w:sz w:val="24"/>
              </w:rPr>
              <w:t>资金来源</w:t>
            </w:r>
          </w:p>
        </w:tc>
        <w:tc>
          <w:tcPr>
            <w:tcW w:w="7361" w:type="dxa"/>
            <w:vAlign w:val="center"/>
          </w:tcPr>
          <w:p>
            <w:pPr>
              <w:pageBreakBefore w:val="0"/>
              <w:kinsoku/>
              <w:wordWrap/>
              <w:topLinePunct w:val="0"/>
              <w:bidi w:val="0"/>
              <w:adjustRightInd w:val="0"/>
              <w:snapToGrid w:val="0"/>
              <w:spacing w:line="500" w:lineRule="exact"/>
              <w:rPr>
                <w:rFonts w:hint="eastAsia" w:ascii="宋体" w:hAnsi="宋体" w:eastAsia="宋体" w:cs="宋体"/>
                <w:snapToGrid w:val="0"/>
                <w:color w:val="000000"/>
                <w:sz w:val="24"/>
                <w:lang w:eastAsia="zh-CN"/>
              </w:rPr>
            </w:pPr>
            <w:r>
              <w:rPr>
                <w:rFonts w:hint="eastAsia" w:ascii="宋体" w:hAnsi="宋体" w:cs="宋体"/>
                <w:snapToGrid w:val="0"/>
                <w:sz w:val="24"/>
                <w:lang w:val="en-US" w:eastAsia="zh-CN"/>
              </w:rPr>
              <w:t>财政</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850" w:hRule="atLeast"/>
          <w:jc w:val="center"/>
        </w:trPr>
        <w:tc>
          <w:tcPr>
            <w:tcW w:w="715" w:type="dxa"/>
            <w:vAlign w:val="center"/>
          </w:tcPr>
          <w:p>
            <w:pPr>
              <w:pageBreakBefore w:val="0"/>
              <w:kinsoku/>
              <w:wordWrap/>
              <w:topLinePunct w:val="0"/>
              <w:bidi w:val="0"/>
              <w:adjustRightInd w:val="0"/>
              <w:snapToGrid w:val="0"/>
              <w:spacing w:line="500" w:lineRule="exact"/>
              <w:jc w:val="center"/>
              <w:rPr>
                <w:rFonts w:hint="eastAsia" w:ascii="宋体" w:hAnsi="宋体" w:cs="宋体"/>
                <w:color w:val="000000"/>
                <w:sz w:val="24"/>
              </w:rPr>
            </w:pPr>
            <w:r>
              <w:rPr>
                <w:rFonts w:hint="eastAsia" w:ascii="宋体" w:hAnsi="宋体" w:cs="宋体"/>
                <w:color w:val="000000"/>
                <w:sz w:val="24"/>
              </w:rPr>
              <w:t>8</w:t>
            </w:r>
          </w:p>
        </w:tc>
        <w:tc>
          <w:tcPr>
            <w:tcW w:w="1917" w:type="dxa"/>
            <w:vAlign w:val="center"/>
          </w:tcPr>
          <w:p>
            <w:pPr>
              <w:pageBreakBefore w:val="0"/>
              <w:kinsoku/>
              <w:wordWrap/>
              <w:topLinePunct w:val="0"/>
              <w:bidi w:val="0"/>
              <w:adjustRightInd w:val="0"/>
              <w:snapToGrid w:val="0"/>
              <w:spacing w:line="500" w:lineRule="exact"/>
              <w:jc w:val="center"/>
              <w:rPr>
                <w:rFonts w:hint="eastAsia" w:ascii="宋体" w:hAnsi="宋体" w:cs="宋体"/>
                <w:color w:val="000000"/>
                <w:kern w:val="0"/>
                <w:sz w:val="24"/>
              </w:rPr>
            </w:pPr>
            <w:r>
              <w:rPr>
                <w:rFonts w:hint="eastAsia" w:ascii="宋体" w:hAnsi="宋体" w:cs="宋体"/>
                <w:snapToGrid w:val="0"/>
                <w:color w:val="000000"/>
                <w:sz w:val="24"/>
              </w:rPr>
              <w:t>踏勘现场</w:t>
            </w:r>
          </w:p>
        </w:tc>
        <w:tc>
          <w:tcPr>
            <w:tcW w:w="7361" w:type="dxa"/>
            <w:vAlign w:val="center"/>
          </w:tcPr>
          <w:p>
            <w:pPr>
              <w:pageBreakBefore w:val="0"/>
              <w:widowControl/>
              <w:kinsoku/>
              <w:wordWrap/>
              <w:topLinePunct w:val="0"/>
              <w:bidi w:val="0"/>
              <w:spacing w:line="500" w:lineRule="exact"/>
              <w:jc w:val="left"/>
              <w:rPr>
                <w:rFonts w:hint="eastAsia" w:ascii="宋体" w:hAnsi="宋体" w:cs="宋体"/>
                <w:color w:val="000000"/>
                <w:kern w:val="0"/>
                <w:sz w:val="24"/>
              </w:rPr>
            </w:pPr>
            <w:r>
              <w:rPr>
                <w:rFonts w:hint="eastAsia" w:ascii="宋体" w:hAnsi="宋体" w:cs="宋体"/>
                <w:color w:val="000000"/>
                <w:kern w:val="0"/>
                <w:sz w:val="24"/>
              </w:rPr>
              <w:t>由投标人自行踏勘</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850" w:hRule="atLeast"/>
          <w:jc w:val="center"/>
        </w:trPr>
        <w:tc>
          <w:tcPr>
            <w:tcW w:w="715" w:type="dxa"/>
            <w:vAlign w:val="center"/>
          </w:tcPr>
          <w:p>
            <w:pPr>
              <w:pageBreakBefore w:val="0"/>
              <w:kinsoku/>
              <w:wordWrap/>
              <w:topLinePunct w:val="0"/>
              <w:bidi w:val="0"/>
              <w:adjustRightInd w:val="0"/>
              <w:snapToGrid w:val="0"/>
              <w:spacing w:line="500" w:lineRule="exact"/>
              <w:jc w:val="center"/>
              <w:rPr>
                <w:rFonts w:hint="eastAsia" w:ascii="宋体" w:hAnsi="宋体" w:cs="宋体"/>
                <w:color w:val="000000"/>
                <w:sz w:val="24"/>
              </w:rPr>
            </w:pPr>
            <w:r>
              <w:rPr>
                <w:rFonts w:hint="eastAsia" w:ascii="宋体" w:hAnsi="宋体" w:cs="宋体"/>
                <w:color w:val="000000"/>
                <w:sz w:val="24"/>
              </w:rPr>
              <w:t>9</w:t>
            </w:r>
          </w:p>
        </w:tc>
        <w:tc>
          <w:tcPr>
            <w:tcW w:w="1917" w:type="dxa"/>
            <w:vAlign w:val="center"/>
          </w:tcPr>
          <w:p>
            <w:pPr>
              <w:pageBreakBefore w:val="0"/>
              <w:kinsoku/>
              <w:wordWrap/>
              <w:topLinePunct w:val="0"/>
              <w:bidi w:val="0"/>
              <w:adjustRightInd w:val="0"/>
              <w:snapToGrid w:val="0"/>
              <w:spacing w:line="500" w:lineRule="exact"/>
              <w:jc w:val="center"/>
              <w:rPr>
                <w:rFonts w:hint="eastAsia" w:ascii="宋体" w:hAnsi="宋体" w:cs="宋体"/>
                <w:snapToGrid w:val="0"/>
                <w:color w:val="000000"/>
                <w:sz w:val="24"/>
              </w:rPr>
            </w:pPr>
            <w:r>
              <w:rPr>
                <w:rFonts w:hint="eastAsia" w:ascii="宋体" w:hAnsi="宋体" w:cs="宋体"/>
                <w:color w:val="000000"/>
                <w:sz w:val="24"/>
              </w:rPr>
              <w:t>投标保证金</w:t>
            </w:r>
          </w:p>
        </w:tc>
        <w:tc>
          <w:tcPr>
            <w:tcW w:w="7361" w:type="dxa"/>
            <w:vAlign w:val="center"/>
          </w:tcPr>
          <w:p>
            <w:pPr>
              <w:pageBreakBefore w:val="0"/>
              <w:tabs>
                <w:tab w:val="left" w:pos="2617"/>
              </w:tabs>
              <w:kinsoku/>
              <w:wordWrap/>
              <w:topLinePunct w:val="0"/>
              <w:bidi w:val="0"/>
              <w:adjustRightInd w:val="0"/>
              <w:snapToGrid w:val="0"/>
              <w:spacing w:line="500" w:lineRule="exact"/>
              <w:rPr>
                <w:rFonts w:hint="eastAsia" w:ascii="宋体" w:hAnsi="宋体" w:cs="宋体"/>
                <w:color w:val="000000"/>
                <w:kern w:val="0"/>
                <w:sz w:val="24"/>
              </w:rPr>
            </w:pPr>
            <w:r>
              <w:rPr>
                <w:rFonts w:hint="eastAsia" w:ascii="宋体" w:hAnsi="宋体" w:cs="宋体"/>
                <w:b/>
                <w:kern w:val="0"/>
                <w:sz w:val="24"/>
              </w:rPr>
              <w:t>人民币</w:t>
            </w:r>
            <w:r>
              <w:rPr>
                <w:rFonts w:hint="eastAsia" w:ascii="宋体" w:hAnsi="宋体" w:cs="宋体"/>
                <w:b/>
                <w:kern w:val="0"/>
                <w:sz w:val="24"/>
                <w:u w:val="single"/>
              </w:rPr>
              <w:t>5000</w:t>
            </w:r>
            <w:r>
              <w:rPr>
                <w:rFonts w:hint="eastAsia" w:ascii="宋体" w:hAnsi="宋体" w:cs="宋体"/>
                <w:b/>
                <w:kern w:val="0"/>
                <w:sz w:val="24"/>
              </w:rPr>
              <w:t>元整</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850" w:hRule="atLeast"/>
          <w:jc w:val="center"/>
        </w:trPr>
        <w:tc>
          <w:tcPr>
            <w:tcW w:w="715" w:type="dxa"/>
            <w:vAlign w:val="center"/>
          </w:tcPr>
          <w:p>
            <w:pPr>
              <w:pageBreakBefore w:val="0"/>
              <w:kinsoku/>
              <w:wordWrap/>
              <w:topLinePunct w:val="0"/>
              <w:bidi w:val="0"/>
              <w:adjustRightInd w:val="0"/>
              <w:snapToGrid w:val="0"/>
              <w:spacing w:line="500" w:lineRule="exact"/>
              <w:jc w:val="center"/>
              <w:rPr>
                <w:rFonts w:hint="eastAsia" w:ascii="宋体" w:hAnsi="宋体" w:cs="宋体"/>
                <w:color w:val="000000"/>
                <w:sz w:val="24"/>
              </w:rPr>
            </w:pPr>
            <w:r>
              <w:rPr>
                <w:rFonts w:hint="eastAsia" w:ascii="宋体" w:hAnsi="宋体" w:cs="宋体"/>
                <w:color w:val="000000"/>
                <w:sz w:val="24"/>
              </w:rPr>
              <w:t>10</w:t>
            </w:r>
          </w:p>
        </w:tc>
        <w:tc>
          <w:tcPr>
            <w:tcW w:w="1917" w:type="dxa"/>
            <w:vAlign w:val="center"/>
          </w:tcPr>
          <w:p>
            <w:pPr>
              <w:pageBreakBefore w:val="0"/>
              <w:kinsoku/>
              <w:wordWrap/>
              <w:topLinePunct w:val="0"/>
              <w:bidi w:val="0"/>
              <w:spacing w:line="500" w:lineRule="exact"/>
              <w:rPr>
                <w:rFonts w:hint="eastAsia" w:ascii="宋体" w:hAnsi="宋体" w:cs="宋体"/>
                <w:color w:val="000000"/>
                <w:sz w:val="24"/>
              </w:rPr>
            </w:pPr>
            <w:r>
              <w:rPr>
                <w:rFonts w:hint="eastAsia" w:ascii="宋体" w:hAnsi="宋体" w:cs="宋体"/>
                <w:color w:val="000000"/>
                <w:sz w:val="24"/>
              </w:rPr>
              <w:t>投标报价方式</w:t>
            </w:r>
          </w:p>
        </w:tc>
        <w:tc>
          <w:tcPr>
            <w:tcW w:w="7361" w:type="dxa"/>
            <w:tcBorders>
              <w:bottom w:val="single" w:color="auto" w:sz="4" w:space="0"/>
            </w:tcBorders>
            <w:vAlign w:val="center"/>
          </w:tcPr>
          <w:p>
            <w:pPr>
              <w:pageBreakBefore w:val="0"/>
              <w:kinsoku/>
              <w:wordWrap/>
              <w:topLinePunct w:val="0"/>
              <w:bidi w:val="0"/>
              <w:spacing w:line="500" w:lineRule="exact"/>
              <w:rPr>
                <w:rFonts w:hint="eastAsia" w:ascii="宋体" w:hAnsi="宋体" w:cs="宋体"/>
                <w:color w:val="000000"/>
                <w:position w:val="-48"/>
                <w:sz w:val="24"/>
              </w:rPr>
            </w:pPr>
            <w:r>
              <w:rPr>
                <w:rFonts w:hint="eastAsia" w:ascii="宋体" w:hAnsi="宋体" w:cs="宋体"/>
                <w:color w:val="000000"/>
                <w:kern w:val="0"/>
                <w:sz w:val="24"/>
              </w:rPr>
              <w:t>固定总价</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850" w:hRule="atLeast"/>
          <w:jc w:val="center"/>
        </w:trPr>
        <w:tc>
          <w:tcPr>
            <w:tcW w:w="715" w:type="dxa"/>
            <w:vAlign w:val="center"/>
          </w:tcPr>
          <w:p>
            <w:pPr>
              <w:pageBreakBefore w:val="0"/>
              <w:kinsoku/>
              <w:wordWrap/>
              <w:topLinePunct w:val="0"/>
              <w:bidi w:val="0"/>
              <w:adjustRightInd w:val="0"/>
              <w:snapToGrid w:val="0"/>
              <w:spacing w:line="500" w:lineRule="exact"/>
              <w:jc w:val="center"/>
              <w:rPr>
                <w:rFonts w:hint="eastAsia" w:ascii="宋体" w:hAnsi="宋体" w:cs="宋体"/>
                <w:color w:val="000000"/>
                <w:sz w:val="24"/>
              </w:rPr>
            </w:pPr>
            <w:r>
              <w:rPr>
                <w:rFonts w:hint="eastAsia" w:ascii="宋体" w:hAnsi="宋体" w:cs="宋体"/>
                <w:color w:val="000000"/>
                <w:sz w:val="24"/>
              </w:rPr>
              <w:t>11</w:t>
            </w:r>
          </w:p>
        </w:tc>
        <w:tc>
          <w:tcPr>
            <w:tcW w:w="1917" w:type="dxa"/>
            <w:vAlign w:val="center"/>
          </w:tcPr>
          <w:p>
            <w:pPr>
              <w:pageBreakBefore w:val="0"/>
              <w:kinsoku/>
              <w:wordWrap/>
              <w:topLinePunct w:val="0"/>
              <w:bidi w:val="0"/>
              <w:adjustRightInd w:val="0"/>
              <w:snapToGrid w:val="0"/>
              <w:spacing w:line="500" w:lineRule="exact"/>
              <w:rPr>
                <w:rFonts w:hint="eastAsia" w:ascii="宋体" w:hAnsi="宋体" w:cs="宋体"/>
                <w:color w:val="000000"/>
                <w:sz w:val="24"/>
              </w:rPr>
            </w:pPr>
            <w:r>
              <w:rPr>
                <w:rFonts w:hint="eastAsia" w:ascii="宋体" w:hAnsi="宋体" w:cs="宋体"/>
                <w:color w:val="000000"/>
                <w:sz w:val="24"/>
              </w:rPr>
              <w:t>最高限价</w:t>
            </w:r>
          </w:p>
        </w:tc>
        <w:tc>
          <w:tcPr>
            <w:tcW w:w="7361" w:type="dxa"/>
            <w:tcBorders>
              <w:top w:val="single" w:color="auto" w:sz="4" w:space="0"/>
            </w:tcBorders>
            <w:vAlign w:val="center"/>
          </w:tcPr>
          <w:p>
            <w:pPr>
              <w:pageBreakBefore w:val="0"/>
              <w:kinsoku/>
              <w:wordWrap/>
              <w:topLinePunct w:val="0"/>
              <w:bidi w:val="0"/>
              <w:spacing w:line="500" w:lineRule="exact"/>
              <w:rPr>
                <w:rFonts w:hint="eastAsia" w:ascii="宋体" w:hAnsi="宋体" w:cs="宋体"/>
                <w:kern w:val="0"/>
                <w:sz w:val="24"/>
              </w:rPr>
            </w:pPr>
            <w:r>
              <w:rPr>
                <w:rFonts w:hint="eastAsia" w:ascii="宋体" w:hAnsi="宋体" w:cs="宋体"/>
                <w:b/>
                <w:kern w:val="0"/>
                <w:sz w:val="24"/>
              </w:rPr>
              <w:t>人民币：</w:t>
            </w:r>
            <w:r>
              <w:rPr>
                <w:rFonts w:hint="eastAsia" w:ascii="宋体" w:hAnsi="宋体" w:cs="宋体"/>
                <w:b/>
                <w:kern w:val="0"/>
                <w:sz w:val="24"/>
                <w:u w:val="single"/>
                <w:lang w:val="en-US" w:eastAsia="zh-CN"/>
              </w:rPr>
              <w:t>39</w:t>
            </w:r>
            <w:r>
              <w:rPr>
                <w:rFonts w:hint="eastAsia" w:ascii="宋体" w:hAnsi="宋体" w:cs="宋体"/>
                <w:b/>
                <w:kern w:val="0"/>
                <w:sz w:val="24"/>
              </w:rPr>
              <w:t>万元</w:t>
            </w:r>
            <w:r>
              <w:rPr>
                <w:rFonts w:hint="eastAsia" w:ascii="宋体" w:hAnsi="宋体" w:cs="宋体"/>
                <w:b/>
                <w:kern w:val="0"/>
                <w:sz w:val="24"/>
                <w:lang w:val="en-US" w:eastAsia="zh-CN"/>
              </w:rPr>
              <w:t>/年</w:t>
            </w:r>
            <w:r>
              <w:rPr>
                <w:rFonts w:hint="eastAsia" w:ascii="宋体" w:hAnsi="宋体" w:cs="宋体"/>
                <w:b/>
                <w:kern w:val="0"/>
                <w:sz w:val="24"/>
              </w:rPr>
              <w:t>（投标人应自行踏勘现场，查漏补缺，报价时自行报价，超出部分自行承担 ）</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850" w:hRule="atLeast"/>
          <w:jc w:val="center"/>
        </w:trPr>
        <w:tc>
          <w:tcPr>
            <w:tcW w:w="715" w:type="dxa"/>
            <w:vAlign w:val="center"/>
          </w:tcPr>
          <w:p>
            <w:pPr>
              <w:pageBreakBefore w:val="0"/>
              <w:kinsoku/>
              <w:wordWrap/>
              <w:topLinePunct w:val="0"/>
              <w:bidi w:val="0"/>
              <w:adjustRightInd w:val="0"/>
              <w:snapToGrid w:val="0"/>
              <w:spacing w:line="500" w:lineRule="exact"/>
              <w:jc w:val="center"/>
              <w:rPr>
                <w:rFonts w:hint="eastAsia" w:ascii="宋体" w:hAnsi="宋体" w:cs="宋体"/>
                <w:color w:val="000000"/>
                <w:sz w:val="24"/>
              </w:rPr>
            </w:pPr>
            <w:r>
              <w:rPr>
                <w:rFonts w:hint="eastAsia" w:ascii="宋体" w:hAnsi="宋体" w:cs="宋体"/>
                <w:color w:val="000000"/>
                <w:sz w:val="24"/>
              </w:rPr>
              <w:t>12</w:t>
            </w:r>
          </w:p>
        </w:tc>
        <w:tc>
          <w:tcPr>
            <w:tcW w:w="1917" w:type="dxa"/>
            <w:vAlign w:val="center"/>
          </w:tcPr>
          <w:p>
            <w:pPr>
              <w:pageBreakBefore w:val="0"/>
              <w:kinsoku/>
              <w:wordWrap/>
              <w:topLinePunct w:val="0"/>
              <w:bidi w:val="0"/>
              <w:adjustRightInd w:val="0"/>
              <w:snapToGrid w:val="0"/>
              <w:spacing w:line="500" w:lineRule="exact"/>
              <w:rPr>
                <w:rFonts w:hint="eastAsia" w:ascii="宋体" w:hAnsi="宋体" w:cs="宋体"/>
                <w:color w:val="000000"/>
                <w:sz w:val="24"/>
              </w:rPr>
            </w:pPr>
            <w:r>
              <w:rPr>
                <w:rFonts w:hint="eastAsia" w:ascii="宋体" w:hAnsi="宋体" w:cs="宋体"/>
                <w:snapToGrid w:val="0"/>
                <w:color w:val="000000"/>
                <w:sz w:val="24"/>
              </w:rPr>
              <w:t>投标有效期</w:t>
            </w:r>
          </w:p>
        </w:tc>
        <w:tc>
          <w:tcPr>
            <w:tcW w:w="7361" w:type="dxa"/>
            <w:tcBorders>
              <w:top w:val="single" w:color="auto" w:sz="4" w:space="0"/>
            </w:tcBorders>
            <w:vAlign w:val="center"/>
          </w:tcPr>
          <w:p>
            <w:pPr>
              <w:pageBreakBefore w:val="0"/>
              <w:kinsoku/>
              <w:wordWrap/>
              <w:topLinePunct w:val="0"/>
              <w:bidi w:val="0"/>
              <w:adjustRightInd w:val="0"/>
              <w:snapToGrid w:val="0"/>
              <w:spacing w:line="500" w:lineRule="exact"/>
              <w:rPr>
                <w:rFonts w:hint="eastAsia" w:ascii="宋体" w:hAnsi="宋体" w:cs="宋体"/>
                <w:kern w:val="0"/>
                <w:sz w:val="24"/>
              </w:rPr>
            </w:pPr>
            <w:r>
              <w:rPr>
                <w:rFonts w:hint="eastAsia" w:ascii="宋体" w:hAnsi="宋体" w:cs="宋体"/>
                <w:snapToGrid w:val="0"/>
                <w:sz w:val="24"/>
              </w:rPr>
              <w:t>45个工作日(从投标截止之日算起)</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850" w:hRule="atLeast"/>
          <w:jc w:val="center"/>
        </w:trPr>
        <w:tc>
          <w:tcPr>
            <w:tcW w:w="715" w:type="dxa"/>
            <w:vAlign w:val="center"/>
          </w:tcPr>
          <w:p>
            <w:pPr>
              <w:pageBreakBefore w:val="0"/>
              <w:kinsoku/>
              <w:wordWrap/>
              <w:topLinePunct w:val="0"/>
              <w:bidi w:val="0"/>
              <w:adjustRightInd w:val="0"/>
              <w:snapToGrid w:val="0"/>
              <w:spacing w:line="500" w:lineRule="exact"/>
              <w:jc w:val="center"/>
              <w:rPr>
                <w:rFonts w:hint="eastAsia" w:ascii="宋体" w:hAnsi="宋体" w:cs="宋体"/>
                <w:snapToGrid w:val="0"/>
                <w:color w:val="000000"/>
                <w:sz w:val="24"/>
              </w:rPr>
            </w:pPr>
            <w:r>
              <w:rPr>
                <w:rFonts w:hint="eastAsia" w:ascii="宋体" w:hAnsi="宋体" w:cs="宋体"/>
                <w:snapToGrid w:val="0"/>
                <w:color w:val="000000"/>
                <w:sz w:val="24"/>
              </w:rPr>
              <w:t>13</w:t>
            </w:r>
          </w:p>
        </w:tc>
        <w:tc>
          <w:tcPr>
            <w:tcW w:w="1917" w:type="dxa"/>
            <w:vAlign w:val="center"/>
          </w:tcPr>
          <w:p>
            <w:pPr>
              <w:pageBreakBefore w:val="0"/>
              <w:kinsoku/>
              <w:wordWrap/>
              <w:topLinePunct w:val="0"/>
              <w:bidi w:val="0"/>
              <w:adjustRightInd w:val="0"/>
              <w:snapToGrid w:val="0"/>
              <w:spacing w:line="500" w:lineRule="exact"/>
              <w:rPr>
                <w:rFonts w:hint="eastAsia" w:ascii="宋体" w:hAnsi="宋体" w:cs="宋体"/>
                <w:snapToGrid w:val="0"/>
                <w:color w:val="000000"/>
                <w:sz w:val="24"/>
              </w:rPr>
            </w:pPr>
            <w:r>
              <w:rPr>
                <w:rFonts w:hint="eastAsia" w:ascii="宋体" w:hAnsi="宋体" w:cs="宋体"/>
                <w:snapToGrid w:val="0"/>
                <w:color w:val="000000"/>
                <w:sz w:val="24"/>
              </w:rPr>
              <w:t>投标文件份数</w:t>
            </w:r>
          </w:p>
        </w:tc>
        <w:tc>
          <w:tcPr>
            <w:tcW w:w="7361" w:type="dxa"/>
            <w:vAlign w:val="center"/>
          </w:tcPr>
          <w:p>
            <w:pPr>
              <w:pageBreakBefore w:val="0"/>
              <w:kinsoku/>
              <w:wordWrap/>
              <w:topLinePunct w:val="0"/>
              <w:bidi w:val="0"/>
              <w:adjustRightInd w:val="0"/>
              <w:snapToGrid w:val="0"/>
              <w:spacing w:line="500" w:lineRule="exact"/>
              <w:rPr>
                <w:rFonts w:hint="eastAsia" w:ascii="宋体" w:hAnsi="宋体" w:cs="宋体"/>
                <w:snapToGrid w:val="0"/>
                <w:sz w:val="24"/>
              </w:rPr>
            </w:pPr>
            <w:r>
              <w:rPr>
                <w:rFonts w:hint="eastAsia" w:ascii="宋体" w:hAnsi="宋体" w:cs="宋体"/>
                <w:snapToGrid w:val="0"/>
                <w:sz w:val="24"/>
              </w:rPr>
              <w:t>正本壹份，副本贰份</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850" w:hRule="atLeast"/>
          <w:jc w:val="center"/>
        </w:trPr>
        <w:tc>
          <w:tcPr>
            <w:tcW w:w="715" w:type="dxa"/>
            <w:vAlign w:val="center"/>
          </w:tcPr>
          <w:p>
            <w:pPr>
              <w:pageBreakBefore w:val="0"/>
              <w:kinsoku/>
              <w:wordWrap/>
              <w:topLinePunct w:val="0"/>
              <w:bidi w:val="0"/>
              <w:adjustRightInd w:val="0"/>
              <w:snapToGrid w:val="0"/>
              <w:spacing w:line="500" w:lineRule="exact"/>
              <w:jc w:val="center"/>
              <w:rPr>
                <w:rFonts w:hint="eastAsia" w:ascii="宋体" w:hAnsi="宋体" w:cs="宋体"/>
                <w:snapToGrid w:val="0"/>
                <w:color w:val="000000"/>
                <w:sz w:val="24"/>
              </w:rPr>
            </w:pPr>
            <w:r>
              <w:rPr>
                <w:rFonts w:hint="eastAsia" w:ascii="宋体" w:hAnsi="宋体" w:cs="宋体"/>
                <w:snapToGrid w:val="0"/>
                <w:color w:val="000000"/>
                <w:sz w:val="24"/>
              </w:rPr>
              <w:t>14</w:t>
            </w:r>
          </w:p>
        </w:tc>
        <w:tc>
          <w:tcPr>
            <w:tcW w:w="1917" w:type="dxa"/>
            <w:vAlign w:val="center"/>
          </w:tcPr>
          <w:p>
            <w:pPr>
              <w:pageBreakBefore w:val="0"/>
              <w:kinsoku/>
              <w:wordWrap/>
              <w:topLinePunct w:val="0"/>
              <w:bidi w:val="0"/>
              <w:spacing w:line="500" w:lineRule="exact"/>
              <w:jc w:val="center"/>
              <w:rPr>
                <w:rFonts w:hint="eastAsia" w:ascii="宋体" w:hAnsi="宋体" w:cs="宋体"/>
                <w:color w:val="000000"/>
                <w:sz w:val="24"/>
              </w:rPr>
            </w:pPr>
            <w:r>
              <w:rPr>
                <w:rFonts w:hint="eastAsia" w:ascii="宋体" w:hAnsi="宋体" w:cs="宋体"/>
                <w:color w:val="000000"/>
                <w:sz w:val="24"/>
              </w:rPr>
              <w:t>投标文件</w:t>
            </w:r>
          </w:p>
          <w:p>
            <w:pPr>
              <w:pageBreakBefore w:val="0"/>
              <w:kinsoku/>
              <w:wordWrap/>
              <w:topLinePunct w:val="0"/>
              <w:bidi w:val="0"/>
              <w:spacing w:line="500" w:lineRule="exact"/>
              <w:jc w:val="center"/>
              <w:rPr>
                <w:rFonts w:hint="eastAsia" w:ascii="宋体" w:hAnsi="宋体" w:cs="宋体"/>
                <w:color w:val="000000"/>
                <w:sz w:val="24"/>
              </w:rPr>
            </w:pPr>
            <w:r>
              <w:rPr>
                <w:rFonts w:hint="eastAsia" w:ascii="宋体" w:hAnsi="宋体" w:cs="宋体"/>
                <w:color w:val="000000"/>
                <w:sz w:val="24"/>
              </w:rPr>
              <w:t>提交地点</w:t>
            </w:r>
          </w:p>
          <w:p>
            <w:pPr>
              <w:pageBreakBefore w:val="0"/>
              <w:kinsoku/>
              <w:wordWrap/>
              <w:topLinePunct w:val="0"/>
              <w:bidi w:val="0"/>
              <w:adjustRightInd w:val="0"/>
              <w:snapToGrid w:val="0"/>
              <w:spacing w:line="500" w:lineRule="exact"/>
              <w:rPr>
                <w:rFonts w:hint="eastAsia" w:ascii="宋体" w:hAnsi="宋体" w:cs="宋体"/>
                <w:snapToGrid w:val="0"/>
                <w:color w:val="000000"/>
                <w:sz w:val="24"/>
              </w:rPr>
            </w:pPr>
            <w:r>
              <w:rPr>
                <w:rFonts w:hint="eastAsia" w:ascii="宋体" w:hAnsi="宋体" w:cs="宋体"/>
                <w:color w:val="000000"/>
                <w:sz w:val="24"/>
              </w:rPr>
              <w:t>及截止时间</w:t>
            </w:r>
          </w:p>
        </w:tc>
        <w:tc>
          <w:tcPr>
            <w:tcW w:w="7361" w:type="dxa"/>
            <w:vAlign w:val="center"/>
          </w:tcPr>
          <w:p>
            <w:pPr>
              <w:pageBreakBefore w:val="0"/>
              <w:kinsoku/>
              <w:wordWrap/>
              <w:topLinePunct w:val="0"/>
              <w:bidi w:val="0"/>
              <w:spacing w:line="500" w:lineRule="exact"/>
              <w:rPr>
                <w:rFonts w:hint="eastAsia" w:ascii="宋体" w:hAnsi="宋体" w:cs="宋体"/>
                <w:kern w:val="0"/>
                <w:sz w:val="24"/>
              </w:rPr>
            </w:pPr>
            <w:r>
              <w:rPr>
                <w:rFonts w:hint="eastAsia" w:ascii="宋体" w:hAnsi="宋体" w:cs="宋体"/>
                <w:sz w:val="24"/>
              </w:rPr>
              <w:t>收 件 人：</w:t>
            </w:r>
            <w:r>
              <w:rPr>
                <w:rFonts w:hint="eastAsia" w:ascii="宋体" w:hAnsi="宋体" w:cs="宋体"/>
                <w:color w:val="000000"/>
                <w:sz w:val="24"/>
              </w:rPr>
              <w:t>南通中宏环境发展有限公司</w:t>
            </w:r>
          </w:p>
          <w:p>
            <w:pPr>
              <w:pageBreakBefore w:val="0"/>
              <w:kinsoku/>
              <w:wordWrap/>
              <w:topLinePunct w:val="0"/>
              <w:bidi w:val="0"/>
              <w:spacing w:line="500" w:lineRule="exact"/>
              <w:jc w:val="left"/>
              <w:rPr>
                <w:rFonts w:hint="eastAsia" w:ascii="宋体" w:hAnsi="宋体" w:cs="宋体"/>
                <w:sz w:val="24"/>
              </w:rPr>
            </w:pPr>
            <w:r>
              <w:rPr>
                <w:rFonts w:hint="eastAsia" w:ascii="宋体" w:hAnsi="宋体" w:cs="宋体"/>
                <w:sz w:val="24"/>
              </w:rPr>
              <w:t>截止时间：</w:t>
            </w:r>
            <w:r>
              <w:rPr>
                <w:rFonts w:hint="eastAsia" w:ascii="宋体" w:hAnsi="宋体" w:cs="宋体"/>
                <w:b/>
                <w:sz w:val="24"/>
                <w:lang w:eastAsia="zh-CN"/>
              </w:rPr>
              <w:t>202</w:t>
            </w:r>
            <w:r>
              <w:rPr>
                <w:rFonts w:hint="eastAsia" w:ascii="宋体" w:hAnsi="宋体" w:cs="宋体"/>
                <w:b/>
                <w:sz w:val="24"/>
                <w:lang w:val="en-US" w:eastAsia="zh-CN"/>
              </w:rPr>
              <w:t>4</w:t>
            </w:r>
            <w:r>
              <w:rPr>
                <w:rFonts w:hint="eastAsia" w:ascii="宋体" w:hAnsi="宋体" w:cs="宋体"/>
                <w:b/>
                <w:sz w:val="24"/>
              </w:rPr>
              <w:t>年</w:t>
            </w:r>
            <w:r>
              <w:rPr>
                <w:rFonts w:hint="eastAsia" w:ascii="宋体" w:hAnsi="宋体" w:cs="宋体"/>
                <w:b/>
                <w:sz w:val="24"/>
                <w:u w:val="single"/>
              </w:rPr>
              <w:t xml:space="preserve"> </w:t>
            </w:r>
            <w:r>
              <w:rPr>
                <w:rFonts w:hint="eastAsia" w:ascii="宋体" w:hAnsi="宋体" w:cs="宋体"/>
                <w:b/>
                <w:sz w:val="24"/>
                <w:u w:val="single"/>
                <w:lang w:val="en-US" w:eastAsia="zh-CN"/>
              </w:rPr>
              <w:t>01</w:t>
            </w:r>
            <w:r>
              <w:rPr>
                <w:rFonts w:hint="eastAsia" w:ascii="宋体" w:hAnsi="宋体" w:cs="宋体"/>
                <w:b/>
                <w:sz w:val="24"/>
              </w:rPr>
              <w:t>月</w:t>
            </w:r>
            <w:r>
              <w:rPr>
                <w:rFonts w:hint="eastAsia" w:ascii="宋体" w:hAnsi="宋体" w:cs="宋体"/>
                <w:b/>
                <w:sz w:val="24"/>
                <w:u w:val="single"/>
              </w:rPr>
              <w:t xml:space="preserve"> </w:t>
            </w:r>
            <w:r>
              <w:rPr>
                <w:rFonts w:hint="eastAsia" w:ascii="宋体" w:hAnsi="宋体" w:cs="宋体"/>
                <w:b/>
                <w:sz w:val="24"/>
                <w:u w:val="single"/>
                <w:lang w:val="en-US" w:eastAsia="zh-CN"/>
              </w:rPr>
              <w:t>02</w:t>
            </w:r>
            <w:r>
              <w:rPr>
                <w:rFonts w:hint="eastAsia" w:ascii="宋体" w:hAnsi="宋体" w:cs="宋体"/>
                <w:b/>
                <w:sz w:val="24"/>
                <w:u w:val="single"/>
              </w:rPr>
              <w:t xml:space="preserve"> </w:t>
            </w:r>
            <w:r>
              <w:rPr>
                <w:rFonts w:hint="eastAsia" w:ascii="宋体" w:hAnsi="宋体" w:cs="宋体"/>
                <w:b/>
                <w:sz w:val="24"/>
              </w:rPr>
              <w:t>日</w:t>
            </w:r>
            <w:r>
              <w:rPr>
                <w:rFonts w:hint="eastAsia" w:ascii="宋体" w:hAnsi="宋体" w:cs="宋体"/>
                <w:b/>
                <w:sz w:val="24"/>
                <w:u w:val="single"/>
              </w:rPr>
              <w:t xml:space="preserve">  </w:t>
            </w:r>
            <w:r>
              <w:rPr>
                <w:rFonts w:hint="eastAsia" w:ascii="宋体" w:hAnsi="宋体" w:cs="宋体"/>
                <w:b/>
                <w:sz w:val="24"/>
                <w:u w:val="single"/>
                <w:lang w:val="en-US" w:eastAsia="zh-CN"/>
              </w:rPr>
              <w:t>14</w:t>
            </w:r>
            <w:r>
              <w:rPr>
                <w:rFonts w:hint="eastAsia" w:ascii="宋体" w:hAnsi="宋体" w:cs="宋体"/>
                <w:b/>
                <w:sz w:val="24"/>
                <w:u w:val="single"/>
              </w:rPr>
              <w:t xml:space="preserve"> </w:t>
            </w:r>
            <w:r>
              <w:rPr>
                <w:rFonts w:hint="eastAsia" w:ascii="宋体" w:hAnsi="宋体" w:cs="宋体"/>
                <w:b/>
                <w:sz w:val="24"/>
              </w:rPr>
              <w:t>时</w:t>
            </w:r>
            <w:r>
              <w:rPr>
                <w:rFonts w:hint="eastAsia" w:ascii="宋体" w:hAnsi="宋体" w:cs="宋体"/>
                <w:b/>
                <w:sz w:val="24"/>
                <w:u w:val="single"/>
              </w:rPr>
              <w:t xml:space="preserve">  </w:t>
            </w:r>
            <w:r>
              <w:rPr>
                <w:rFonts w:hint="eastAsia" w:ascii="宋体" w:hAnsi="宋体" w:cs="宋体"/>
                <w:b/>
                <w:sz w:val="24"/>
                <w:u w:val="single"/>
                <w:lang w:val="en-US" w:eastAsia="zh-CN"/>
              </w:rPr>
              <w:t>30</w:t>
            </w:r>
            <w:r>
              <w:rPr>
                <w:rFonts w:hint="eastAsia" w:ascii="宋体" w:hAnsi="宋体" w:cs="宋体"/>
                <w:b/>
                <w:sz w:val="24"/>
                <w:u w:val="single"/>
              </w:rPr>
              <w:t xml:space="preserve"> </w:t>
            </w:r>
            <w:r>
              <w:rPr>
                <w:rFonts w:hint="eastAsia" w:ascii="宋体" w:hAnsi="宋体" w:cs="宋体"/>
                <w:b/>
                <w:sz w:val="24"/>
              </w:rPr>
              <w:t>分</w:t>
            </w:r>
          </w:p>
          <w:p>
            <w:pPr>
              <w:pageBreakBefore w:val="0"/>
              <w:kinsoku/>
              <w:wordWrap/>
              <w:topLinePunct w:val="0"/>
              <w:bidi w:val="0"/>
              <w:adjustRightInd w:val="0"/>
              <w:snapToGrid w:val="0"/>
              <w:spacing w:line="500" w:lineRule="exact"/>
              <w:rPr>
                <w:rFonts w:hint="eastAsia" w:ascii="宋体" w:hAnsi="宋体" w:cs="宋体"/>
                <w:snapToGrid w:val="0"/>
                <w:sz w:val="24"/>
              </w:rPr>
            </w:pPr>
            <w:r>
              <w:rPr>
                <w:rFonts w:hint="eastAsia" w:ascii="宋体" w:hAnsi="宋体" w:cs="宋体"/>
                <w:sz w:val="24"/>
              </w:rPr>
              <w:t>提交地点：</w:t>
            </w:r>
            <w:r>
              <w:rPr>
                <w:rFonts w:hint="eastAsia" w:ascii="宋体" w:hAnsi="宋体"/>
                <w:sz w:val="24"/>
                <w:highlight w:val="none"/>
                <w:lang w:val="en-US" w:eastAsia="zh-CN"/>
              </w:rPr>
              <w:t>江海圆融汇八楼开标室</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850" w:hRule="atLeast"/>
          <w:jc w:val="center"/>
        </w:trPr>
        <w:tc>
          <w:tcPr>
            <w:tcW w:w="715" w:type="dxa"/>
            <w:vAlign w:val="center"/>
          </w:tcPr>
          <w:p>
            <w:pPr>
              <w:pageBreakBefore w:val="0"/>
              <w:kinsoku/>
              <w:wordWrap/>
              <w:topLinePunct w:val="0"/>
              <w:bidi w:val="0"/>
              <w:adjustRightInd w:val="0"/>
              <w:snapToGrid w:val="0"/>
              <w:spacing w:line="500" w:lineRule="exact"/>
              <w:jc w:val="center"/>
              <w:rPr>
                <w:rFonts w:hint="eastAsia" w:ascii="宋体" w:hAnsi="宋体" w:cs="宋体"/>
                <w:snapToGrid w:val="0"/>
                <w:color w:val="000000"/>
                <w:sz w:val="24"/>
              </w:rPr>
            </w:pPr>
            <w:r>
              <w:rPr>
                <w:rFonts w:hint="eastAsia" w:ascii="宋体" w:hAnsi="宋体" w:cs="宋体"/>
                <w:snapToGrid w:val="0"/>
                <w:color w:val="000000"/>
                <w:sz w:val="24"/>
              </w:rPr>
              <w:t>15</w:t>
            </w:r>
          </w:p>
        </w:tc>
        <w:tc>
          <w:tcPr>
            <w:tcW w:w="1917" w:type="dxa"/>
            <w:vAlign w:val="center"/>
          </w:tcPr>
          <w:p>
            <w:pPr>
              <w:pageBreakBefore w:val="0"/>
              <w:kinsoku/>
              <w:wordWrap/>
              <w:topLinePunct w:val="0"/>
              <w:bidi w:val="0"/>
              <w:adjustRightInd w:val="0"/>
              <w:snapToGrid w:val="0"/>
              <w:spacing w:line="500" w:lineRule="exact"/>
              <w:jc w:val="center"/>
              <w:rPr>
                <w:rFonts w:hint="eastAsia" w:ascii="宋体" w:hAnsi="宋体" w:cs="宋体"/>
                <w:snapToGrid w:val="0"/>
                <w:color w:val="000000"/>
                <w:sz w:val="24"/>
              </w:rPr>
            </w:pPr>
            <w:r>
              <w:rPr>
                <w:rFonts w:hint="eastAsia" w:ascii="宋体" w:hAnsi="宋体" w:cs="宋体"/>
                <w:snapToGrid w:val="0"/>
                <w:color w:val="000000"/>
                <w:sz w:val="24"/>
              </w:rPr>
              <w:t>开    标</w:t>
            </w:r>
          </w:p>
        </w:tc>
        <w:tc>
          <w:tcPr>
            <w:tcW w:w="7361" w:type="dxa"/>
            <w:vAlign w:val="center"/>
          </w:tcPr>
          <w:p>
            <w:pPr>
              <w:pageBreakBefore w:val="0"/>
              <w:kinsoku/>
              <w:wordWrap/>
              <w:topLinePunct w:val="0"/>
              <w:bidi w:val="0"/>
              <w:spacing w:line="500" w:lineRule="exact"/>
              <w:jc w:val="left"/>
              <w:rPr>
                <w:rFonts w:hint="eastAsia" w:ascii="宋体" w:hAnsi="宋体" w:cs="宋体"/>
                <w:color w:val="FF0000"/>
                <w:sz w:val="24"/>
              </w:rPr>
            </w:pPr>
            <w:r>
              <w:rPr>
                <w:rFonts w:hint="eastAsia" w:ascii="宋体" w:hAnsi="宋体" w:cs="宋体"/>
                <w:color w:val="000000"/>
                <w:sz w:val="24"/>
              </w:rPr>
              <w:t>开标时间：</w:t>
            </w:r>
            <w:r>
              <w:rPr>
                <w:rFonts w:hint="eastAsia" w:ascii="宋体" w:hAnsi="宋体" w:cs="宋体"/>
                <w:b/>
                <w:sz w:val="24"/>
                <w:lang w:eastAsia="zh-CN"/>
              </w:rPr>
              <w:t>202</w:t>
            </w:r>
            <w:r>
              <w:rPr>
                <w:rFonts w:hint="eastAsia" w:ascii="宋体" w:hAnsi="宋体" w:cs="宋体"/>
                <w:b/>
                <w:sz w:val="24"/>
                <w:lang w:val="en-US" w:eastAsia="zh-CN"/>
              </w:rPr>
              <w:t>4</w:t>
            </w:r>
            <w:r>
              <w:rPr>
                <w:rFonts w:hint="eastAsia" w:ascii="宋体" w:hAnsi="宋体" w:cs="宋体"/>
                <w:b/>
                <w:sz w:val="24"/>
              </w:rPr>
              <w:t>年</w:t>
            </w:r>
            <w:r>
              <w:rPr>
                <w:rFonts w:hint="eastAsia" w:ascii="宋体" w:hAnsi="宋体" w:cs="宋体"/>
                <w:b/>
                <w:sz w:val="24"/>
                <w:u w:val="single"/>
              </w:rPr>
              <w:t xml:space="preserve"> </w:t>
            </w:r>
            <w:r>
              <w:rPr>
                <w:rFonts w:hint="eastAsia" w:ascii="宋体" w:hAnsi="宋体" w:cs="宋体"/>
                <w:b/>
                <w:sz w:val="24"/>
                <w:u w:val="single"/>
                <w:lang w:val="en-US" w:eastAsia="zh-CN"/>
              </w:rPr>
              <w:t>01</w:t>
            </w:r>
            <w:r>
              <w:rPr>
                <w:rFonts w:hint="eastAsia" w:ascii="宋体" w:hAnsi="宋体" w:cs="宋体"/>
                <w:b/>
                <w:sz w:val="24"/>
              </w:rPr>
              <w:t>月</w:t>
            </w:r>
            <w:r>
              <w:rPr>
                <w:rFonts w:hint="eastAsia" w:ascii="宋体" w:hAnsi="宋体" w:cs="宋体"/>
                <w:b/>
                <w:sz w:val="24"/>
                <w:u w:val="single"/>
              </w:rPr>
              <w:t xml:space="preserve"> </w:t>
            </w:r>
            <w:r>
              <w:rPr>
                <w:rFonts w:hint="eastAsia" w:ascii="宋体" w:hAnsi="宋体" w:cs="宋体"/>
                <w:b/>
                <w:sz w:val="24"/>
                <w:u w:val="single"/>
                <w:lang w:val="en-US" w:eastAsia="zh-CN"/>
              </w:rPr>
              <w:t>02</w:t>
            </w:r>
            <w:r>
              <w:rPr>
                <w:rFonts w:hint="eastAsia" w:ascii="宋体" w:hAnsi="宋体" w:cs="宋体"/>
                <w:b/>
                <w:sz w:val="24"/>
                <w:u w:val="single"/>
              </w:rPr>
              <w:t xml:space="preserve"> </w:t>
            </w:r>
            <w:r>
              <w:rPr>
                <w:rFonts w:hint="eastAsia" w:ascii="宋体" w:hAnsi="宋体" w:cs="宋体"/>
                <w:b/>
                <w:sz w:val="24"/>
              </w:rPr>
              <w:t>日</w:t>
            </w:r>
            <w:r>
              <w:rPr>
                <w:rFonts w:hint="eastAsia" w:ascii="宋体" w:hAnsi="宋体" w:cs="宋体"/>
                <w:b/>
                <w:sz w:val="24"/>
                <w:u w:val="single"/>
              </w:rPr>
              <w:t xml:space="preserve">  </w:t>
            </w:r>
            <w:r>
              <w:rPr>
                <w:rFonts w:hint="eastAsia" w:ascii="宋体" w:hAnsi="宋体" w:cs="宋体"/>
                <w:b/>
                <w:sz w:val="24"/>
                <w:u w:val="single"/>
                <w:lang w:val="en-US" w:eastAsia="zh-CN"/>
              </w:rPr>
              <w:t>14</w:t>
            </w:r>
            <w:r>
              <w:rPr>
                <w:rFonts w:hint="eastAsia" w:ascii="宋体" w:hAnsi="宋体" w:cs="宋体"/>
                <w:b/>
                <w:sz w:val="24"/>
                <w:u w:val="single"/>
              </w:rPr>
              <w:t xml:space="preserve"> </w:t>
            </w:r>
            <w:r>
              <w:rPr>
                <w:rFonts w:hint="eastAsia" w:ascii="宋体" w:hAnsi="宋体" w:cs="宋体"/>
                <w:b/>
                <w:sz w:val="24"/>
              </w:rPr>
              <w:t>时</w:t>
            </w:r>
            <w:r>
              <w:rPr>
                <w:rFonts w:hint="eastAsia" w:ascii="宋体" w:hAnsi="宋体" w:cs="宋体"/>
                <w:b/>
                <w:sz w:val="24"/>
                <w:u w:val="single"/>
              </w:rPr>
              <w:t xml:space="preserve">  </w:t>
            </w:r>
            <w:r>
              <w:rPr>
                <w:rFonts w:hint="eastAsia" w:ascii="宋体" w:hAnsi="宋体" w:cs="宋体"/>
                <w:b/>
                <w:sz w:val="24"/>
                <w:u w:val="single"/>
                <w:lang w:val="en-US" w:eastAsia="zh-CN"/>
              </w:rPr>
              <w:t>30</w:t>
            </w:r>
            <w:r>
              <w:rPr>
                <w:rFonts w:hint="eastAsia" w:ascii="宋体" w:hAnsi="宋体" w:cs="宋体"/>
                <w:b/>
                <w:sz w:val="24"/>
                <w:u w:val="single"/>
              </w:rPr>
              <w:t xml:space="preserve"> </w:t>
            </w:r>
            <w:r>
              <w:rPr>
                <w:rFonts w:hint="eastAsia" w:ascii="宋体" w:hAnsi="宋体" w:cs="宋体"/>
                <w:b/>
                <w:sz w:val="24"/>
              </w:rPr>
              <w:t>分</w:t>
            </w:r>
          </w:p>
          <w:p>
            <w:pPr>
              <w:pageBreakBefore w:val="0"/>
              <w:widowControl/>
              <w:kinsoku/>
              <w:wordWrap/>
              <w:topLinePunct w:val="0"/>
              <w:bidi w:val="0"/>
              <w:spacing w:line="500" w:lineRule="exact"/>
              <w:jc w:val="left"/>
              <w:rPr>
                <w:rFonts w:hint="eastAsia" w:ascii="宋体" w:hAnsi="宋体" w:cs="宋体"/>
                <w:color w:val="000000"/>
                <w:kern w:val="0"/>
                <w:sz w:val="24"/>
              </w:rPr>
            </w:pPr>
            <w:r>
              <w:rPr>
                <w:rFonts w:hint="eastAsia" w:ascii="宋体" w:hAnsi="宋体" w:cs="宋体"/>
                <w:color w:val="000000"/>
                <w:sz w:val="24"/>
              </w:rPr>
              <w:t>开标地点：</w:t>
            </w:r>
            <w:r>
              <w:rPr>
                <w:rFonts w:hint="eastAsia" w:ascii="宋体" w:hAnsi="宋体"/>
                <w:sz w:val="24"/>
                <w:highlight w:val="none"/>
                <w:lang w:val="en-US" w:eastAsia="zh-CN"/>
              </w:rPr>
              <w:t>江海圆融汇八楼开标室</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25" w:hRule="atLeast"/>
          <w:jc w:val="center"/>
        </w:trPr>
        <w:tc>
          <w:tcPr>
            <w:tcW w:w="715" w:type="dxa"/>
            <w:vAlign w:val="center"/>
          </w:tcPr>
          <w:p>
            <w:pPr>
              <w:pageBreakBefore w:val="0"/>
              <w:kinsoku/>
              <w:wordWrap/>
              <w:topLinePunct w:val="0"/>
              <w:bidi w:val="0"/>
              <w:adjustRightInd w:val="0"/>
              <w:snapToGrid w:val="0"/>
              <w:spacing w:line="500" w:lineRule="exact"/>
              <w:jc w:val="center"/>
              <w:rPr>
                <w:rFonts w:hint="eastAsia" w:ascii="宋体" w:hAnsi="宋体" w:cs="宋体"/>
                <w:snapToGrid w:val="0"/>
                <w:color w:val="000000"/>
                <w:sz w:val="24"/>
              </w:rPr>
            </w:pPr>
            <w:r>
              <w:rPr>
                <w:rFonts w:hint="eastAsia" w:ascii="宋体" w:hAnsi="宋体" w:cs="宋体"/>
                <w:snapToGrid w:val="0"/>
                <w:color w:val="000000"/>
                <w:sz w:val="24"/>
              </w:rPr>
              <w:t>16</w:t>
            </w:r>
          </w:p>
        </w:tc>
        <w:tc>
          <w:tcPr>
            <w:tcW w:w="1917" w:type="dxa"/>
            <w:tcBorders>
              <w:top w:val="single" w:color="auto" w:sz="4" w:space="0"/>
            </w:tcBorders>
            <w:vAlign w:val="center"/>
          </w:tcPr>
          <w:p>
            <w:pPr>
              <w:pageBreakBefore w:val="0"/>
              <w:kinsoku/>
              <w:wordWrap/>
              <w:topLinePunct w:val="0"/>
              <w:bidi w:val="0"/>
              <w:adjustRightInd w:val="0"/>
              <w:snapToGrid w:val="0"/>
              <w:spacing w:line="500" w:lineRule="exact"/>
              <w:jc w:val="center"/>
              <w:rPr>
                <w:rFonts w:hint="eastAsia" w:ascii="宋体" w:hAnsi="宋体" w:cs="宋体"/>
                <w:snapToGrid w:val="0"/>
                <w:color w:val="000000"/>
                <w:sz w:val="24"/>
              </w:rPr>
            </w:pPr>
            <w:r>
              <w:rPr>
                <w:rFonts w:hint="eastAsia" w:ascii="宋体" w:hAnsi="宋体" w:cs="宋体"/>
                <w:snapToGrid w:val="0"/>
                <w:color w:val="000000"/>
                <w:sz w:val="24"/>
              </w:rPr>
              <w:t>评标办法</w:t>
            </w:r>
          </w:p>
        </w:tc>
        <w:tc>
          <w:tcPr>
            <w:tcW w:w="7361" w:type="dxa"/>
            <w:tcBorders>
              <w:top w:val="single" w:color="auto" w:sz="4" w:space="0"/>
            </w:tcBorders>
            <w:vAlign w:val="center"/>
          </w:tcPr>
          <w:p>
            <w:pPr>
              <w:pageBreakBefore w:val="0"/>
              <w:kinsoku/>
              <w:wordWrap/>
              <w:topLinePunct w:val="0"/>
              <w:bidi w:val="0"/>
              <w:adjustRightInd w:val="0"/>
              <w:snapToGrid w:val="0"/>
              <w:spacing w:line="500" w:lineRule="exact"/>
              <w:rPr>
                <w:rFonts w:hint="eastAsia" w:ascii="宋体" w:hAnsi="宋体" w:cs="宋体"/>
                <w:color w:val="000000"/>
                <w:kern w:val="0"/>
                <w:sz w:val="24"/>
              </w:rPr>
            </w:pPr>
            <w:r>
              <w:rPr>
                <w:rFonts w:hint="eastAsia" w:ascii="宋体" w:hAnsi="宋体" w:cs="宋体"/>
                <w:snapToGrid w:val="0"/>
                <w:color w:val="000000"/>
                <w:sz w:val="24"/>
                <w:lang w:val="en-US" w:eastAsia="zh-CN"/>
              </w:rPr>
              <w:t>综合评分法，具体</w:t>
            </w:r>
            <w:r>
              <w:rPr>
                <w:rFonts w:hint="eastAsia" w:ascii="宋体" w:hAnsi="宋体" w:cs="宋体"/>
                <w:snapToGrid w:val="0"/>
                <w:color w:val="000000"/>
                <w:sz w:val="24"/>
              </w:rPr>
              <w:t>详见第五章</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69" w:hRule="atLeast"/>
          <w:jc w:val="center"/>
        </w:trPr>
        <w:tc>
          <w:tcPr>
            <w:tcW w:w="715" w:type="dxa"/>
            <w:vAlign w:val="center"/>
          </w:tcPr>
          <w:p>
            <w:pPr>
              <w:pageBreakBefore w:val="0"/>
              <w:kinsoku/>
              <w:wordWrap/>
              <w:topLinePunct w:val="0"/>
              <w:bidi w:val="0"/>
              <w:adjustRightInd w:val="0"/>
              <w:snapToGrid w:val="0"/>
              <w:spacing w:line="500" w:lineRule="exact"/>
              <w:jc w:val="center"/>
              <w:rPr>
                <w:rFonts w:hint="eastAsia" w:ascii="宋体" w:hAnsi="宋体" w:cs="宋体"/>
                <w:snapToGrid w:val="0"/>
                <w:color w:val="000000"/>
                <w:sz w:val="24"/>
              </w:rPr>
            </w:pPr>
            <w:r>
              <w:rPr>
                <w:rFonts w:hint="eastAsia" w:ascii="宋体" w:hAnsi="宋体" w:cs="宋体"/>
                <w:snapToGrid w:val="0"/>
                <w:color w:val="000000"/>
                <w:sz w:val="24"/>
              </w:rPr>
              <w:t>17</w:t>
            </w:r>
          </w:p>
        </w:tc>
        <w:tc>
          <w:tcPr>
            <w:tcW w:w="1917" w:type="dxa"/>
            <w:vAlign w:val="center"/>
          </w:tcPr>
          <w:p>
            <w:pPr>
              <w:pageBreakBefore w:val="0"/>
              <w:kinsoku/>
              <w:wordWrap/>
              <w:topLinePunct w:val="0"/>
              <w:bidi w:val="0"/>
              <w:adjustRightInd w:val="0"/>
              <w:snapToGrid w:val="0"/>
              <w:spacing w:line="500" w:lineRule="exact"/>
              <w:jc w:val="center"/>
              <w:rPr>
                <w:rFonts w:hint="eastAsia" w:ascii="宋体" w:hAnsi="宋体" w:cs="宋体"/>
                <w:snapToGrid w:val="0"/>
                <w:color w:val="000000"/>
                <w:sz w:val="24"/>
              </w:rPr>
            </w:pPr>
            <w:r>
              <w:rPr>
                <w:rFonts w:hint="eastAsia" w:ascii="宋体" w:hAnsi="宋体" w:cs="宋体"/>
                <w:color w:val="000000"/>
                <w:sz w:val="24"/>
              </w:rPr>
              <w:t>履约保证金</w:t>
            </w:r>
          </w:p>
        </w:tc>
        <w:tc>
          <w:tcPr>
            <w:tcW w:w="7361" w:type="dxa"/>
            <w:vAlign w:val="center"/>
          </w:tcPr>
          <w:p>
            <w:pPr>
              <w:pageBreakBefore w:val="0"/>
              <w:kinsoku/>
              <w:wordWrap/>
              <w:topLinePunct w:val="0"/>
              <w:bidi w:val="0"/>
              <w:spacing w:line="500" w:lineRule="exact"/>
              <w:jc w:val="left"/>
              <w:rPr>
                <w:rFonts w:hint="eastAsia" w:ascii="宋体" w:hAnsi="宋体" w:cs="宋体"/>
                <w:szCs w:val="21"/>
              </w:rPr>
            </w:pPr>
            <w:r>
              <w:rPr>
                <w:rFonts w:hint="eastAsia" w:ascii="宋体" w:hAnsi="宋体" w:cs="宋体"/>
                <w:bCs/>
                <w:sz w:val="24"/>
              </w:rPr>
              <w:t>项目履约保证金:</w:t>
            </w:r>
            <w:r>
              <w:rPr>
                <w:rFonts w:hint="eastAsia" w:ascii="宋体" w:hAnsi="宋体" w:cs="宋体"/>
                <w:bCs/>
                <w:sz w:val="24"/>
                <w:u w:val="single"/>
              </w:rPr>
              <w:t>一年</w:t>
            </w:r>
            <w:r>
              <w:rPr>
                <w:rFonts w:hint="eastAsia" w:ascii="宋体" w:hAnsi="宋体" w:cs="宋体"/>
                <w:bCs/>
                <w:sz w:val="24"/>
                <w:highlight w:val="none"/>
                <w:u w:val="single"/>
                <w:lang w:val="en-US" w:eastAsia="zh-CN"/>
              </w:rPr>
              <w:t>服务费</w:t>
            </w:r>
            <w:r>
              <w:rPr>
                <w:rFonts w:hint="eastAsia" w:ascii="宋体" w:hAnsi="宋体" w:cs="宋体"/>
                <w:bCs/>
                <w:sz w:val="24"/>
                <w:highlight w:val="none"/>
                <w:u w:val="single"/>
              </w:rPr>
              <w:t>的</w:t>
            </w:r>
            <w:r>
              <w:rPr>
                <w:rFonts w:hint="eastAsia" w:ascii="宋体" w:hAnsi="宋体" w:cs="宋体"/>
                <w:bCs/>
                <w:sz w:val="24"/>
                <w:u w:val="single"/>
                <w:lang w:val="en-US" w:eastAsia="zh-CN"/>
              </w:rPr>
              <w:t>4.5</w:t>
            </w:r>
            <w:r>
              <w:rPr>
                <w:rFonts w:hint="eastAsia" w:ascii="宋体" w:hAnsi="宋体" w:cs="宋体"/>
                <w:bCs/>
                <w:sz w:val="24"/>
                <w:u w:val="single"/>
              </w:rPr>
              <w:t>%</w:t>
            </w:r>
            <w:r>
              <w:rPr>
                <w:rFonts w:hint="eastAsia" w:ascii="宋体" w:hAnsi="宋体" w:cs="宋体"/>
                <w:bCs/>
                <w:sz w:val="24"/>
                <w:u w:val="single"/>
                <w:lang w:eastAsia="zh-CN"/>
              </w:rPr>
              <w:t>（</w:t>
            </w:r>
            <w:r>
              <w:rPr>
                <w:rFonts w:hint="eastAsia" w:ascii="宋体" w:hAnsi="宋体" w:cs="宋体"/>
                <w:bCs/>
                <w:sz w:val="24"/>
                <w:u w:val="single"/>
                <w:lang w:val="en-US" w:eastAsia="zh-CN"/>
              </w:rPr>
              <w:t>缴纳方式为银行转账或保函</w:t>
            </w:r>
            <w:r>
              <w:rPr>
                <w:rFonts w:hint="eastAsia" w:ascii="宋体" w:hAnsi="宋体" w:cs="宋体"/>
                <w:bCs/>
                <w:sz w:val="24"/>
                <w:u w:val="single"/>
                <w:lang w:eastAsia="zh-CN"/>
              </w:rPr>
              <w:t>）</w:t>
            </w:r>
            <w:r>
              <w:rPr>
                <w:rFonts w:hint="eastAsia" w:ascii="宋体" w:hAnsi="宋体" w:cs="宋体"/>
                <w:bCs/>
                <w:sz w:val="24"/>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69" w:hRule="atLeast"/>
          <w:jc w:val="center"/>
        </w:trPr>
        <w:tc>
          <w:tcPr>
            <w:tcW w:w="715" w:type="dxa"/>
            <w:vAlign w:val="center"/>
          </w:tcPr>
          <w:p>
            <w:pPr>
              <w:pageBreakBefore w:val="0"/>
              <w:kinsoku/>
              <w:wordWrap/>
              <w:topLinePunct w:val="0"/>
              <w:bidi w:val="0"/>
              <w:adjustRightInd w:val="0"/>
              <w:snapToGrid w:val="0"/>
              <w:spacing w:line="500" w:lineRule="exact"/>
              <w:jc w:val="center"/>
              <w:rPr>
                <w:rFonts w:hint="eastAsia" w:ascii="宋体" w:hAnsi="宋体" w:cs="宋体"/>
                <w:snapToGrid w:val="0"/>
                <w:color w:val="000000"/>
                <w:sz w:val="24"/>
              </w:rPr>
            </w:pPr>
            <w:r>
              <w:rPr>
                <w:rFonts w:hint="eastAsia" w:ascii="宋体" w:hAnsi="宋体" w:cs="宋体"/>
                <w:snapToGrid w:val="0"/>
                <w:color w:val="000000"/>
                <w:sz w:val="24"/>
              </w:rPr>
              <w:t>18</w:t>
            </w:r>
          </w:p>
        </w:tc>
        <w:tc>
          <w:tcPr>
            <w:tcW w:w="1917" w:type="dxa"/>
            <w:vAlign w:val="center"/>
          </w:tcPr>
          <w:p>
            <w:pPr>
              <w:pageBreakBefore w:val="0"/>
              <w:kinsoku/>
              <w:wordWrap/>
              <w:topLinePunct w:val="0"/>
              <w:bidi w:val="0"/>
              <w:adjustRightInd w:val="0"/>
              <w:snapToGrid w:val="0"/>
              <w:spacing w:line="500" w:lineRule="exact"/>
              <w:jc w:val="center"/>
              <w:rPr>
                <w:rFonts w:hint="eastAsia" w:ascii="宋体" w:hAnsi="宋体" w:cs="宋体"/>
                <w:b/>
                <w:color w:val="000000"/>
                <w:sz w:val="24"/>
              </w:rPr>
            </w:pPr>
            <w:r>
              <w:rPr>
                <w:rFonts w:hint="eastAsia" w:ascii="宋体" w:hAnsi="宋体" w:cs="宋体"/>
                <w:bCs/>
                <w:color w:val="000000"/>
                <w:sz w:val="24"/>
              </w:rPr>
              <w:t>响应性</w:t>
            </w:r>
          </w:p>
        </w:tc>
        <w:tc>
          <w:tcPr>
            <w:tcW w:w="7361" w:type="dxa"/>
            <w:vAlign w:val="center"/>
          </w:tcPr>
          <w:p>
            <w:pPr>
              <w:pageBreakBefore w:val="0"/>
              <w:tabs>
                <w:tab w:val="left" w:pos="840"/>
              </w:tabs>
              <w:kinsoku/>
              <w:wordWrap/>
              <w:topLinePunct w:val="0"/>
              <w:bidi w:val="0"/>
              <w:spacing w:line="500" w:lineRule="exact"/>
              <w:rPr>
                <w:rFonts w:hint="eastAsia" w:ascii="宋体" w:hAnsi="宋体" w:cs="宋体"/>
                <w:bCs/>
                <w:sz w:val="24"/>
              </w:rPr>
            </w:pPr>
            <w:r>
              <w:rPr>
                <w:rFonts w:hint="eastAsia" w:ascii="宋体" w:hAnsi="宋体" w:cs="宋体"/>
                <w:bCs/>
                <w:sz w:val="24"/>
              </w:rPr>
              <w:t>1、配合相关部门完成</w:t>
            </w:r>
            <w:r>
              <w:rPr>
                <w:rFonts w:hint="eastAsia" w:ascii="宋体" w:hAnsi="宋体" w:cs="宋体"/>
                <w:bCs/>
                <w:sz w:val="24"/>
                <w:lang w:eastAsia="zh-CN"/>
              </w:rPr>
              <w:t>小游园</w:t>
            </w:r>
            <w:r>
              <w:rPr>
                <w:rFonts w:hint="eastAsia" w:ascii="宋体" w:hAnsi="宋体" w:cs="宋体"/>
                <w:bCs/>
                <w:sz w:val="24"/>
              </w:rPr>
              <w:t>内设施设备的维保工作，发现问题及时上报。</w:t>
            </w:r>
          </w:p>
          <w:p>
            <w:pPr>
              <w:pageBreakBefore w:val="0"/>
              <w:tabs>
                <w:tab w:val="left" w:pos="840"/>
              </w:tabs>
              <w:kinsoku/>
              <w:wordWrap/>
              <w:topLinePunct w:val="0"/>
              <w:bidi w:val="0"/>
              <w:spacing w:line="500" w:lineRule="exact"/>
              <w:rPr>
                <w:rFonts w:hint="eastAsia" w:ascii="宋体" w:hAnsi="宋体" w:cs="宋体"/>
                <w:bCs/>
                <w:sz w:val="24"/>
              </w:rPr>
            </w:pPr>
            <w:r>
              <w:rPr>
                <w:rFonts w:hint="eastAsia" w:ascii="宋体" w:hAnsi="宋体" w:cs="宋体"/>
                <w:bCs/>
                <w:sz w:val="24"/>
              </w:rPr>
              <w:t>2.</w:t>
            </w:r>
            <w:r>
              <w:rPr>
                <w:rFonts w:hint="eastAsia" w:ascii="宋体" w:hAnsi="宋体" w:cs="宋体"/>
                <w:bCs/>
                <w:sz w:val="24"/>
                <w:lang w:eastAsia="zh-CN"/>
              </w:rPr>
              <w:t>小游园</w:t>
            </w:r>
            <w:r>
              <w:rPr>
                <w:rFonts w:hint="eastAsia" w:ascii="宋体" w:hAnsi="宋体" w:cs="宋体"/>
                <w:bCs/>
                <w:sz w:val="24"/>
              </w:rPr>
              <w:t>内水电维修应在12小时内完成，其它设施维修原则上两天内完成，如有特殊情况应向甲方提出申请延长修复时间。</w:t>
            </w:r>
          </w:p>
          <w:p>
            <w:pPr>
              <w:pageBreakBefore w:val="0"/>
              <w:tabs>
                <w:tab w:val="left" w:pos="840"/>
              </w:tabs>
              <w:kinsoku/>
              <w:wordWrap/>
              <w:topLinePunct w:val="0"/>
              <w:bidi w:val="0"/>
              <w:spacing w:line="500" w:lineRule="exact"/>
              <w:rPr>
                <w:rFonts w:hint="eastAsia" w:ascii="宋体" w:hAnsi="宋体" w:cs="宋体"/>
                <w:bCs/>
                <w:sz w:val="24"/>
              </w:rPr>
            </w:pPr>
            <w:r>
              <w:rPr>
                <w:rFonts w:hint="eastAsia" w:ascii="宋体" w:hAnsi="宋体" w:cs="宋体"/>
                <w:bCs/>
                <w:sz w:val="24"/>
              </w:rPr>
              <w:t>3.完成</w:t>
            </w:r>
            <w:r>
              <w:rPr>
                <w:rFonts w:hint="eastAsia" w:ascii="宋体" w:hAnsi="宋体" w:cs="宋体"/>
                <w:bCs/>
                <w:sz w:val="24"/>
                <w:lang w:eastAsia="zh-CN"/>
              </w:rPr>
              <w:t>小游园</w:t>
            </w:r>
            <w:r>
              <w:rPr>
                <w:rFonts w:hint="eastAsia" w:ascii="宋体" w:hAnsi="宋体" w:cs="宋体"/>
                <w:bCs/>
                <w:sz w:val="24"/>
              </w:rPr>
              <w:t>内设施设备的维保工作，如供电设备检修等。</w:t>
            </w:r>
          </w:p>
          <w:p>
            <w:pPr>
              <w:pageBreakBefore w:val="0"/>
              <w:tabs>
                <w:tab w:val="left" w:pos="840"/>
              </w:tabs>
              <w:kinsoku/>
              <w:wordWrap/>
              <w:topLinePunct w:val="0"/>
              <w:bidi w:val="0"/>
              <w:spacing w:line="500" w:lineRule="exact"/>
              <w:rPr>
                <w:rFonts w:hint="eastAsia" w:ascii="宋体" w:hAnsi="宋体" w:cs="宋体"/>
                <w:bCs/>
                <w:sz w:val="24"/>
              </w:rPr>
            </w:pPr>
            <w:r>
              <w:rPr>
                <w:rFonts w:hint="eastAsia" w:ascii="宋体" w:hAnsi="宋体" w:cs="宋体"/>
                <w:bCs/>
                <w:sz w:val="24"/>
              </w:rPr>
              <w:t>4．中标单位未能按业主要求完成管护任务，连续两个月考核不合格、或一年内累计三个月不合格、或被上级通报批评、新闻媒体曝光等，甲方有权单方面终止合同。</w:t>
            </w:r>
          </w:p>
          <w:p>
            <w:pPr>
              <w:pageBreakBefore w:val="0"/>
              <w:tabs>
                <w:tab w:val="left" w:pos="840"/>
              </w:tabs>
              <w:kinsoku/>
              <w:wordWrap/>
              <w:topLinePunct w:val="0"/>
              <w:bidi w:val="0"/>
              <w:spacing w:line="500" w:lineRule="exact"/>
              <w:rPr>
                <w:rFonts w:hint="eastAsia" w:ascii="宋体" w:hAnsi="宋体" w:cs="宋体"/>
                <w:color w:val="000000"/>
                <w:sz w:val="24"/>
              </w:rPr>
            </w:pPr>
            <w:r>
              <w:rPr>
                <w:rFonts w:hint="eastAsia" w:ascii="宋体" w:hAnsi="宋体" w:cs="宋体"/>
                <w:bCs/>
                <w:sz w:val="24"/>
                <w:lang w:val="en-US" w:eastAsia="zh-CN"/>
              </w:rPr>
              <w:t>5</w:t>
            </w:r>
            <w:r>
              <w:rPr>
                <w:rFonts w:hint="eastAsia" w:ascii="宋体" w:hAnsi="宋体" w:cs="宋体"/>
                <w:bCs/>
                <w:sz w:val="24"/>
              </w:rPr>
              <w:t>.管护期间经行业主管部门考核优秀、未被通报扣款可续签一年合同，总共可续签两次。</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850" w:hRule="atLeast"/>
          <w:jc w:val="center"/>
        </w:trPr>
        <w:tc>
          <w:tcPr>
            <w:tcW w:w="715" w:type="dxa"/>
            <w:vAlign w:val="center"/>
          </w:tcPr>
          <w:p>
            <w:pPr>
              <w:pageBreakBefore w:val="0"/>
              <w:kinsoku/>
              <w:wordWrap/>
              <w:topLinePunct w:val="0"/>
              <w:bidi w:val="0"/>
              <w:adjustRightInd w:val="0"/>
              <w:snapToGrid w:val="0"/>
              <w:spacing w:line="500" w:lineRule="exact"/>
              <w:jc w:val="center"/>
              <w:rPr>
                <w:rFonts w:hint="eastAsia" w:ascii="宋体" w:hAnsi="宋体" w:cs="宋体"/>
                <w:snapToGrid w:val="0"/>
                <w:color w:val="000000"/>
                <w:sz w:val="24"/>
              </w:rPr>
            </w:pPr>
            <w:r>
              <w:rPr>
                <w:rFonts w:hint="eastAsia" w:ascii="宋体" w:hAnsi="宋体" w:cs="宋体"/>
                <w:snapToGrid w:val="0"/>
                <w:color w:val="000000"/>
                <w:sz w:val="24"/>
              </w:rPr>
              <w:t>19</w:t>
            </w:r>
          </w:p>
        </w:tc>
        <w:tc>
          <w:tcPr>
            <w:tcW w:w="1917" w:type="dxa"/>
            <w:vAlign w:val="center"/>
          </w:tcPr>
          <w:p>
            <w:pPr>
              <w:pageBreakBefore w:val="0"/>
              <w:kinsoku/>
              <w:wordWrap/>
              <w:topLinePunct w:val="0"/>
              <w:bidi w:val="0"/>
              <w:adjustRightInd w:val="0"/>
              <w:snapToGrid w:val="0"/>
              <w:spacing w:line="500" w:lineRule="exact"/>
              <w:jc w:val="center"/>
              <w:rPr>
                <w:rFonts w:hint="eastAsia" w:ascii="宋体" w:hAnsi="宋体" w:cs="宋体"/>
                <w:snapToGrid w:val="0"/>
                <w:color w:val="000000"/>
                <w:sz w:val="24"/>
              </w:rPr>
            </w:pPr>
            <w:r>
              <w:rPr>
                <w:rFonts w:hint="eastAsia" w:ascii="宋体" w:hAnsi="宋体" w:cs="宋体"/>
                <w:color w:val="000000"/>
                <w:sz w:val="24"/>
              </w:rPr>
              <w:t>联系方式</w:t>
            </w:r>
          </w:p>
        </w:tc>
        <w:tc>
          <w:tcPr>
            <w:tcW w:w="7361" w:type="dxa"/>
            <w:vAlign w:val="center"/>
          </w:tcPr>
          <w:p>
            <w:pPr>
              <w:pageBreakBefore w:val="0"/>
              <w:kinsoku/>
              <w:wordWrap/>
              <w:topLinePunct w:val="0"/>
              <w:bidi w:val="0"/>
              <w:spacing w:line="500" w:lineRule="exact"/>
              <w:rPr>
                <w:rFonts w:hint="eastAsia" w:ascii="宋体" w:hAnsi="宋体" w:cs="宋体"/>
                <w:color w:val="000000"/>
                <w:kern w:val="0"/>
                <w:sz w:val="24"/>
              </w:rPr>
            </w:pPr>
            <w:r>
              <w:rPr>
                <w:rFonts w:hint="eastAsia" w:ascii="宋体" w:hAnsi="宋体" w:cs="宋体"/>
                <w:color w:val="000000"/>
                <w:sz w:val="24"/>
              </w:rPr>
              <w:t>招标人：南通中宏环境发展有限公司</w:t>
            </w:r>
          </w:p>
          <w:p>
            <w:pPr>
              <w:pageBreakBefore w:val="0"/>
              <w:widowControl/>
              <w:kinsoku/>
              <w:wordWrap/>
              <w:topLinePunct w:val="0"/>
              <w:bidi w:val="0"/>
              <w:spacing w:line="500" w:lineRule="exact"/>
              <w:jc w:val="left"/>
              <w:rPr>
                <w:rFonts w:hint="eastAsia" w:ascii="宋体" w:hAnsi="宋体" w:eastAsia="宋体" w:cs="宋体"/>
                <w:color w:val="000000"/>
                <w:sz w:val="24"/>
                <w:lang w:val="en-US" w:eastAsia="zh-CN"/>
              </w:rPr>
            </w:pPr>
            <w:r>
              <w:rPr>
                <w:rFonts w:hint="eastAsia" w:ascii="宋体" w:hAnsi="宋体" w:cs="宋体"/>
                <w:color w:val="000000"/>
                <w:sz w:val="24"/>
              </w:rPr>
              <w:t>地  址：南通市通州区金新街道金霞路555号圆宏大厦1号楼803</w:t>
            </w:r>
            <w:r>
              <w:rPr>
                <w:rFonts w:hint="eastAsia" w:ascii="宋体" w:hAnsi="宋体" w:cs="宋体"/>
                <w:color w:val="000000"/>
                <w:sz w:val="24"/>
                <w:lang w:val="en-US" w:eastAsia="zh-CN"/>
              </w:rPr>
              <w:t>室</w:t>
            </w:r>
          </w:p>
          <w:p>
            <w:pPr>
              <w:pageBreakBefore w:val="0"/>
              <w:widowControl/>
              <w:kinsoku/>
              <w:wordWrap/>
              <w:topLinePunct w:val="0"/>
              <w:bidi w:val="0"/>
              <w:spacing w:line="500" w:lineRule="exact"/>
              <w:jc w:val="left"/>
              <w:rPr>
                <w:rFonts w:hint="eastAsia" w:ascii="宋体" w:hAnsi="宋体" w:cs="宋体"/>
                <w:color w:val="000000"/>
                <w:sz w:val="24"/>
              </w:rPr>
            </w:pPr>
            <w:r>
              <w:rPr>
                <w:rFonts w:hint="eastAsia" w:ascii="宋体" w:hAnsi="宋体" w:cs="宋体"/>
                <w:color w:val="000000"/>
                <w:sz w:val="24"/>
              </w:rPr>
              <w:t>联系人：易先生</w:t>
            </w:r>
          </w:p>
          <w:p>
            <w:pPr>
              <w:pageBreakBefore w:val="0"/>
              <w:widowControl/>
              <w:kinsoku/>
              <w:wordWrap/>
              <w:topLinePunct w:val="0"/>
              <w:bidi w:val="0"/>
              <w:spacing w:line="500" w:lineRule="exact"/>
              <w:jc w:val="left"/>
              <w:rPr>
                <w:rFonts w:hint="eastAsia" w:ascii="宋体" w:hAnsi="宋体" w:cs="宋体"/>
                <w:color w:val="000000"/>
                <w:sz w:val="24"/>
              </w:rPr>
            </w:pPr>
            <w:r>
              <w:rPr>
                <w:rFonts w:hint="eastAsia" w:ascii="宋体" w:hAnsi="宋体" w:cs="宋体"/>
                <w:color w:val="000000"/>
                <w:sz w:val="24"/>
              </w:rPr>
              <w:t>电  话：0513-6129079</w:t>
            </w:r>
          </w:p>
          <w:p>
            <w:pPr>
              <w:pageBreakBefore w:val="0"/>
              <w:widowControl/>
              <w:kinsoku/>
              <w:wordWrap/>
              <w:topLinePunct w:val="0"/>
              <w:bidi w:val="0"/>
              <w:spacing w:line="500" w:lineRule="exact"/>
              <w:jc w:val="left"/>
              <w:rPr>
                <w:rFonts w:hint="eastAsia" w:ascii="宋体" w:hAnsi="宋体" w:cs="宋体"/>
                <w:color w:val="000000"/>
                <w:sz w:val="24"/>
              </w:rPr>
            </w:pPr>
            <w:r>
              <w:rPr>
                <w:rFonts w:hint="eastAsia" w:ascii="宋体" w:hAnsi="宋体" w:cs="宋体"/>
                <w:color w:val="000000"/>
                <w:sz w:val="24"/>
              </w:rPr>
              <w:t>采购代理机构: 苏世建设管理集团有限公司</w:t>
            </w:r>
          </w:p>
          <w:p>
            <w:pPr>
              <w:pageBreakBefore w:val="0"/>
              <w:widowControl/>
              <w:kinsoku/>
              <w:wordWrap/>
              <w:topLinePunct w:val="0"/>
              <w:bidi w:val="0"/>
              <w:spacing w:line="500" w:lineRule="exact"/>
              <w:jc w:val="left"/>
              <w:rPr>
                <w:rFonts w:hint="eastAsia" w:ascii="宋体" w:hAnsi="宋体" w:cs="宋体"/>
                <w:color w:val="000000"/>
                <w:sz w:val="24"/>
              </w:rPr>
            </w:pPr>
            <w:r>
              <w:rPr>
                <w:rFonts w:hint="eastAsia" w:ascii="宋体" w:hAnsi="宋体" w:cs="宋体"/>
                <w:color w:val="000000"/>
                <w:sz w:val="24"/>
              </w:rPr>
              <w:t>地 址：南通市通州区龙盛大道555号</w:t>
            </w:r>
          </w:p>
          <w:p>
            <w:pPr>
              <w:pageBreakBefore w:val="0"/>
              <w:widowControl/>
              <w:kinsoku/>
              <w:wordWrap/>
              <w:topLinePunct w:val="0"/>
              <w:bidi w:val="0"/>
              <w:spacing w:line="500" w:lineRule="exact"/>
              <w:jc w:val="left"/>
              <w:rPr>
                <w:rFonts w:hint="eastAsia" w:ascii="宋体" w:hAnsi="宋体" w:cs="宋体"/>
                <w:color w:val="000000"/>
                <w:sz w:val="24"/>
              </w:rPr>
            </w:pPr>
            <w:r>
              <w:rPr>
                <w:rFonts w:hint="eastAsia" w:ascii="宋体" w:hAnsi="宋体" w:cs="宋体"/>
                <w:color w:val="000000"/>
                <w:sz w:val="24"/>
              </w:rPr>
              <w:t>联系人：吴先生</w:t>
            </w:r>
          </w:p>
          <w:p>
            <w:pPr>
              <w:pageBreakBefore w:val="0"/>
              <w:widowControl/>
              <w:kinsoku/>
              <w:wordWrap/>
              <w:topLinePunct w:val="0"/>
              <w:bidi w:val="0"/>
              <w:spacing w:line="500" w:lineRule="exact"/>
              <w:jc w:val="left"/>
              <w:rPr>
                <w:rFonts w:hint="eastAsia" w:ascii="宋体" w:hAnsi="宋体" w:cs="宋体"/>
              </w:rPr>
            </w:pPr>
            <w:r>
              <w:rPr>
                <w:rFonts w:hint="eastAsia" w:ascii="宋体" w:hAnsi="宋体" w:cs="宋体"/>
                <w:color w:val="000000"/>
                <w:sz w:val="24"/>
              </w:rPr>
              <w:t>电 话：13862811224</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850" w:hRule="atLeast"/>
          <w:jc w:val="center"/>
        </w:trPr>
        <w:tc>
          <w:tcPr>
            <w:tcW w:w="9993" w:type="dxa"/>
            <w:gridSpan w:val="3"/>
            <w:vAlign w:val="center"/>
          </w:tcPr>
          <w:p>
            <w:pPr>
              <w:pageBreakBefore w:val="0"/>
              <w:kinsoku/>
              <w:wordWrap/>
              <w:topLinePunct w:val="0"/>
              <w:bidi w:val="0"/>
              <w:spacing w:line="500" w:lineRule="exact"/>
              <w:rPr>
                <w:rFonts w:hint="eastAsia" w:ascii="宋体" w:hAnsi="宋体" w:cs="宋体"/>
                <w:color w:val="000000"/>
                <w:kern w:val="0"/>
                <w:sz w:val="24"/>
              </w:rPr>
            </w:pPr>
            <w:r>
              <w:rPr>
                <w:rFonts w:hint="eastAsia" w:ascii="宋体" w:hAnsi="宋体" w:cs="宋体"/>
                <w:kern w:val="0"/>
                <w:sz w:val="24"/>
                <w:u w:val="single"/>
              </w:rPr>
              <w:t>特别提醒：授权委托人</w:t>
            </w:r>
            <w:r>
              <w:rPr>
                <w:rFonts w:hint="eastAsia" w:ascii="宋体" w:hAnsi="宋体" w:cs="宋体"/>
                <w:bCs/>
                <w:kern w:val="0"/>
                <w:sz w:val="24"/>
                <w:u w:val="single"/>
              </w:rPr>
              <w:t>必须携带本人身份证及授权委托书亲自参加开标会议，否则招标人将拒收</w:t>
            </w:r>
            <w:r>
              <w:rPr>
                <w:rFonts w:hint="eastAsia" w:ascii="宋体" w:hAnsi="宋体" w:cs="宋体"/>
                <w:bCs/>
                <w:kern w:val="0"/>
                <w:sz w:val="24"/>
                <w:u w:val="single"/>
                <w:lang w:val="en-US" w:eastAsia="zh-CN"/>
              </w:rPr>
              <w:t>投</w:t>
            </w:r>
            <w:r>
              <w:rPr>
                <w:rFonts w:hint="eastAsia" w:ascii="宋体" w:hAnsi="宋体" w:cs="宋体"/>
                <w:bCs/>
                <w:kern w:val="0"/>
                <w:sz w:val="24"/>
                <w:u w:val="single"/>
              </w:rPr>
              <w:t>标文件。</w:t>
            </w:r>
          </w:p>
        </w:tc>
      </w:tr>
    </w:tbl>
    <w:p>
      <w:pPr>
        <w:pageBreakBefore w:val="0"/>
        <w:kinsoku/>
        <w:wordWrap/>
        <w:topLinePunct w:val="0"/>
        <w:bidi w:val="0"/>
        <w:spacing w:line="500" w:lineRule="exact"/>
        <w:rPr>
          <w:rFonts w:hint="eastAsia" w:ascii="宋体" w:hAnsi="宋体" w:cs="宋体"/>
        </w:rPr>
      </w:pPr>
    </w:p>
    <w:p>
      <w:pPr>
        <w:pStyle w:val="36"/>
        <w:pageBreakBefore w:val="0"/>
        <w:kinsoku/>
        <w:wordWrap/>
        <w:topLinePunct w:val="0"/>
        <w:bidi w:val="0"/>
        <w:spacing w:line="500" w:lineRule="exact"/>
        <w:rPr>
          <w:rFonts w:hint="eastAsia" w:ascii="宋体" w:hAnsi="宋体" w:cs="宋体"/>
          <w:kern w:val="0"/>
          <w:sz w:val="44"/>
          <w:szCs w:val="44"/>
        </w:rPr>
      </w:pPr>
      <w:bookmarkStart w:id="4" w:name="_Toc396833698"/>
      <w:bookmarkStart w:id="5" w:name="_Toc385657440"/>
      <w:bookmarkStart w:id="6" w:name="_Toc385657441"/>
      <w:bookmarkStart w:id="7" w:name="_Toc396833699"/>
      <w:r>
        <w:rPr>
          <w:rFonts w:hint="eastAsia" w:ascii="宋体" w:hAnsi="宋体" w:cs="宋体"/>
          <w:kern w:val="0"/>
          <w:sz w:val="44"/>
          <w:szCs w:val="44"/>
        </w:rPr>
        <w:br w:type="page"/>
      </w:r>
      <w:r>
        <w:rPr>
          <w:rFonts w:hint="eastAsia" w:ascii="宋体" w:hAnsi="宋体" w:cs="宋体"/>
          <w:kern w:val="0"/>
          <w:sz w:val="44"/>
          <w:szCs w:val="44"/>
        </w:rPr>
        <w:t>二、投标须知</w:t>
      </w:r>
      <w:bookmarkEnd w:id="4"/>
      <w:bookmarkEnd w:id="5"/>
    </w:p>
    <w:p>
      <w:pPr>
        <w:pStyle w:val="36"/>
        <w:pageBreakBefore w:val="0"/>
        <w:kinsoku/>
        <w:wordWrap/>
        <w:topLinePunct w:val="0"/>
        <w:bidi w:val="0"/>
        <w:spacing w:line="500" w:lineRule="exact"/>
        <w:rPr>
          <w:rFonts w:hint="eastAsia" w:ascii="宋体" w:hAnsi="宋体" w:cs="宋体"/>
          <w:kern w:val="0"/>
        </w:rPr>
      </w:pPr>
      <w:r>
        <w:rPr>
          <w:rFonts w:hint="eastAsia" w:ascii="宋体" w:hAnsi="宋体" w:cs="宋体"/>
          <w:kern w:val="0"/>
        </w:rPr>
        <w:t>（一）总  则</w:t>
      </w:r>
      <w:bookmarkEnd w:id="6"/>
      <w:bookmarkEnd w:id="7"/>
    </w:p>
    <w:p>
      <w:pPr>
        <w:pageBreakBefore w:val="0"/>
        <w:widowControl/>
        <w:kinsoku/>
        <w:wordWrap/>
        <w:topLinePunct w:val="0"/>
        <w:bidi w:val="0"/>
        <w:spacing w:line="500" w:lineRule="exact"/>
        <w:ind w:firstLine="480" w:firstLineChars="200"/>
        <w:jc w:val="left"/>
        <w:rPr>
          <w:rFonts w:hint="eastAsia" w:ascii="宋体" w:hAnsi="宋体" w:cs="宋体"/>
          <w:kern w:val="0"/>
          <w:sz w:val="24"/>
        </w:rPr>
      </w:pPr>
      <w:r>
        <w:rPr>
          <w:rFonts w:hint="eastAsia" w:ascii="宋体" w:hAnsi="宋体" w:cs="宋体"/>
          <w:kern w:val="0"/>
          <w:sz w:val="24"/>
        </w:rPr>
        <w:t xml:space="preserve">1 、项目总说明 </w:t>
      </w:r>
    </w:p>
    <w:p>
      <w:pPr>
        <w:pageBreakBefore w:val="0"/>
        <w:widowControl/>
        <w:kinsoku/>
        <w:wordWrap/>
        <w:topLinePunct w:val="0"/>
        <w:bidi w:val="0"/>
        <w:spacing w:line="500" w:lineRule="exact"/>
        <w:ind w:firstLine="480" w:firstLineChars="200"/>
        <w:jc w:val="left"/>
        <w:rPr>
          <w:rFonts w:hint="eastAsia" w:ascii="宋体" w:hAnsi="宋体" w:eastAsia="宋体" w:cs="宋体"/>
          <w:bCs/>
          <w:color w:val="000000"/>
          <w:sz w:val="24"/>
          <w:lang w:eastAsia="zh-CN"/>
        </w:rPr>
      </w:pPr>
      <w:r>
        <w:rPr>
          <w:rFonts w:hint="eastAsia" w:ascii="宋体" w:hAnsi="宋体" w:cs="宋体"/>
          <w:kern w:val="0"/>
          <w:sz w:val="24"/>
        </w:rPr>
        <w:t>1.1 项目名称：</w:t>
      </w:r>
      <w:r>
        <w:rPr>
          <w:rFonts w:hint="eastAsia" w:ascii="宋体" w:hAnsi="宋体" w:cs="宋体"/>
          <w:bCs/>
          <w:color w:val="000000"/>
          <w:sz w:val="24"/>
          <w:lang w:eastAsia="zh-CN"/>
        </w:rPr>
        <w:t>通吕运河核心段、中心竖河小游园物业劳务服务项目</w:t>
      </w:r>
    </w:p>
    <w:p>
      <w:pPr>
        <w:pageBreakBefore w:val="0"/>
        <w:widowControl/>
        <w:kinsoku/>
        <w:wordWrap/>
        <w:topLinePunct w:val="0"/>
        <w:bidi w:val="0"/>
        <w:spacing w:line="500" w:lineRule="exact"/>
        <w:ind w:firstLine="480" w:firstLineChars="200"/>
        <w:jc w:val="left"/>
        <w:rPr>
          <w:rFonts w:hint="eastAsia" w:ascii="宋体" w:hAnsi="宋体" w:eastAsia="宋体" w:cs="宋体"/>
          <w:bCs/>
          <w:color w:val="000000"/>
          <w:sz w:val="24"/>
          <w:lang w:eastAsia="zh-CN"/>
        </w:rPr>
      </w:pPr>
      <w:r>
        <w:rPr>
          <w:rFonts w:hint="eastAsia" w:ascii="宋体" w:hAnsi="宋体" w:cs="宋体"/>
          <w:bCs/>
          <w:color w:val="000000"/>
          <w:sz w:val="24"/>
        </w:rPr>
        <w:t>1.2项目概况</w:t>
      </w:r>
      <w:r>
        <w:rPr>
          <w:rFonts w:hint="eastAsia" w:ascii="宋体" w:hAnsi="宋体" w:cs="宋体"/>
          <w:bCs/>
          <w:color w:val="000000"/>
          <w:sz w:val="24"/>
          <w:lang w:eastAsia="zh-CN"/>
        </w:rPr>
        <w:t>：</w:t>
      </w:r>
      <w:r>
        <w:rPr>
          <w:rFonts w:hint="eastAsia" w:ascii="宋体" w:hAnsi="宋体" w:cs="宋体"/>
          <w:bCs/>
          <w:color w:val="000000"/>
          <w:sz w:val="24"/>
          <w:lang w:val="en-US" w:eastAsia="zh-CN"/>
        </w:rPr>
        <w:t>详见</w:t>
      </w:r>
      <w:r>
        <w:rPr>
          <w:rFonts w:hint="eastAsia" w:ascii="宋体" w:hAnsi="宋体" w:cs="宋体"/>
          <w:bCs/>
          <w:color w:val="000000"/>
          <w:sz w:val="24"/>
          <w:lang w:eastAsia="zh-CN"/>
        </w:rPr>
        <w:t>投标须知前附表</w:t>
      </w:r>
    </w:p>
    <w:p>
      <w:pPr>
        <w:pageBreakBefore w:val="0"/>
        <w:widowControl/>
        <w:kinsoku/>
        <w:wordWrap/>
        <w:topLinePunct w:val="0"/>
        <w:bidi w:val="0"/>
        <w:spacing w:line="500" w:lineRule="exact"/>
        <w:ind w:firstLine="480" w:firstLineChars="200"/>
        <w:jc w:val="left"/>
        <w:rPr>
          <w:rFonts w:hint="eastAsia" w:ascii="宋体" w:hAnsi="宋体" w:cs="宋体"/>
          <w:kern w:val="0"/>
          <w:sz w:val="24"/>
        </w:rPr>
      </w:pPr>
      <w:r>
        <w:rPr>
          <w:rFonts w:hint="eastAsia" w:ascii="宋体" w:hAnsi="宋体" w:cs="宋体"/>
          <w:kern w:val="0"/>
          <w:sz w:val="24"/>
        </w:rPr>
        <w:t xml:space="preserve">2 </w:t>
      </w:r>
      <w:r>
        <w:rPr>
          <w:rFonts w:hint="eastAsia" w:ascii="宋体" w:hAnsi="宋体" w:cs="宋体"/>
          <w:kern w:val="0"/>
          <w:sz w:val="24"/>
          <w:lang w:eastAsia="zh-CN"/>
        </w:rPr>
        <w:t>、</w:t>
      </w:r>
      <w:r>
        <w:rPr>
          <w:rFonts w:hint="eastAsia" w:ascii="宋体" w:hAnsi="宋体" w:cs="宋体"/>
          <w:kern w:val="0"/>
          <w:sz w:val="24"/>
        </w:rPr>
        <w:t>资金来源</w:t>
      </w:r>
    </w:p>
    <w:p>
      <w:pPr>
        <w:pageBreakBefore w:val="0"/>
        <w:widowControl/>
        <w:kinsoku/>
        <w:wordWrap/>
        <w:topLinePunct w:val="0"/>
        <w:bidi w:val="0"/>
        <w:spacing w:line="500" w:lineRule="exact"/>
        <w:ind w:firstLine="480" w:firstLineChars="200"/>
        <w:jc w:val="left"/>
        <w:rPr>
          <w:rFonts w:hint="eastAsia" w:ascii="宋体" w:hAnsi="宋体" w:cs="宋体"/>
          <w:kern w:val="0"/>
          <w:sz w:val="24"/>
        </w:rPr>
      </w:pPr>
      <w:r>
        <w:rPr>
          <w:rFonts w:hint="eastAsia" w:ascii="宋体" w:hAnsi="宋体" w:cs="宋体"/>
          <w:kern w:val="0"/>
          <w:sz w:val="24"/>
        </w:rPr>
        <w:t xml:space="preserve">2.1 本项目资金来源见前附表第7项所述 </w:t>
      </w:r>
    </w:p>
    <w:p>
      <w:pPr>
        <w:pageBreakBefore w:val="0"/>
        <w:widowControl/>
        <w:kinsoku/>
        <w:wordWrap/>
        <w:topLinePunct w:val="0"/>
        <w:bidi w:val="0"/>
        <w:spacing w:line="500" w:lineRule="exact"/>
        <w:ind w:firstLine="480" w:firstLineChars="200"/>
        <w:jc w:val="left"/>
        <w:rPr>
          <w:rFonts w:hint="eastAsia" w:ascii="宋体" w:hAnsi="宋体" w:cs="宋体"/>
          <w:kern w:val="0"/>
          <w:sz w:val="24"/>
        </w:rPr>
      </w:pPr>
      <w:r>
        <w:rPr>
          <w:rFonts w:hint="eastAsia" w:ascii="宋体" w:hAnsi="宋体" w:cs="宋体"/>
          <w:kern w:val="0"/>
          <w:sz w:val="24"/>
        </w:rPr>
        <w:t>3、投标单位的资格和资质要求：为履行本合同的目的，参加投标人必须具有相应的资格和资质。</w:t>
      </w:r>
    </w:p>
    <w:p>
      <w:pPr>
        <w:pageBreakBefore w:val="0"/>
        <w:widowControl/>
        <w:kinsoku/>
        <w:wordWrap/>
        <w:topLinePunct w:val="0"/>
        <w:bidi w:val="0"/>
        <w:spacing w:line="500" w:lineRule="exact"/>
        <w:ind w:firstLine="480" w:firstLineChars="200"/>
        <w:jc w:val="left"/>
        <w:rPr>
          <w:rFonts w:hint="eastAsia" w:ascii="宋体" w:hAnsi="宋体" w:cs="宋体"/>
          <w:kern w:val="0"/>
          <w:sz w:val="24"/>
        </w:rPr>
      </w:pPr>
      <w:r>
        <w:rPr>
          <w:rFonts w:hint="eastAsia" w:ascii="宋体" w:hAnsi="宋体" w:cs="宋体"/>
          <w:kern w:val="0"/>
          <w:sz w:val="24"/>
        </w:rPr>
        <w:t>具体要求如下：</w:t>
      </w:r>
    </w:p>
    <w:p>
      <w:pPr>
        <w:pageBreakBefore w:val="0"/>
        <w:kinsoku/>
        <w:wordWrap/>
        <w:topLinePunct w:val="0"/>
        <w:bidi w:val="0"/>
        <w:spacing w:line="500" w:lineRule="exact"/>
        <w:ind w:firstLine="480" w:firstLineChars="200"/>
        <w:rPr>
          <w:rFonts w:hint="eastAsia" w:ascii="宋体" w:hAnsi="宋体" w:cs="宋体"/>
          <w:sz w:val="24"/>
        </w:rPr>
      </w:pPr>
      <w:r>
        <w:rPr>
          <w:rFonts w:hint="eastAsia" w:ascii="宋体" w:hAnsi="宋体" w:cs="宋体"/>
          <w:sz w:val="24"/>
        </w:rPr>
        <w:t>3.1、具有独立法人资格；</w:t>
      </w:r>
    </w:p>
    <w:p>
      <w:pPr>
        <w:pageBreakBefore w:val="0"/>
        <w:kinsoku/>
        <w:wordWrap/>
        <w:topLinePunct w:val="0"/>
        <w:bidi w:val="0"/>
        <w:spacing w:line="500" w:lineRule="exact"/>
        <w:ind w:firstLine="480" w:firstLineChars="200"/>
        <w:rPr>
          <w:rFonts w:hint="eastAsia" w:ascii="宋体" w:hAnsi="宋体" w:cs="宋体"/>
          <w:sz w:val="24"/>
        </w:rPr>
      </w:pPr>
      <w:r>
        <w:rPr>
          <w:rFonts w:hint="eastAsia" w:ascii="宋体" w:hAnsi="宋体" w:cs="宋体"/>
          <w:sz w:val="24"/>
        </w:rPr>
        <w:t>3.2、具有良好的行业信誉和健全的财务会计制度；</w:t>
      </w:r>
    </w:p>
    <w:p>
      <w:pPr>
        <w:pStyle w:val="96"/>
        <w:pageBreakBefore w:val="0"/>
        <w:widowControl/>
        <w:kinsoku/>
        <w:wordWrap/>
        <w:topLinePunct w:val="0"/>
        <w:bidi w:val="0"/>
        <w:snapToGrid w:val="0"/>
        <w:spacing w:line="500" w:lineRule="exact"/>
        <w:ind w:firstLine="480"/>
        <w:jc w:val="left"/>
        <w:rPr>
          <w:rFonts w:hint="eastAsia" w:ascii="宋体" w:hAnsi="宋体" w:cs="宋体"/>
          <w:sz w:val="24"/>
          <w:szCs w:val="24"/>
        </w:rPr>
      </w:pPr>
      <w:r>
        <w:rPr>
          <w:rFonts w:hint="eastAsia" w:ascii="宋体" w:hAnsi="宋体" w:cs="宋体"/>
          <w:sz w:val="24"/>
          <w:szCs w:val="24"/>
        </w:rPr>
        <w:t>3.3、具有履行合同所必需的设备和专业技术能力</w:t>
      </w:r>
      <w:r>
        <w:rPr>
          <w:rFonts w:hint="eastAsia" w:ascii="宋体" w:hAnsi="宋体" w:cs="宋体"/>
          <w:kern w:val="0"/>
          <w:sz w:val="24"/>
        </w:rPr>
        <w:t>。</w:t>
      </w:r>
    </w:p>
    <w:p>
      <w:pPr>
        <w:pageBreakBefore w:val="0"/>
        <w:kinsoku/>
        <w:wordWrap/>
        <w:topLinePunct w:val="0"/>
        <w:bidi w:val="0"/>
        <w:spacing w:line="500" w:lineRule="exact"/>
        <w:ind w:firstLine="480" w:firstLineChars="200"/>
        <w:rPr>
          <w:rFonts w:hint="eastAsia" w:ascii="宋体" w:hAnsi="宋体" w:cs="宋体"/>
          <w:sz w:val="24"/>
        </w:rPr>
      </w:pPr>
      <w:r>
        <w:rPr>
          <w:rFonts w:hint="eastAsia" w:ascii="宋体" w:hAnsi="宋体" w:cs="宋体"/>
          <w:sz w:val="24"/>
        </w:rPr>
        <w:t>3.4、有依法缴纳税收和社会保障资金的良好记录；</w:t>
      </w:r>
    </w:p>
    <w:p>
      <w:pPr>
        <w:pageBreakBefore w:val="0"/>
        <w:kinsoku/>
        <w:wordWrap/>
        <w:topLinePunct w:val="0"/>
        <w:bidi w:val="0"/>
        <w:spacing w:line="500" w:lineRule="exact"/>
        <w:ind w:firstLine="480" w:firstLineChars="200"/>
        <w:rPr>
          <w:rFonts w:hint="eastAsia" w:ascii="宋体" w:hAnsi="宋体" w:cs="宋体"/>
          <w:sz w:val="24"/>
        </w:rPr>
      </w:pPr>
      <w:r>
        <w:rPr>
          <w:rFonts w:hint="eastAsia" w:ascii="宋体" w:hAnsi="宋体" w:cs="宋体"/>
          <w:sz w:val="24"/>
        </w:rPr>
        <w:t>3.5、参加采购活动前三年内，在经营活动中没有重大违法记录；</w:t>
      </w:r>
    </w:p>
    <w:p>
      <w:pPr>
        <w:pageBreakBefore w:val="0"/>
        <w:kinsoku/>
        <w:wordWrap/>
        <w:topLinePunct w:val="0"/>
        <w:bidi w:val="0"/>
        <w:spacing w:line="500" w:lineRule="exact"/>
        <w:ind w:firstLine="480" w:firstLineChars="200"/>
        <w:rPr>
          <w:rFonts w:hint="eastAsia" w:ascii="宋体" w:hAnsi="宋体" w:cs="宋体"/>
          <w:sz w:val="24"/>
        </w:rPr>
      </w:pPr>
      <w:r>
        <w:rPr>
          <w:rFonts w:hint="eastAsia" w:ascii="宋体" w:hAnsi="宋体" w:cs="宋体"/>
          <w:sz w:val="24"/>
        </w:rPr>
        <w:t>3.6、法律、行政法规规定的其他条件。且符合、承认并承诺履行招标文件各项规定；</w:t>
      </w:r>
    </w:p>
    <w:p>
      <w:pPr>
        <w:pageBreakBefore w:val="0"/>
        <w:kinsoku/>
        <w:wordWrap/>
        <w:topLinePunct w:val="0"/>
        <w:bidi w:val="0"/>
        <w:spacing w:line="500" w:lineRule="exact"/>
        <w:ind w:firstLine="480" w:firstLineChars="200"/>
        <w:rPr>
          <w:rFonts w:hint="eastAsia" w:ascii="宋体" w:hAnsi="宋体" w:cs="宋体"/>
          <w:sz w:val="24"/>
        </w:rPr>
      </w:pPr>
      <w:r>
        <w:rPr>
          <w:rFonts w:hint="eastAsia" w:ascii="宋体" w:hAnsi="宋体" w:cs="宋体"/>
          <w:sz w:val="24"/>
        </w:rPr>
        <w:t>3.</w:t>
      </w:r>
      <w:r>
        <w:rPr>
          <w:rFonts w:hint="eastAsia" w:ascii="宋体" w:hAnsi="宋体" w:cs="宋体"/>
          <w:sz w:val="24"/>
          <w:lang w:val="en-US" w:eastAsia="zh-CN"/>
        </w:rPr>
        <w:t>7</w:t>
      </w:r>
      <w:r>
        <w:rPr>
          <w:rFonts w:hint="eastAsia" w:ascii="宋体" w:hAnsi="宋体" w:cs="宋体"/>
          <w:sz w:val="24"/>
        </w:rPr>
        <w:t>未被“信用中国”网站(www.creditchina.gov.cn)、中华人民共和国最高人民法院网站（http://www.court.gov.cn）等渠道列入信用记录失信被执行人，未被中国政府采购网(www.ccgp.gov.cn)等渠道列入政府采购严重违法失信行为记录名单，未被中华人民共和国应急管理部网站（http://www.chinasafety.gov.cn）等渠道列入安全生产失信联合惩戒“黑名单”，未被国家税务总局网站（http://hd.chinatax.gov.cn/xxk）等渠道列入重大税收违法案件当事人名单，未被国家企业信用信息公示系统（http://www.gsxt.gov.cn）等渠道列入经营异常名录、严重违法失信企业名单，未被全国公共资源交易平台（http://www.ggzy.gov.cn）等渠道列入黑名单；</w:t>
      </w:r>
    </w:p>
    <w:p>
      <w:pPr>
        <w:pageBreakBefore w:val="0"/>
        <w:kinsoku/>
        <w:wordWrap/>
        <w:topLinePunct w:val="0"/>
        <w:bidi w:val="0"/>
        <w:spacing w:line="500" w:lineRule="exact"/>
        <w:ind w:firstLine="480" w:firstLineChars="200"/>
        <w:rPr>
          <w:rFonts w:hint="eastAsia" w:ascii="宋体" w:hAnsi="宋体" w:cs="宋体"/>
          <w:sz w:val="24"/>
        </w:rPr>
      </w:pPr>
      <w:r>
        <w:rPr>
          <w:rFonts w:hint="eastAsia" w:ascii="宋体" w:hAnsi="宋体" w:cs="宋体"/>
          <w:sz w:val="24"/>
        </w:rPr>
        <w:t>3.</w:t>
      </w:r>
      <w:r>
        <w:rPr>
          <w:rFonts w:hint="eastAsia" w:ascii="宋体" w:hAnsi="宋体" w:cs="宋体"/>
          <w:sz w:val="24"/>
          <w:lang w:val="en-US" w:eastAsia="zh-CN"/>
        </w:rPr>
        <w:t>8</w:t>
      </w:r>
      <w:r>
        <w:rPr>
          <w:rFonts w:hint="eastAsia" w:ascii="宋体" w:hAnsi="宋体" w:cs="宋体"/>
          <w:sz w:val="24"/>
        </w:rPr>
        <w:t>法定代表人为同一人的两个及两个以上的法人、母公司、全资子公司及其控股公司，都不得在同一货物招标中同时投标。</w:t>
      </w:r>
    </w:p>
    <w:p>
      <w:pPr>
        <w:pageBreakBefore w:val="0"/>
        <w:kinsoku/>
        <w:wordWrap/>
        <w:topLinePunct w:val="0"/>
        <w:bidi w:val="0"/>
        <w:spacing w:line="500" w:lineRule="exact"/>
        <w:ind w:firstLine="480" w:firstLineChars="200"/>
        <w:rPr>
          <w:rFonts w:hint="eastAsia" w:ascii="宋体" w:hAnsi="宋体" w:cs="宋体"/>
          <w:sz w:val="24"/>
        </w:rPr>
      </w:pPr>
      <w:r>
        <w:rPr>
          <w:rFonts w:hint="eastAsia" w:ascii="宋体" w:hAnsi="宋体" w:cs="宋体"/>
          <w:sz w:val="24"/>
        </w:rPr>
        <w:t>3.</w:t>
      </w:r>
      <w:r>
        <w:rPr>
          <w:rFonts w:hint="eastAsia" w:ascii="宋体" w:hAnsi="宋体" w:cs="宋体"/>
          <w:sz w:val="24"/>
          <w:lang w:val="en-US" w:eastAsia="zh-CN"/>
        </w:rPr>
        <w:t>9</w:t>
      </w:r>
      <w:r>
        <w:rPr>
          <w:rFonts w:hint="eastAsia" w:ascii="宋体" w:hAnsi="宋体" w:cs="宋体"/>
          <w:sz w:val="24"/>
        </w:rPr>
        <w:t>投标人中标后不得将中标项目分包或者转让给其他主体实施；</w:t>
      </w:r>
    </w:p>
    <w:p>
      <w:pPr>
        <w:pageBreakBefore w:val="0"/>
        <w:kinsoku/>
        <w:wordWrap/>
        <w:topLinePunct w:val="0"/>
        <w:bidi w:val="0"/>
        <w:spacing w:line="500" w:lineRule="exact"/>
        <w:ind w:firstLine="480" w:firstLineChars="200"/>
        <w:rPr>
          <w:rFonts w:hint="eastAsia" w:ascii="宋体" w:hAnsi="宋体" w:cs="宋体"/>
          <w:sz w:val="24"/>
        </w:rPr>
      </w:pPr>
      <w:r>
        <w:rPr>
          <w:rFonts w:hint="eastAsia" w:ascii="宋体" w:hAnsi="宋体" w:cs="宋体"/>
          <w:sz w:val="24"/>
        </w:rPr>
        <w:t>3.</w:t>
      </w:r>
      <w:r>
        <w:rPr>
          <w:rFonts w:hint="eastAsia" w:ascii="宋体" w:hAnsi="宋体" w:cs="宋体"/>
          <w:sz w:val="24"/>
          <w:lang w:val="en-US" w:eastAsia="zh-CN"/>
        </w:rPr>
        <w:t>10</w:t>
      </w:r>
      <w:r>
        <w:rPr>
          <w:rFonts w:hint="eastAsia" w:ascii="宋体" w:hAnsi="宋体" w:cs="宋体"/>
          <w:sz w:val="24"/>
        </w:rPr>
        <w:t xml:space="preserve"> 本项目不接受联合体投标。</w:t>
      </w:r>
    </w:p>
    <w:p>
      <w:pPr>
        <w:pageBreakBefore w:val="0"/>
        <w:kinsoku/>
        <w:wordWrap/>
        <w:topLinePunct w:val="0"/>
        <w:bidi w:val="0"/>
        <w:spacing w:line="500" w:lineRule="exact"/>
        <w:ind w:firstLine="480" w:firstLineChars="200"/>
        <w:rPr>
          <w:rFonts w:hint="eastAsia" w:ascii="宋体" w:hAnsi="宋体" w:cs="宋体"/>
          <w:sz w:val="24"/>
        </w:rPr>
      </w:pPr>
      <w:r>
        <w:rPr>
          <w:rFonts w:hint="eastAsia" w:ascii="宋体" w:hAnsi="宋体" w:cs="宋体"/>
          <w:sz w:val="24"/>
        </w:rPr>
        <w:t>4、投标费用</w:t>
      </w:r>
    </w:p>
    <w:p>
      <w:pPr>
        <w:pageBreakBefore w:val="0"/>
        <w:widowControl/>
        <w:tabs>
          <w:tab w:val="left" w:pos="0"/>
          <w:tab w:val="left" w:pos="993"/>
          <w:tab w:val="left" w:pos="1134"/>
        </w:tabs>
        <w:kinsoku/>
        <w:wordWrap/>
        <w:topLinePunct w:val="0"/>
        <w:bidi w:val="0"/>
        <w:adjustRightInd w:val="0"/>
        <w:snapToGrid w:val="0"/>
        <w:spacing w:line="500" w:lineRule="exact"/>
        <w:ind w:firstLine="436" w:firstLineChars="182"/>
        <w:rPr>
          <w:rFonts w:hint="eastAsia" w:ascii="宋体" w:hAnsi="宋体" w:cs="宋体"/>
          <w:sz w:val="24"/>
        </w:rPr>
      </w:pPr>
      <w:r>
        <w:rPr>
          <w:rFonts w:hint="eastAsia" w:ascii="宋体" w:hAnsi="宋体" w:cs="宋体"/>
          <w:sz w:val="24"/>
        </w:rPr>
        <w:t>4.1投标人应承担其编制投标文件以及递交投标文件所涉及的一切费用。无论投标结果如何，招标人对上述费用不负任何责任。</w:t>
      </w:r>
    </w:p>
    <w:p>
      <w:pPr>
        <w:pageBreakBefore w:val="0"/>
        <w:kinsoku/>
        <w:wordWrap/>
        <w:topLinePunct w:val="0"/>
        <w:bidi w:val="0"/>
        <w:spacing w:line="500" w:lineRule="exact"/>
        <w:ind w:firstLine="436" w:firstLineChars="182"/>
        <w:rPr>
          <w:rFonts w:hint="eastAsia" w:ascii="宋体" w:hAnsi="宋体" w:cs="宋体"/>
          <w:sz w:val="24"/>
        </w:rPr>
      </w:pPr>
      <w:r>
        <w:rPr>
          <w:rFonts w:hint="eastAsia" w:ascii="宋体" w:hAnsi="宋体" w:cs="宋体"/>
          <w:sz w:val="24"/>
        </w:rPr>
        <w:t>4.2本项目招标文件费</w:t>
      </w:r>
      <w:r>
        <w:rPr>
          <w:rFonts w:hint="eastAsia" w:ascii="宋体" w:hAnsi="宋体" w:cs="宋体"/>
          <w:sz w:val="24"/>
          <w:u w:val="single"/>
          <w:lang w:val="en-US" w:eastAsia="zh-CN"/>
        </w:rPr>
        <w:t>0</w:t>
      </w:r>
      <w:r>
        <w:rPr>
          <w:rFonts w:hint="eastAsia" w:ascii="宋体" w:hAnsi="宋体" w:cs="宋体"/>
          <w:sz w:val="24"/>
        </w:rPr>
        <w:t>元，递交投标文件时缴纳给招标人，不缴纳的投标文件将被拒收；上述费用一经缴纳，无论何种原因均不予退还。</w:t>
      </w:r>
    </w:p>
    <w:p>
      <w:pPr>
        <w:pageBreakBefore w:val="0"/>
        <w:kinsoku/>
        <w:wordWrap/>
        <w:topLinePunct w:val="0"/>
        <w:bidi w:val="0"/>
        <w:spacing w:line="500" w:lineRule="exact"/>
        <w:ind w:firstLine="480" w:firstLineChars="200"/>
        <w:rPr>
          <w:rFonts w:hint="eastAsia" w:ascii="宋体" w:hAnsi="宋体" w:cs="宋体"/>
          <w:color w:val="000000"/>
          <w:sz w:val="24"/>
        </w:rPr>
      </w:pPr>
      <w:r>
        <w:rPr>
          <w:rFonts w:hint="eastAsia" w:ascii="宋体" w:hAnsi="宋体" w:cs="宋体"/>
          <w:color w:val="000000"/>
          <w:sz w:val="24"/>
        </w:rPr>
        <w:t>5.踏勘现场：由投标人自行踏勘。</w:t>
      </w:r>
      <w:bookmarkStart w:id="8" w:name="_Toc385657442"/>
      <w:bookmarkStart w:id="9" w:name="_Toc396833700"/>
    </w:p>
    <w:p>
      <w:pPr>
        <w:pStyle w:val="36"/>
        <w:pageBreakBefore w:val="0"/>
        <w:kinsoku/>
        <w:wordWrap/>
        <w:topLinePunct w:val="0"/>
        <w:bidi w:val="0"/>
        <w:spacing w:line="500" w:lineRule="exact"/>
        <w:rPr>
          <w:rFonts w:hint="eastAsia" w:ascii="宋体" w:hAnsi="宋体" w:cs="宋体"/>
          <w:b w:val="0"/>
          <w:bCs w:val="0"/>
          <w:color w:val="000000"/>
          <w:sz w:val="24"/>
          <w:szCs w:val="24"/>
        </w:rPr>
      </w:pPr>
    </w:p>
    <w:p>
      <w:pPr>
        <w:pStyle w:val="36"/>
        <w:pageBreakBefore w:val="0"/>
        <w:kinsoku/>
        <w:wordWrap/>
        <w:topLinePunct w:val="0"/>
        <w:bidi w:val="0"/>
        <w:spacing w:line="500" w:lineRule="exact"/>
        <w:rPr>
          <w:rFonts w:hint="eastAsia" w:ascii="宋体" w:hAnsi="宋体" w:cs="宋体"/>
        </w:rPr>
      </w:pPr>
      <w:r>
        <w:rPr>
          <w:rFonts w:hint="eastAsia" w:ascii="宋体" w:hAnsi="宋体" w:cs="宋体"/>
        </w:rPr>
        <w:t>（二） 招标文件</w:t>
      </w:r>
      <w:bookmarkEnd w:id="8"/>
      <w:bookmarkEnd w:id="9"/>
    </w:p>
    <w:p>
      <w:pPr>
        <w:pageBreakBefore w:val="0"/>
        <w:kinsoku/>
        <w:wordWrap/>
        <w:topLinePunct w:val="0"/>
        <w:bidi w:val="0"/>
        <w:spacing w:line="500" w:lineRule="exact"/>
        <w:ind w:firstLine="480" w:firstLineChars="200"/>
        <w:rPr>
          <w:rFonts w:hint="eastAsia" w:ascii="宋体" w:hAnsi="宋体" w:cs="宋体"/>
          <w:color w:val="000000"/>
          <w:sz w:val="24"/>
        </w:rPr>
      </w:pPr>
      <w:r>
        <w:rPr>
          <w:rFonts w:hint="eastAsia" w:ascii="宋体" w:hAnsi="宋体" w:cs="宋体"/>
          <w:color w:val="000000"/>
          <w:sz w:val="24"/>
        </w:rPr>
        <w:t>6、招标文件的组成</w:t>
      </w:r>
    </w:p>
    <w:p>
      <w:pPr>
        <w:pStyle w:val="12"/>
        <w:pageBreakBefore w:val="0"/>
        <w:kinsoku/>
        <w:wordWrap/>
        <w:topLinePunct w:val="0"/>
        <w:bidi w:val="0"/>
        <w:spacing w:line="500" w:lineRule="exact"/>
        <w:ind w:firstLine="480" w:firstLineChars="200"/>
        <w:rPr>
          <w:rFonts w:hint="eastAsia" w:ascii="宋体" w:hAnsi="宋体" w:cs="宋体"/>
          <w:snapToGrid w:val="0"/>
          <w:color w:val="000000"/>
          <w:szCs w:val="20"/>
        </w:rPr>
      </w:pPr>
      <w:r>
        <w:rPr>
          <w:rFonts w:hint="eastAsia" w:ascii="宋体" w:hAnsi="宋体" w:cs="宋体"/>
          <w:snapToGrid w:val="0"/>
          <w:color w:val="000000"/>
          <w:szCs w:val="20"/>
        </w:rPr>
        <w:t>6.1 招标文件包括下列内容</w:t>
      </w:r>
    </w:p>
    <w:p>
      <w:pPr>
        <w:pStyle w:val="12"/>
        <w:pageBreakBefore w:val="0"/>
        <w:kinsoku/>
        <w:wordWrap/>
        <w:topLinePunct w:val="0"/>
        <w:bidi w:val="0"/>
        <w:spacing w:line="500" w:lineRule="exact"/>
        <w:ind w:firstLine="600" w:firstLineChars="250"/>
        <w:rPr>
          <w:rFonts w:hint="eastAsia" w:ascii="宋体" w:hAnsi="宋体" w:cs="宋体"/>
          <w:snapToGrid w:val="0"/>
          <w:color w:val="000000"/>
          <w:szCs w:val="20"/>
        </w:rPr>
      </w:pPr>
      <w:r>
        <w:rPr>
          <w:rFonts w:hint="eastAsia" w:ascii="宋体" w:hAnsi="宋体" w:cs="宋体"/>
          <w:snapToGrid w:val="0"/>
          <w:color w:val="000000"/>
          <w:szCs w:val="20"/>
        </w:rPr>
        <w:t>第一章：投标须知</w:t>
      </w:r>
    </w:p>
    <w:p>
      <w:pPr>
        <w:pStyle w:val="12"/>
        <w:pageBreakBefore w:val="0"/>
        <w:kinsoku/>
        <w:wordWrap/>
        <w:topLinePunct w:val="0"/>
        <w:bidi w:val="0"/>
        <w:spacing w:line="500" w:lineRule="exact"/>
        <w:ind w:firstLine="600" w:firstLineChars="250"/>
        <w:rPr>
          <w:rFonts w:hint="eastAsia" w:ascii="宋体" w:hAnsi="宋体" w:cs="宋体"/>
          <w:snapToGrid w:val="0"/>
          <w:color w:val="000000"/>
          <w:szCs w:val="20"/>
        </w:rPr>
      </w:pPr>
      <w:r>
        <w:rPr>
          <w:rFonts w:hint="eastAsia" w:ascii="宋体" w:hAnsi="宋体" w:cs="宋体"/>
          <w:snapToGrid w:val="0"/>
          <w:color w:val="000000"/>
          <w:szCs w:val="20"/>
        </w:rPr>
        <w:t>第二章：合同条款</w:t>
      </w:r>
    </w:p>
    <w:p>
      <w:pPr>
        <w:pStyle w:val="12"/>
        <w:pageBreakBefore w:val="0"/>
        <w:kinsoku/>
        <w:wordWrap/>
        <w:topLinePunct w:val="0"/>
        <w:bidi w:val="0"/>
        <w:spacing w:line="500" w:lineRule="exact"/>
        <w:ind w:firstLine="600" w:firstLineChars="250"/>
        <w:rPr>
          <w:rFonts w:hint="eastAsia" w:ascii="宋体" w:hAnsi="宋体" w:cs="宋体"/>
          <w:snapToGrid w:val="0"/>
          <w:color w:val="000000"/>
          <w:szCs w:val="20"/>
        </w:rPr>
      </w:pPr>
      <w:r>
        <w:rPr>
          <w:rFonts w:hint="eastAsia" w:ascii="宋体" w:hAnsi="宋体" w:cs="宋体"/>
          <w:snapToGrid w:val="0"/>
          <w:color w:val="000000"/>
          <w:szCs w:val="20"/>
        </w:rPr>
        <w:t>第三章：投标文件格式</w:t>
      </w:r>
    </w:p>
    <w:p>
      <w:pPr>
        <w:pStyle w:val="12"/>
        <w:pageBreakBefore w:val="0"/>
        <w:kinsoku/>
        <w:wordWrap/>
        <w:topLinePunct w:val="0"/>
        <w:bidi w:val="0"/>
        <w:spacing w:line="500" w:lineRule="exact"/>
        <w:ind w:firstLine="600" w:firstLineChars="250"/>
        <w:rPr>
          <w:rFonts w:hint="eastAsia" w:ascii="宋体" w:hAnsi="宋体" w:cs="宋体"/>
          <w:snapToGrid w:val="0"/>
          <w:color w:val="000000"/>
          <w:szCs w:val="20"/>
        </w:rPr>
      </w:pPr>
      <w:r>
        <w:rPr>
          <w:rFonts w:hint="eastAsia" w:ascii="宋体" w:hAnsi="宋体" w:cs="宋体"/>
          <w:snapToGrid w:val="0"/>
          <w:color w:val="000000"/>
          <w:szCs w:val="20"/>
        </w:rPr>
        <w:t>第四章：评标办法</w:t>
      </w:r>
    </w:p>
    <w:p>
      <w:pPr>
        <w:pStyle w:val="12"/>
        <w:pageBreakBefore w:val="0"/>
        <w:kinsoku/>
        <w:wordWrap/>
        <w:topLinePunct w:val="0"/>
        <w:bidi w:val="0"/>
        <w:spacing w:line="500" w:lineRule="exact"/>
        <w:ind w:firstLine="556" w:firstLineChars="232"/>
        <w:rPr>
          <w:rFonts w:hint="eastAsia" w:ascii="宋体" w:hAnsi="宋体" w:cs="宋体"/>
          <w:snapToGrid w:val="0"/>
          <w:color w:val="000000"/>
          <w:szCs w:val="20"/>
        </w:rPr>
      </w:pPr>
      <w:r>
        <w:rPr>
          <w:rFonts w:hint="eastAsia" w:ascii="宋体" w:hAnsi="宋体" w:cs="宋体"/>
          <w:snapToGrid w:val="0"/>
          <w:color w:val="000000"/>
          <w:szCs w:val="20"/>
        </w:rPr>
        <w:t>6.2 除上述内容外招标人网上公布的对招标文件的澄清或修改内容，均为招标文件的组成部分，对招标人和投标人起约束作用。</w:t>
      </w:r>
    </w:p>
    <w:p>
      <w:pPr>
        <w:pStyle w:val="33"/>
        <w:pageBreakBefore w:val="0"/>
        <w:kinsoku/>
        <w:wordWrap/>
        <w:topLinePunct w:val="0"/>
        <w:bidi w:val="0"/>
        <w:spacing w:after="0" w:line="500" w:lineRule="exact"/>
        <w:ind w:firstLine="480" w:firstLineChars="200"/>
        <w:rPr>
          <w:rFonts w:hint="eastAsia" w:ascii="宋体" w:hAnsi="宋体" w:cs="宋体"/>
          <w:snapToGrid w:val="0"/>
          <w:color w:val="000000"/>
          <w:kern w:val="0"/>
          <w:sz w:val="24"/>
          <w:szCs w:val="20"/>
        </w:rPr>
      </w:pPr>
      <w:r>
        <w:rPr>
          <w:rFonts w:hint="eastAsia" w:ascii="宋体" w:hAnsi="宋体" w:cs="宋体"/>
          <w:snapToGrid w:val="0"/>
          <w:color w:val="000000"/>
          <w:kern w:val="0"/>
          <w:sz w:val="24"/>
          <w:szCs w:val="20"/>
        </w:rPr>
        <w:t>6.3投标人获取招标文件后应仔细阅读和检查招标文件的全部内容。如发现缺页或附件不全，应及时向招标人提出，以便补齐。投标人同时应认真审核招标文件中所有的事项、格式、条款和规范要求等，若投标人的投标文件没有按招标文件要求提交全部资料，或投标文件没有对招标文件做出实质性响应，其风险由投标人自行承担，并根据有关条款规定，该标书有可能被拒绝。</w:t>
      </w:r>
    </w:p>
    <w:p>
      <w:pPr>
        <w:pStyle w:val="33"/>
        <w:pageBreakBefore w:val="0"/>
        <w:kinsoku/>
        <w:wordWrap/>
        <w:topLinePunct w:val="0"/>
        <w:bidi w:val="0"/>
        <w:spacing w:after="0" w:line="500" w:lineRule="exact"/>
        <w:ind w:firstLine="480" w:firstLineChars="200"/>
        <w:rPr>
          <w:rFonts w:hint="eastAsia" w:ascii="宋体" w:hAnsi="宋体" w:cs="宋体"/>
          <w:sz w:val="24"/>
        </w:rPr>
      </w:pPr>
      <w:r>
        <w:rPr>
          <w:rFonts w:hint="eastAsia" w:ascii="宋体" w:hAnsi="宋体" w:cs="宋体"/>
          <w:sz w:val="24"/>
        </w:rPr>
        <w:t>7、招标文件的澄清</w:t>
      </w:r>
    </w:p>
    <w:p>
      <w:pPr>
        <w:pageBreakBefore w:val="0"/>
        <w:widowControl/>
        <w:tabs>
          <w:tab w:val="left" w:pos="0"/>
          <w:tab w:val="left" w:pos="993"/>
          <w:tab w:val="left" w:pos="1134"/>
        </w:tabs>
        <w:kinsoku/>
        <w:wordWrap/>
        <w:topLinePunct w:val="0"/>
        <w:bidi w:val="0"/>
        <w:adjustRightInd w:val="0"/>
        <w:snapToGrid w:val="0"/>
        <w:spacing w:line="500" w:lineRule="exact"/>
        <w:ind w:firstLine="480" w:firstLineChars="200"/>
        <w:rPr>
          <w:rFonts w:hint="eastAsia" w:ascii="宋体" w:hAnsi="宋体" w:cs="宋体"/>
          <w:snapToGrid w:val="0"/>
          <w:color w:val="000000"/>
          <w:kern w:val="0"/>
          <w:sz w:val="24"/>
          <w:szCs w:val="20"/>
        </w:rPr>
      </w:pPr>
      <w:r>
        <w:rPr>
          <w:rFonts w:hint="eastAsia" w:ascii="宋体" w:hAnsi="宋体" w:cs="宋体"/>
          <w:snapToGrid w:val="0"/>
          <w:kern w:val="0"/>
          <w:sz w:val="24"/>
          <w:szCs w:val="20"/>
        </w:rPr>
        <w:t>7.1 投标人对采购活动事项有疑问的，应当在</w:t>
      </w:r>
      <w:r>
        <w:rPr>
          <w:rFonts w:hint="eastAsia" w:ascii="宋体" w:hAnsi="宋体" w:cs="宋体"/>
          <w:snapToGrid w:val="0"/>
          <w:kern w:val="0"/>
          <w:sz w:val="24"/>
          <w:szCs w:val="20"/>
          <w:u w:val="single"/>
          <w:lang w:eastAsia="zh-CN"/>
        </w:rPr>
        <w:t>2023</w:t>
      </w:r>
      <w:r>
        <w:rPr>
          <w:rFonts w:hint="eastAsia" w:ascii="宋体" w:hAnsi="宋体" w:cs="宋体"/>
          <w:snapToGrid w:val="0"/>
          <w:kern w:val="0"/>
          <w:sz w:val="24"/>
          <w:szCs w:val="20"/>
          <w:u w:val="single"/>
        </w:rPr>
        <w:t xml:space="preserve">年  </w:t>
      </w:r>
      <w:r>
        <w:rPr>
          <w:rFonts w:hint="eastAsia" w:ascii="宋体" w:hAnsi="宋体" w:cs="宋体"/>
          <w:snapToGrid w:val="0"/>
          <w:kern w:val="0"/>
          <w:sz w:val="24"/>
          <w:szCs w:val="20"/>
          <w:u w:val="single"/>
          <w:lang w:val="en-US" w:eastAsia="zh-CN"/>
        </w:rPr>
        <w:t>12</w:t>
      </w:r>
      <w:r>
        <w:rPr>
          <w:rFonts w:hint="eastAsia" w:ascii="宋体" w:hAnsi="宋体" w:cs="宋体"/>
          <w:snapToGrid w:val="0"/>
          <w:kern w:val="0"/>
          <w:sz w:val="24"/>
          <w:szCs w:val="20"/>
          <w:u w:val="single"/>
        </w:rPr>
        <w:t xml:space="preserve">  月  </w:t>
      </w:r>
      <w:r>
        <w:rPr>
          <w:rFonts w:hint="eastAsia" w:ascii="宋体" w:hAnsi="宋体" w:cs="宋体"/>
          <w:snapToGrid w:val="0"/>
          <w:kern w:val="0"/>
          <w:sz w:val="24"/>
          <w:szCs w:val="20"/>
          <w:u w:val="single"/>
          <w:lang w:val="en-US" w:eastAsia="zh-CN"/>
        </w:rPr>
        <w:t>21</w:t>
      </w:r>
      <w:r>
        <w:rPr>
          <w:rFonts w:hint="eastAsia" w:ascii="宋体" w:hAnsi="宋体" w:cs="宋体"/>
          <w:snapToGrid w:val="0"/>
          <w:kern w:val="0"/>
          <w:sz w:val="24"/>
          <w:szCs w:val="20"/>
          <w:u w:val="single"/>
        </w:rPr>
        <w:t>日</w:t>
      </w:r>
      <w:r>
        <w:rPr>
          <w:rFonts w:hint="eastAsia" w:ascii="宋体" w:hAnsi="宋体" w:cs="宋体"/>
          <w:snapToGrid w:val="0"/>
          <w:kern w:val="0"/>
          <w:sz w:val="24"/>
          <w:szCs w:val="20"/>
        </w:rPr>
        <w:t>17:00前向招标人提出询问，招标人将在</w:t>
      </w:r>
      <w:r>
        <w:rPr>
          <w:rFonts w:hint="eastAsia" w:ascii="宋体" w:hAnsi="宋体" w:cs="宋体"/>
          <w:snapToGrid w:val="0"/>
          <w:kern w:val="0"/>
          <w:sz w:val="24"/>
          <w:szCs w:val="20"/>
          <w:u w:val="single"/>
          <w:lang w:eastAsia="zh-CN"/>
        </w:rPr>
        <w:t>2023</w:t>
      </w:r>
      <w:r>
        <w:rPr>
          <w:rFonts w:hint="eastAsia" w:ascii="宋体" w:hAnsi="宋体" w:cs="宋体"/>
          <w:snapToGrid w:val="0"/>
          <w:kern w:val="0"/>
          <w:sz w:val="24"/>
          <w:szCs w:val="20"/>
          <w:u w:val="single"/>
        </w:rPr>
        <w:t xml:space="preserve">年 </w:t>
      </w:r>
      <w:r>
        <w:rPr>
          <w:rFonts w:hint="eastAsia" w:ascii="宋体" w:hAnsi="宋体" w:cs="宋体"/>
          <w:snapToGrid w:val="0"/>
          <w:kern w:val="0"/>
          <w:sz w:val="24"/>
          <w:szCs w:val="20"/>
          <w:u w:val="single"/>
          <w:lang w:val="en-US" w:eastAsia="zh-CN"/>
        </w:rPr>
        <w:t>12</w:t>
      </w:r>
      <w:r>
        <w:rPr>
          <w:rFonts w:hint="eastAsia" w:ascii="宋体" w:hAnsi="宋体" w:cs="宋体"/>
          <w:snapToGrid w:val="0"/>
          <w:kern w:val="0"/>
          <w:sz w:val="24"/>
          <w:szCs w:val="20"/>
          <w:u w:val="single"/>
        </w:rPr>
        <w:t>月</w:t>
      </w:r>
      <w:r>
        <w:rPr>
          <w:rFonts w:hint="eastAsia" w:ascii="宋体" w:hAnsi="宋体" w:cs="宋体"/>
          <w:snapToGrid w:val="0"/>
          <w:kern w:val="0"/>
          <w:sz w:val="24"/>
          <w:szCs w:val="20"/>
          <w:u w:val="single"/>
          <w:lang w:val="en-US" w:eastAsia="zh-CN"/>
        </w:rPr>
        <w:t>23</w:t>
      </w:r>
      <w:r>
        <w:rPr>
          <w:rFonts w:hint="eastAsia" w:ascii="宋体" w:hAnsi="宋体" w:cs="宋体"/>
          <w:snapToGrid w:val="0"/>
          <w:kern w:val="0"/>
          <w:sz w:val="24"/>
          <w:szCs w:val="20"/>
          <w:u w:val="single"/>
        </w:rPr>
        <w:t>日</w:t>
      </w:r>
      <w:r>
        <w:rPr>
          <w:rFonts w:hint="eastAsia" w:ascii="宋体" w:hAnsi="宋体" w:cs="宋体"/>
          <w:snapToGrid w:val="0"/>
          <w:kern w:val="0"/>
          <w:sz w:val="24"/>
          <w:szCs w:val="20"/>
        </w:rPr>
        <w:t>17:00前对投标人依法提</w:t>
      </w:r>
      <w:r>
        <w:rPr>
          <w:rFonts w:hint="eastAsia" w:ascii="宋体" w:hAnsi="宋体" w:cs="宋体"/>
          <w:snapToGrid w:val="0"/>
          <w:color w:val="000000"/>
          <w:kern w:val="0"/>
          <w:sz w:val="24"/>
          <w:szCs w:val="20"/>
        </w:rPr>
        <w:t>出的询问作出答复。</w:t>
      </w:r>
    </w:p>
    <w:p>
      <w:pPr>
        <w:pageBreakBefore w:val="0"/>
        <w:widowControl/>
        <w:tabs>
          <w:tab w:val="left" w:pos="0"/>
          <w:tab w:val="left" w:pos="993"/>
          <w:tab w:val="left" w:pos="1134"/>
        </w:tabs>
        <w:kinsoku/>
        <w:wordWrap/>
        <w:topLinePunct w:val="0"/>
        <w:bidi w:val="0"/>
        <w:adjustRightInd w:val="0"/>
        <w:snapToGrid w:val="0"/>
        <w:spacing w:line="500" w:lineRule="exact"/>
        <w:ind w:firstLine="480" w:firstLineChars="200"/>
        <w:rPr>
          <w:rFonts w:hint="eastAsia" w:ascii="宋体" w:hAnsi="宋体" w:cs="宋体"/>
          <w:snapToGrid w:val="0"/>
          <w:kern w:val="0"/>
          <w:sz w:val="24"/>
          <w:szCs w:val="20"/>
        </w:rPr>
      </w:pPr>
      <w:r>
        <w:rPr>
          <w:rFonts w:hint="eastAsia" w:ascii="宋体" w:hAnsi="宋体" w:cs="宋体"/>
          <w:snapToGrid w:val="0"/>
          <w:color w:val="000000"/>
          <w:kern w:val="0"/>
          <w:sz w:val="24"/>
          <w:szCs w:val="20"/>
        </w:rPr>
        <w:t>7.2 潜在投标人对招标文件有异议的应当在</w:t>
      </w:r>
      <w:r>
        <w:rPr>
          <w:rFonts w:hint="eastAsia" w:ascii="宋体" w:hAnsi="宋体" w:cs="宋体"/>
          <w:snapToGrid w:val="0"/>
          <w:kern w:val="0"/>
          <w:sz w:val="24"/>
          <w:szCs w:val="20"/>
          <w:u w:val="single"/>
          <w:lang w:eastAsia="zh-CN"/>
        </w:rPr>
        <w:t>2023</w:t>
      </w:r>
      <w:r>
        <w:rPr>
          <w:rFonts w:hint="eastAsia" w:ascii="宋体" w:hAnsi="宋体" w:cs="宋体"/>
          <w:snapToGrid w:val="0"/>
          <w:kern w:val="0"/>
          <w:sz w:val="24"/>
          <w:szCs w:val="20"/>
          <w:u w:val="single"/>
        </w:rPr>
        <w:t xml:space="preserve">年 </w:t>
      </w:r>
      <w:r>
        <w:rPr>
          <w:rFonts w:hint="eastAsia" w:ascii="宋体" w:hAnsi="宋体" w:cs="宋体"/>
          <w:snapToGrid w:val="0"/>
          <w:kern w:val="0"/>
          <w:sz w:val="24"/>
          <w:szCs w:val="20"/>
          <w:u w:val="single"/>
          <w:lang w:val="en-US" w:eastAsia="zh-CN"/>
        </w:rPr>
        <w:t>12</w:t>
      </w:r>
      <w:r>
        <w:rPr>
          <w:rFonts w:hint="eastAsia" w:ascii="宋体" w:hAnsi="宋体" w:cs="宋体"/>
          <w:snapToGrid w:val="0"/>
          <w:kern w:val="0"/>
          <w:sz w:val="24"/>
          <w:szCs w:val="20"/>
          <w:u w:val="single"/>
        </w:rPr>
        <w:t xml:space="preserve">月 </w:t>
      </w:r>
      <w:r>
        <w:rPr>
          <w:rFonts w:hint="eastAsia" w:ascii="宋体" w:hAnsi="宋体" w:cs="宋体"/>
          <w:snapToGrid w:val="0"/>
          <w:kern w:val="0"/>
          <w:sz w:val="24"/>
          <w:szCs w:val="20"/>
          <w:u w:val="single"/>
          <w:lang w:val="en-US" w:eastAsia="zh-CN"/>
        </w:rPr>
        <w:t>21</w:t>
      </w:r>
      <w:r>
        <w:rPr>
          <w:rFonts w:hint="eastAsia" w:ascii="宋体" w:hAnsi="宋体" w:cs="宋体"/>
          <w:snapToGrid w:val="0"/>
          <w:kern w:val="0"/>
          <w:sz w:val="24"/>
          <w:szCs w:val="20"/>
          <w:u w:val="single"/>
        </w:rPr>
        <w:t>日前</w:t>
      </w:r>
      <w:r>
        <w:rPr>
          <w:rFonts w:hint="eastAsia" w:ascii="宋体" w:hAnsi="宋体" w:cs="宋体"/>
          <w:snapToGrid w:val="0"/>
          <w:color w:val="000000"/>
          <w:kern w:val="0"/>
          <w:sz w:val="24"/>
          <w:szCs w:val="20"/>
        </w:rPr>
        <w:t>提出，</w:t>
      </w:r>
      <w:r>
        <w:rPr>
          <w:rFonts w:hint="eastAsia" w:ascii="宋体" w:hAnsi="宋体" w:cs="宋体"/>
          <w:snapToGrid w:val="0"/>
          <w:kern w:val="0"/>
          <w:sz w:val="24"/>
          <w:szCs w:val="20"/>
        </w:rPr>
        <w:t xml:space="preserve">投标人若对招标文件有任何疑问，须在 </w:t>
      </w:r>
      <w:r>
        <w:rPr>
          <w:rFonts w:hint="eastAsia" w:ascii="宋体" w:hAnsi="宋体" w:cs="宋体"/>
          <w:snapToGrid w:val="0"/>
          <w:kern w:val="0"/>
          <w:sz w:val="24"/>
          <w:szCs w:val="20"/>
          <w:u w:val="single"/>
          <w:lang w:eastAsia="zh-CN"/>
        </w:rPr>
        <w:t>2023</w:t>
      </w:r>
      <w:r>
        <w:rPr>
          <w:rFonts w:hint="eastAsia" w:ascii="宋体" w:hAnsi="宋体" w:cs="宋体"/>
          <w:snapToGrid w:val="0"/>
          <w:kern w:val="0"/>
          <w:sz w:val="24"/>
          <w:szCs w:val="20"/>
          <w:u w:val="single"/>
        </w:rPr>
        <w:t xml:space="preserve"> 年</w:t>
      </w:r>
      <w:r>
        <w:rPr>
          <w:rFonts w:hint="eastAsia" w:ascii="宋体" w:hAnsi="宋体" w:cs="宋体"/>
          <w:snapToGrid w:val="0"/>
          <w:kern w:val="0"/>
          <w:sz w:val="24"/>
          <w:szCs w:val="20"/>
          <w:u w:val="single"/>
          <w:lang w:val="en-US" w:eastAsia="zh-CN"/>
        </w:rPr>
        <w:t>12</w:t>
      </w:r>
      <w:r>
        <w:rPr>
          <w:rFonts w:hint="eastAsia" w:ascii="宋体" w:hAnsi="宋体" w:cs="宋体"/>
          <w:snapToGrid w:val="0"/>
          <w:kern w:val="0"/>
          <w:sz w:val="24"/>
          <w:szCs w:val="20"/>
          <w:u w:val="single"/>
        </w:rPr>
        <w:t xml:space="preserve">月 </w:t>
      </w:r>
      <w:r>
        <w:rPr>
          <w:rFonts w:hint="eastAsia" w:ascii="宋体" w:hAnsi="宋体" w:cs="宋体"/>
          <w:snapToGrid w:val="0"/>
          <w:kern w:val="0"/>
          <w:sz w:val="24"/>
          <w:szCs w:val="20"/>
          <w:u w:val="single"/>
          <w:lang w:val="en-US" w:eastAsia="zh-CN"/>
        </w:rPr>
        <w:t>23</w:t>
      </w:r>
      <w:r>
        <w:rPr>
          <w:rFonts w:hint="eastAsia" w:ascii="宋体" w:hAnsi="宋体" w:cs="宋体"/>
          <w:snapToGrid w:val="0"/>
          <w:kern w:val="0"/>
          <w:sz w:val="24"/>
          <w:szCs w:val="20"/>
          <w:u w:val="single"/>
        </w:rPr>
        <w:t>日</w:t>
      </w:r>
      <w:r>
        <w:rPr>
          <w:rFonts w:hint="eastAsia" w:ascii="宋体" w:hAnsi="宋体" w:cs="宋体"/>
          <w:snapToGrid w:val="0"/>
          <w:kern w:val="0"/>
          <w:sz w:val="24"/>
          <w:szCs w:val="20"/>
        </w:rPr>
        <w:t xml:space="preserve"> 17：00时（招标答疑、澄清提交截止时间）前</w:t>
      </w:r>
      <w:r>
        <w:rPr>
          <w:rFonts w:hint="eastAsia" w:ascii="宋体" w:hAnsi="宋体" w:cs="宋体"/>
          <w:snapToGrid w:val="0"/>
          <w:kern w:val="0"/>
          <w:sz w:val="24"/>
          <w:szCs w:val="20"/>
          <w:lang w:val="en-US" w:eastAsia="zh-CN"/>
        </w:rPr>
        <w:t>以书面形式</w:t>
      </w:r>
      <w:r>
        <w:rPr>
          <w:rFonts w:hint="eastAsia" w:ascii="宋体" w:hAnsi="宋体" w:cs="宋体"/>
          <w:snapToGrid w:val="0"/>
          <w:kern w:val="0"/>
          <w:sz w:val="24"/>
          <w:szCs w:val="20"/>
        </w:rPr>
        <w:t>向招标人提出答疑、澄清要求，任何招标答疑、澄清内容不得包含本公司或其他单位相关信息，否则其投标将被拒绝。</w:t>
      </w:r>
    </w:p>
    <w:p>
      <w:pPr>
        <w:pageBreakBefore w:val="0"/>
        <w:widowControl/>
        <w:tabs>
          <w:tab w:val="left" w:pos="0"/>
          <w:tab w:val="left" w:pos="993"/>
          <w:tab w:val="left" w:pos="1134"/>
        </w:tabs>
        <w:kinsoku/>
        <w:wordWrap/>
        <w:topLinePunct w:val="0"/>
        <w:bidi w:val="0"/>
        <w:adjustRightInd w:val="0"/>
        <w:snapToGrid w:val="0"/>
        <w:spacing w:line="500" w:lineRule="exact"/>
        <w:ind w:firstLine="480" w:firstLineChars="200"/>
        <w:rPr>
          <w:rFonts w:hint="eastAsia" w:ascii="宋体" w:hAnsi="宋体" w:cs="宋体"/>
          <w:snapToGrid w:val="0"/>
          <w:color w:val="000000"/>
          <w:kern w:val="0"/>
          <w:sz w:val="24"/>
          <w:szCs w:val="20"/>
        </w:rPr>
      </w:pPr>
      <w:r>
        <w:rPr>
          <w:rFonts w:hint="eastAsia" w:ascii="宋体" w:hAnsi="宋体" w:cs="宋体"/>
          <w:snapToGrid w:val="0"/>
          <w:color w:val="000000"/>
          <w:kern w:val="0"/>
          <w:sz w:val="24"/>
          <w:szCs w:val="20"/>
        </w:rPr>
        <w:t>7.3 招标人可能在</w:t>
      </w:r>
      <w:r>
        <w:rPr>
          <w:rFonts w:hint="eastAsia" w:ascii="宋体" w:hAnsi="宋体" w:cs="宋体"/>
          <w:snapToGrid w:val="0"/>
          <w:kern w:val="0"/>
          <w:sz w:val="24"/>
          <w:szCs w:val="20"/>
          <w:u w:val="single"/>
          <w:lang w:eastAsia="zh-CN"/>
        </w:rPr>
        <w:t>2023</w:t>
      </w:r>
      <w:r>
        <w:rPr>
          <w:rFonts w:hint="eastAsia" w:ascii="宋体" w:hAnsi="宋体" w:cs="宋体"/>
          <w:snapToGrid w:val="0"/>
          <w:kern w:val="0"/>
          <w:sz w:val="24"/>
          <w:szCs w:val="20"/>
          <w:u w:val="single"/>
        </w:rPr>
        <w:t xml:space="preserve">年 </w:t>
      </w:r>
      <w:r>
        <w:rPr>
          <w:rFonts w:hint="eastAsia" w:ascii="宋体" w:hAnsi="宋体" w:cs="宋体"/>
          <w:snapToGrid w:val="0"/>
          <w:kern w:val="0"/>
          <w:sz w:val="24"/>
          <w:szCs w:val="20"/>
          <w:u w:val="single"/>
          <w:lang w:val="en-US" w:eastAsia="zh-CN"/>
        </w:rPr>
        <w:t>12</w:t>
      </w:r>
      <w:r>
        <w:rPr>
          <w:rFonts w:hint="eastAsia" w:ascii="宋体" w:hAnsi="宋体" w:cs="宋体"/>
          <w:snapToGrid w:val="0"/>
          <w:kern w:val="0"/>
          <w:sz w:val="24"/>
          <w:szCs w:val="20"/>
          <w:u w:val="single"/>
        </w:rPr>
        <w:t xml:space="preserve">月 </w:t>
      </w:r>
      <w:r>
        <w:rPr>
          <w:rFonts w:hint="eastAsia" w:ascii="宋体" w:hAnsi="宋体" w:cs="宋体"/>
          <w:snapToGrid w:val="0"/>
          <w:kern w:val="0"/>
          <w:sz w:val="24"/>
          <w:szCs w:val="20"/>
          <w:u w:val="single"/>
          <w:lang w:val="en-US" w:eastAsia="zh-CN"/>
        </w:rPr>
        <w:t>23</w:t>
      </w:r>
      <w:r>
        <w:rPr>
          <w:rFonts w:hint="eastAsia" w:ascii="宋体" w:hAnsi="宋体" w:cs="宋体"/>
          <w:snapToGrid w:val="0"/>
          <w:kern w:val="0"/>
          <w:sz w:val="24"/>
          <w:szCs w:val="20"/>
          <w:u w:val="single"/>
        </w:rPr>
        <w:t xml:space="preserve"> 日17:00</w:t>
      </w:r>
      <w:r>
        <w:rPr>
          <w:rFonts w:hint="eastAsia" w:ascii="宋体" w:hAnsi="宋体" w:cs="宋体"/>
          <w:snapToGrid w:val="0"/>
          <w:color w:val="000000"/>
          <w:kern w:val="0"/>
          <w:sz w:val="24"/>
          <w:szCs w:val="20"/>
        </w:rPr>
        <w:t>前对已发出的招标文件进行必要的澄清或者修改，如澄清或修改时间晚于国家有关法律法规规定的，招标人将顺延提交投标文件截止时间，并</w:t>
      </w:r>
      <w:r>
        <w:rPr>
          <w:rFonts w:hint="eastAsia" w:ascii="宋体" w:hAnsi="宋体" w:cs="宋体"/>
          <w:sz w:val="24"/>
        </w:rPr>
        <w:t>进行通知</w:t>
      </w:r>
      <w:r>
        <w:rPr>
          <w:rFonts w:hint="eastAsia" w:ascii="宋体" w:hAnsi="宋体" w:cs="宋体"/>
          <w:snapToGrid w:val="0"/>
          <w:color w:val="000000"/>
          <w:kern w:val="0"/>
          <w:sz w:val="24"/>
          <w:szCs w:val="20"/>
        </w:rPr>
        <w:t>。</w:t>
      </w:r>
    </w:p>
    <w:p>
      <w:pPr>
        <w:pageBreakBefore w:val="0"/>
        <w:widowControl/>
        <w:tabs>
          <w:tab w:val="left" w:pos="0"/>
          <w:tab w:val="left" w:pos="993"/>
          <w:tab w:val="left" w:pos="1134"/>
        </w:tabs>
        <w:kinsoku/>
        <w:wordWrap/>
        <w:topLinePunct w:val="0"/>
        <w:bidi w:val="0"/>
        <w:adjustRightInd w:val="0"/>
        <w:snapToGrid w:val="0"/>
        <w:spacing w:line="500" w:lineRule="exact"/>
        <w:ind w:firstLine="480" w:firstLineChars="200"/>
        <w:rPr>
          <w:rFonts w:hint="eastAsia" w:ascii="宋体" w:hAnsi="宋体" w:cs="宋体"/>
          <w:snapToGrid w:val="0"/>
          <w:color w:val="000000"/>
          <w:kern w:val="0"/>
          <w:sz w:val="24"/>
          <w:szCs w:val="20"/>
        </w:rPr>
      </w:pPr>
      <w:r>
        <w:rPr>
          <w:rFonts w:hint="eastAsia" w:ascii="宋体" w:hAnsi="宋体" w:cs="宋体"/>
          <w:snapToGrid w:val="0"/>
          <w:color w:val="000000"/>
          <w:kern w:val="0"/>
          <w:sz w:val="24"/>
          <w:szCs w:val="20"/>
        </w:rPr>
        <w:t>8、招标文件的修改</w:t>
      </w:r>
    </w:p>
    <w:p>
      <w:pPr>
        <w:pStyle w:val="33"/>
        <w:pageBreakBefore w:val="0"/>
        <w:kinsoku/>
        <w:wordWrap/>
        <w:topLinePunct w:val="0"/>
        <w:bidi w:val="0"/>
        <w:spacing w:after="0" w:line="500" w:lineRule="exact"/>
        <w:ind w:firstLine="480" w:firstLineChars="200"/>
        <w:rPr>
          <w:rFonts w:hint="eastAsia" w:ascii="宋体" w:hAnsi="宋体" w:eastAsia="宋体" w:cs="宋体"/>
          <w:snapToGrid w:val="0"/>
          <w:color w:val="000000"/>
          <w:kern w:val="0"/>
          <w:sz w:val="24"/>
          <w:szCs w:val="20"/>
        </w:rPr>
      </w:pPr>
      <w:r>
        <w:rPr>
          <w:rFonts w:hint="eastAsia" w:ascii="宋体" w:hAnsi="宋体" w:cs="宋体"/>
          <w:snapToGrid w:val="0"/>
          <w:color w:val="000000"/>
          <w:kern w:val="0"/>
          <w:sz w:val="24"/>
          <w:szCs w:val="20"/>
        </w:rPr>
        <w:t>8.1在投标文件接收截止时间前，招标人可以以补充文件的方式对采购文件进行修改。有权按照政府采购的有关要求推迟投标响应文件接收截止时间和投标开始时间。补充文件将作为采购文件的组成部分</w:t>
      </w:r>
      <w:r>
        <w:rPr>
          <w:rFonts w:hint="eastAsia" w:ascii="宋体" w:hAnsi="宋体" w:eastAsia="宋体" w:cs="宋体"/>
          <w:snapToGrid w:val="0"/>
          <w:color w:val="000000"/>
          <w:kern w:val="0"/>
          <w:sz w:val="24"/>
          <w:szCs w:val="20"/>
        </w:rPr>
        <w:t>，并对投标人具有约束力。补充文件将在“</w:t>
      </w:r>
      <w:r>
        <w:rPr>
          <w:rFonts w:hint="eastAsia" w:ascii="宋体" w:hAnsi="宋体" w:eastAsia="宋体" w:cs="宋体"/>
          <w:snapToGrid w:val="0"/>
          <w:color w:val="000000"/>
          <w:kern w:val="0"/>
          <w:sz w:val="24"/>
          <w:szCs w:val="20"/>
          <w:lang w:val="en-US" w:eastAsia="zh-CN"/>
        </w:rPr>
        <w:t>南通圆宏控股集团有限公司  http://www.ntyhjt.com/公告公示中</w:t>
      </w:r>
      <w:r>
        <w:rPr>
          <w:rFonts w:hint="eastAsia" w:ascii="宋体" w:hAnsi="宋体" w:eastAsia="宋体" w:cs="宋体"/>
          <w:snapToGrid w:val="0"/>
          <w:color w:val="000000"/>
          <w:kern w:val="0"/>
          <w:sz w:val="24"/>
          <w:szCs w:val="20"/>
        </w:rPr>
        <w:t>”向所有投标人公示。</w:t>
      </w:r>
    </w:p>
    <w:p>
      <w:pPr>
        <w:pStyle w:val="33"/>
        <w:pageBreakBefore w:val="0"/>
        <w:kinsoku/>
        <w:wordWrap/>
        <w:topLinePunct w:val="0"/>
        <w:bidi w:val="0"/>
        <w:spacing w:after="0" w:line="500" w:lineRule="exact"/>
        <w:ind w:firstLine="480" w:firstLineChars="200"/>
        <w:rPr>
          <w:rFonts w:hint="eastAsia" w:ascii="宋体" w:hAnsi="宋体" w:eastAsia="宋体" w:cs="宋体"/>
          <w:snapToGrid w:val="0"/>
          <w:color w:val="000000"/>
          <w:kern w:val="0"/>
          <w:sz w:val="24"/>
          <w:szCs w:val="20"/>
        </w:rPr>
      </w:pPr>
      <w:bookmarkStart w:id="10" w:name="_Toc385657443"/>
      <w:bookmarkStart w:id="11" w:name="_Toc396833701"/>
      <w:r>
        <w:rPr>
          <w:rFonts w:hint="eastAsia" w:ascii="宋体" w:hAnsi="宋体" w:eastAsia="宋体" w:cs="宋体"/>
          <w:snapToGrid w:val="0"/>
          <w:color w:val="000000"/>
          <w:kern w:val="0"/>
          <w:sz w:val="24"/>
          <w:szCs w:val="20"/>
        </w:rPr>
        <w:t>（三）投标文件</w:t>
      </w:r>
      <w:bookmarkEnd w:id="10"/>
      <w:bookmarkEnd w:id="11"/>
    </w:p>
    <w:p>
      <w:pPr>
        <w:pageBreakBefore w:val="0"/>
        <w:kinsoku/>
        <w:wordWrap/>
        <w:topLinePunct w:val="0"/>
        <w:bidi w:val="0"/>
        <w:spacing w:line="500" w:lineRule="exact"/>
        <w:ind w:firstLine="480" w:firstLineChars="200"/>
        <w:rPr>
          <w:rFonts w:hint="eastAsia" w:ascii="宋体" w:hAnsi="宋体" w:cs="宋体"/>
          <w:color w:val="000000"/>
          <w:sz w:val="24"/>
        </w:rPr>
      </w:pPr>
      <w:r>
        <w:rPr>
          <w:rFonts w:hint="eastAsia" w:ascii="宋体" w:hAnsi="宋体" w:cs="宋体"/>
          <w:color w:val="000000"/>
          <w:sz w:val="24"/>
        </w:rPr>
        <w:t>9、投标文件的语言及量度单位</w:t>
      </w:r>
    </w:p>
    <w:p>
      <w:pPr>
        <w:pageBreakBefore w:val="0"/>
        <w:kinsoku/>
        <w:wordWrap/>
        <w:topLinePunct w:val="0"/>
        <w:bidi w:val="0"/>
        <w:spacing w:line="500" w:lineRule="exact"/>
        <w:ind w:firstLine="480" w:firstLineChars="200"/>
        <w:rPr>
          <w:rFonts w:hint="eastAsia" w:ascii="宋体" w:hAnsi="宋体" w:cs="宋体"/>
          <w:color w:val="000000"/>
          <w:sz w:val="24"/>
        </w:rPr>
      </w:pPr>
      <w:r>
        <w:rPr>
          <w:rFonts w:hint="eastAsia" w:ascii="宋体" w:hAnsi="宋体" w:cs="宋体"/>
          <w:color w:val="000000"/>
          <w:sz w:val="24"/>
        </w:rPr>
        <w:t>9.1投标文件和投标有关的所有文件均为中文。投标人随投标文件提供的技术文件和数据可以为其他语言，但必须附翻译准确的中文译文。在此，为了解释投标文件，应以中文为准。</w:t>
      </w:r>
    </w:p>
    <w:p>
      <w:pPr>
        <w:pageBreakBefore w:val="0"/>
        <w:kinsoku/>
        <w:wordWrap/>
        <w:topLinePunct w:val="0"/>
        <w:bidi w:val="0"/>
        <w:spacing w:line="500" w:lineRule="exact"/>
        <w:ind w:firstLine="480" w:firstLineChars="200"/>
        <w:rPr>
          <w:rFonts w:hint="eastAsia" w:ascii="宋体" w:hAnsi="宋体" w:cs="宋体"/>
          <w:color w:val="000000"/>
          <w:sz w:val="24"/>
        </w:rPr>
      </w:pPr>
      <w:r>
        <w:rPr>
          <w:rFonts w:hint="eastAsia" w:ascii="宋体" w:hAnsi="宋体" w:cs="宋体"/>
          <w:color w:val="000000"/>
          <w:sz w:val="24"/>
        </w:rPr>
        <w:t>9.2除项目规范另有规定外，投标文件使用的度量单位，均采用中华人民共和国法定计量单位。</w:t>
      </w:r>
    </w:p>
    <w:p>
      <w:pPr>
        <w:pageBreakBefore w:val="0"/>
        <w:kinsoku/>
        <w:wordWrap/>
        <w:topLinePunct w:val="0"/>
        <w:bidi w:val="0"/>
        <w:spacing w:line="500" w:lineRule="exact"/>
        <w:ind w:firstLine="480" w:firstLineChars="200"/>
        <w:rPr>
          <w:rFonts w:hint="eastAsia" w:ascii="宋体" w:hAnsi="宋体" w:cs="宋体"/>
          <w:color w:val="000000"/>
          <w:sz w:val="24"/>
        </w:rPr>
      </w:pPr>
      <w:r>
        <w:rPr>
          <w:rFonts w:hint="eastAsia" w:ascii="宋体" w:hAnsi="宋体" w:cs="宋体"/>
          <w:color w:val="000000"/>
          <w:sz w:val="24"/>
        </w:rPr>
        <w:t>10、投标人应认真阅读招标文件所有的内容，未按招标文件要求编制的投标文件将被拒绝或视为废标处理。</w:t>
      </w:r>
    </w:p>
    <w:p>
      <w:pPr>
        <w:pStyle w:val="33"/>
        <w:pageBreakBefore w:val="0"/>
        <w:kinsoku/>
        <w:wordWrap/>
        <w:topLinePunct w:val="0"/>
        <w:bidi w:val="0"/>
        <w:spacing w:after="0" w:line="500" w:lineRule="exact"/>
        <w:ind w:firstLine="480" w:firstLineChars="200"/>
        <w:rPr>
          <w:rFonts w:hint="eastAsia" w:ascii="宋体" w:hAnsi="宋体" w:cs="宋体"/>
          <w:color w:val="000000"/>
          <w:sz w:val="24"/>
        </w:rPr>
      </w:pPr>
      <w:r>
        <w:rPr>
          <w:rFonts w:hint="eastAsia" w:ascii="宋体" w:hAnsi="宋体" w:cs="宋体"/>
          <w:color w:val="000000"/>
          <w:sz w:val="24"/>
        </w:rPr>
        <w:t>11、投标文件应包括下列内容：</w:t>
      </w:r>
    </w:p>
    <w:p>
      <w:pPr>
        <w:pStyle w:val="33"/>
        <w:pageBreakBefore w:val="0"/>
        <w:kinsoku/>
        <w:wordWrap/>
        <w:topLinePunct w:val="0"/>
        <w:bidi w:val="0"/>
        <w:spacing w:after="0" w:line="500" w:lineRule="exact"/>
        <w:ind w:firstLine="482" w:firstLineChars="200"/>
        <w:rPr>
          <w:rFonts w:hint="eastAsia" w:ascii="宋体" w:hAnsi="宋体" w:cs="宋体"/>
          <w:b/>
          <w:color w:val="000000"/>
          <w:sz w:val="24"/>
        </w:rPr>
      </w:pPr>
      <w:r>
        <w:rPr>
          <w:rFonts w:hint="eastAsia" w:ascii="宋体" w:hAnsi="宋体" w:cs="宋体"/>
          <w:b/>
          <w:color w:val="000000"/>
          <w:sz w:val="24"/>
        </w:rPr>
        <w:t>11.1</w:t>
      </w:r>
      <w:r>
        <w:rPr>
          <w:rFonts w:hint="eastAsia" w:ascii="宋体" w:hAnsi="宋体" w:cs="宋体"/>
          <w:b/>
          <w:sz w:val="24"/>
        </w:rPr>
        <w:t>资格审查包</w:t>
      </w:r>
      <w:r>
        <w:rPr>
          <w:rFonts w:hint="eastAsia" w:ascii="宋体" w:hAnsi="宋体" w:cs="宋体"/>
          <w:b/>
          <w:color w:val="000000"/>
          <w:sz w:val="24"/>
        </w:rPr>
        <w:t>：</w:t>
      </w:r>
    </w:p>
    <w:p>
      <w:pPr>
        <w:pageBreakBefore w:val="0"/>
        <w:widowControl/>
        <w:numPr>
          <w:ilvl w:val="0"/>
          <w:numId w:val="1"/>
        </w:numPr>
        <w:kinsoku/>
        <w:wordWrap/>
        <w:topLinePunct w:val="0"/>
        <w:bidi w:val="0"/>
        <w:spacing w:line="500" w:lineRule="exact"/>
        <w:ind w:left="225" w:firstLine="360" w:firstLineChars="150"/>
        <w:jc w:val="left"/>
        <w:rPr>
          <w:rFonts w:hint="eastAsia" w:ascii="宋体" w:hAnsi="宋体" w:cs="宋体"/>
          <w:kern w:val="0"/>
          <w:sz w:val="24"/>
        </w:rPr>
      </w:pPr>
      <w:r>
        <w:rPr>
          <w:rFonts w:hint="eastAsia" w:ascii="宋体" w:hAnsi="宋体" w:cs="宋体"/>
          <w:kern w:val="0"/>
          <w:sz w:val="24"/>
        </w:rPr>
        <w:t>法定代表人参加投标的，必须提供本人身份证；</w:t>
      </w:r>
    </w:p>
    <w:p>
      <w:pPr>
        <w:pageBreakBefore w:val="0"/>
        <w:widowControl/>
        <w:numPr>
          <w:ilvl w:val="0"/>
          <w:numId w:val="1"/>
        </w:numPr>
        <w:kinsoku/>
        <w:wordWrap/>
        <w:topLinePunct w:val="0"/>
        <w:bidi w:val="0"/>
        <w:spacing w:line="500" w:lineRule="exact"/>
        <w:ind w:left="225" w:firstLine="360" w:firstLineChars="150"/>
        <w:jc w:val="left"/>
        <w:rPr>
          <w:rFonts w:hint="eastAsia" w:ascii="宋体" w:hAnsi="宋体" w:cs="宋体"/>
          <w:kern w:val="0"/>
          <w:sz w:val="24"/>
        </w:rPr>
      </w:pPr>
      <w:r>
        <w:rPr>
          <w:rFonts w:hint="eastAsia" w:ascii="宋体" w:hAnsi="宋体" w:cs="宋体"/>
          <w:kern w:val="0"/>
          <w:sz w:val="24"/>
        </w:rPr>
        <w:t>非法定代表人参加的，必须提供法定代表人亲笔签名的授权委托书原件，并提供</w:t>
      </w:r>
      <w:r>
        <w:rPr>
          <w:rFonts w:hint="eastAsia" w:ascii="宋体" w:hAnsi="宋体" w:cs="宋体"/>
          <w:kern w:val="0"/>
          <w:sz w:val="24"/>
          <w:lang w:val="en-US" w:eastAsia="zh-CN"/>
        </w:rPr>
        <w:t>授权委托人</w:t>
      </w:r>
      <w:r>
        <w:rPr>
          <w:rFonts w:hint="eastAsia" w:ascii="宋体" w:hAnsi="宋体" w:cs="宋体"/>
          <w:kern w:val="0"/>
          <w:sz w:val="24"/>
        </w:rPr>
        <w:t>的身份证</w:t>
      </w:r>
      <w:r>
        <w:rPr>
          <w:rFonts w:hint="eastAsia" w:ascii="宋体" w:hAnsi="宋体" w:cs="宋体"/>
          <w:kern w:val="0"/>
          <w:sz w:val="24"/>
          <w:lang w:val="en-US" w:eastAsia="zh-CN"/>
        </w:rPr>
        <w:t>复印件</w:t>
      </w:r>
      <w:r>
        <w:rPr>
          <w:rFonts w:hint="eastAsia" w:ascii="宋体" w:hAnsi="宋体" w:cs="宋体"/>
          <w:kern w:val="0"/>
          <w:sz w:val="24"/>
        </w:rPr>
        <w:t>；</w:t>
      </w:r>
    </w:p>
    <w:p>
      <w:pPr>
        <w:pStyle w:val="96"/>
        <w:pageBreakBefore w:val="0"/>
        <w:widowControl/>
        <w:kinsoku/>
        <w:wordWrap/>
        <w:topLinePunct w:val="0"/>
        <w:bidi w:val="0"/>
        <w:snapToGrid w:val="0"/>
        <w:spacing w:line="500" w:lineRule="exact"/>
        <w:ind w:firstLine="480"/>
        <w:jc w:val="left"/>
        <w:rPr>
          <w:rFonts w:hint="eastAsia" w:ascii="宋体" w:hAnsi="宋体" w:cs="宋体"/>
          <w:kern w:val="0"/>
          <w:sz w:val="24"/>
          <w:szCs w:val="24"/>
        </w:rPr>
      </w:pPr>
      <w:r>
        <w:rPr>
          <w:rFonts w:hint="eastAsia" w:ascii="宋体" w:hAnsi="宋体" w:cs="宋体"/>
          <w:color w:val="000000"/>
          <w:kern w:val="0"/>
          <w:sz w:val="24"/>
        </w:rPr>
        <w:t>（3）</w:t>
      </w:r>
      <w:r>
        <w:rPr>
          <w:rFonts w:hint="eastAsia" w:ascii="宋体" w:hAnsi="宋体" w:cs="宋体"/>
          <w:kern w:val="0"/>
          <w:sz w:val="24"/>
          <w:szCs w:val="24"/>
        </w:rPr>
        <w:t>企业有效的法人营业执照；</w:t>
      </w:r>
    </w:p>
    <w:p>
      <w:pPr>
        <w:pStyle w:val="96"/>
        <w:pageBreakBefore w:val="0"/>
        <w:widowControl/>
        <w:kinsoku/>
        <w:wordWrap/>
        <w:topLinePunct w:val="0"/>
        <w:bidi w:val="0"/>
        <w:snapToGrid w:val="0"/>
        <w:spacing w:line="500" w:lineRule="exact"/>
        <w:ind w:firstLine="480"/>
        <w:jc w:val="left"/>
        <w:rPr>
          <w:rFonts w:hint="eastAsia" w:ascii="宋体" w:hAnsi="宋体" w:cs="宋体"/>
          <w:kern w:val="0"/>
          <w:sz w:val="24"/>
          <w:szCs w:val="24"/>
        </w:rPr>
      </w:pPr>
      <w:r>
        <w:rPr>
          <w:rFonts w:hint="eastAsia" w:ascii="宋体" w:hAnsi="宋体" w:cs="宋体"/>
          <w:kern w:val="0"/>
          <w:sz w:val="24"/>
          <w:szCs w:val="24"/>
        </w:rPr>
        <w:t>（4）企业财务状况：财务状况良好，由会计师事务所出具的上一年度财务审计报告；</w:t>
      </w:r>
    </w:p>
    <w:p>
      <w:pPr>
        <w:pStyle w:val="96"/>
        <w:pageBreakBefore w:val="0"/>
        <w:widowControl/>
        <w:kinsoku/>
        <w:wordWrap/>
        <w:topLinePunct w:val="0"/>
        <w:bidi w:val="0"/>
        <w:snapToGrid w:val="0"/>
        <w:spacing w:line="500" w:lineRule="exact"/>
        <w:ind w:firstLine="480"/>
        <w:jc w:val="left"/>
        <w:rPr>
          <w:rFonts w:hint="eastAsia" w:ascii="宋体" w:hAnsi="宋体" w:eastAsia="宋体" w:cs="宋体"/>
          <w:color w:val="FF0000"/>
          <w:kern w:val="0"/>
          <w:sz w:val="24"/>
          <w:lang w:eastAsia="zh-CN"/>
        </w:rPr>
      </w:pPr>
      <w:r>
        <w:rPr>
          <w:rFonts w:hint="eastAsia" w:ascii="宋体" w:hAnsi="宋体" w:cs="宋体"/>
          <w:kern w:val="0"/>
          <w:sz w:val="24"/>
        </w:rPr>
        <w:t>（5）具有履行合同所必需的设备和专业技术能力</w:t>
      </w:r>
      <w:r>
        <w:rPr>
          <w:rFonts w:hint="eastAsia" w:ascii="宋体" w:hAnsi="宋体" w:cs="宋体"/>
          <w:kern w:val="0"/>
          <w:sz w:val="24"/>
          <w:lang w:eastAsia="zh-CN"/>
        </w:rPr>
        <w:t>。</w:t>
      </w:r>
    </w:p>
    <w:p>
      <w:pPr>
        <w:pStyle w:val="96"/>
        <w:pageBreakBefore w:val="0"/>
        <w:widowControl/>
        <w:kinsoku/>
        <w:wordWrap/>
        <w:topLinePunct w:val="0"/>
        <w:bidi w:val="0"/>
        <w:snapToGrid w:val="0"/>
        <w:spacing w:line="500" w:lineRule="exact"/>
        <w:ind w:firstLine="480"/>
        <w:jc w:val="left"/>
        <w:rPr>
          <w:rFonts w:hint="eastAsia" w:ascii="宋体" w:hAnsi="宋体" w:cs="宋体"/>
          <w:kern w:val="0"/>
          <w:sz w:val="24"/>
        </w:rPr>
      </w:pPr>
      <w:r>
        <w:rPr>
          <w:rFonts w:hint="eastAsia" w:ascii="宋体" w:hAnsi="宋体" w:cs="宋体"/>
          <w:kern w:val="0"/>
          <w:sz w:val="24"/>
        </w:rPr>
        <w:t>（</w:t>
      </w:r>
      <w:r>
        <w:rPr>
          <w:rFonts w:hint="eastAsia" w:ascii="宋体" w:hAnsi="宋体" w:cs="宋体"/>
          <w:kern w:val="0"/>
          <w:sz w:val="24"/>
          <w:lang w:val="en-US" w:eastAsia="zh-CN"/>
        </w:rPr>
        <w:t>6</w:t>
      </w:r>
      <w:r>
        <w:rPr>
          <w:rFonts w:hint="eastAsia" w:ascii="宋体" w:hAnsi="宋体" w:cs="宋体"/>
          <w:kern w:val="0"/>
          <w:sz w:val="24"/>
        </w:rPr>
        <w:t>）投标人依法缴纳近半年内任意一个月税收的相关凭证及投标人依法缴纳近半年内任意一个月社会保险的相关凭证（专用收据或社会保险缴纳清单），依法免税或不需要缴纳社会保障资金的投标人，应提供相应文件证明其依法免税或不需要缴纳社会保障资金；</w:t>
      </w:r>
    </w:p>
    <w:p>
      <w:pPr>
        <w:pStyle w:val="96"/>
        <w:pageBreakBefore w:val="0"/>
        <w:widowControl/>
        <w:kinsoku/>
        <w:wordWrap/>
        <w:topLinePunct w:val="0"/>
        <w:bidi w:val="0"/>
        <w:snapToGrid w:val="0"/>
        <w:spacing w:line="500" w:lineRule="exact"/>
        <w:ind w:firstLine="480"/>
        <w:jc w:val="left"/>
        <w:rPr>
          <w:rFonts w:hint="eastAsia" w:ascii="宋体" w:hAnsi="宋体" w:cs="宋体"/>
          <w:color w:val="FF0000"/>
          <w:kern w:val="0"/>
          <w:sz w:val="24"/>
        </w:rPr>
      </w:pPr>
      <w:r>
        <w:rPr>
          <w:rFonts w:hint="eastAsia" w:ascii="宋体" w:hAnsi="宋体" w:cs="宋体"/>
          <w:kern w:val="0"/>
          <w:sz w:val="24"/>
        </w:rPr>
        <w:t>（7）授权委托人（如有）与投标人签订的有效劳动合同书及202</w:t>
      </w:r>
      <w:r>
        <w:rPr>
          <w:rFonts w:hint="eastAsia" w:ascii="宋体" w:hAnsi="宋体" w:cs="宋体"/>
          <w:kern w:val="0"/>
          <w:sz w:val="24"/>
          <w:lang w:val="en-US" w:eastAsia="zh-CN"/>
        </w:rPr>
        <w:t>3</w:t>
      </w:r>
      <w:r>
        <w:rPr>
          <w:rFonts w:hint="eastAsia" w:ascii="宋体" w:hAnsi="宋体" w:cs="宋体"/>
          <w:kern w:val="0"/>
          <w:sz w:val="24"/>
        </w:rPr>
        <w:t>年</w:t>
      </w:r>
      <w:r>
        <w:rPr>
          <w:rFonts w:hint="eastAsia" w:ascii="宋体" w:hAnsi="宋体" w:cs="宋体"/>
          <w:kern w:val="0"/>
          <w:sz w:val="24"/>
          <w:lang w:val="en-US" w:eastAsia="zh-CN"/>
        </w:rPr>
        <w:t>8</w:t>
      </w:r>
      <w:r>
        <w:rPr>
          <w:rFonts w:hint="eastAsia" w:ascii="宋体" w:hAnsi="宋体" w:cs="宋体"/>
          <w:kern w:val="0"/>
          <w:sz w:val="24"/>
        </w:rPr>
        <w:t>月-202</w:t>
      </w:r>
      <w:r>
        <w:rPr>
          <w:rFonts w:hint="eastAsia" w:ascii="宋体" w:hAnsi="宋体" w:cs="宋体"/>
          <w:kern w:val="0"/>
          <w:sz w:val="24"/>
          <w:lang w:val="en-US" w:eastAsia="zh-CN"/>
        </w:rPr>
        <w:t>3</w:t>
      </w:r>
      <w:r>
        <w:rPr>
          <w:rFonts w:hint="eastAsia" w:ascii="宋体" w:hAnsi="宋体" w:cs="宋体"/>
          <w:kern w:val="0"/>
          <w:sz w:val="24"/>
        </w:rPr>
        <w:t>年1</w:t>
      </w:r>
      <w:r>
        <w:rPr>
          <w:rFonts w:hint="eastAsia" w:ascii="宋体" w:hAnsi="宋体" w:cs="宋体"/>
          <w:kern w:val="0"/>
          <w:sz w:val="24"/>
          <w:lang w:val="en-US" w:eastAsia="zh-CN"/>
        </w:rPr>
        <w:t>0</w:t>
      </w:r>
      <w:r>
        <w:rPr>
          <w:rFonts w:hint="eastAsia" w:ascii="宋体" w:hAnsi="宋体" w:cs="宋体"/>
          <w:kern w:val="0"/>
          <w:sz w:val="24"/>
        </w:rPr>
        <w:t>月社会保险缴费证明(由当地社保部门盖章证明为准)。</w:t>
      </w:r>
    </w:p>
    <w:p>
      <w:pPr>
        <w:pageBreakBefore w:val="0"/>
        <w:widowControl/>
        <w:kinsoku/>
        <w:wordWrap/>
        <w:topLinePunct w:val="0"/>
        <w:bidi w:val="0"/>
        <w:spacing w:line="500" w:lineRule="exact"/>
        <w:ind w:firstLine="723" w:firstLineChars="300"/>
        <w:jc w:val="left"/>
        <w:rPr>
          <w:rFonts w:hint="eastAsia" w:ascii="宋体" w:hAnsi="宋体" w:cs="宋体"/>
          <w:b/>
          <w:sz w:val="24"/>
        </w:rPr>
      </w:pPr>
      <w:r>
        <w:rPr>
          <w:rFonts w:hint="eastAsia" w:ascii="宋体" w:hAnsi="宋体" w:cs="宋体"/>
          <w:b/>
          <w:kern w:val="0"/>
          <w:sz w:val="24"/>
        </w:rPr>
        <w:t>特别提醒： 所有要求提供的复印家须加盖公章，请各投标人携带所有资格材料供评审小组资格审查。因携带资料不全，招标人将拒收招标文件。</w:t>
      </w:r>
    </w:p>
    <w:p>
      <w:pPr>
        <w:pageBreakBefore w:val="0"/>
        <w:kinsoku/>
        <w:wordWrap/>
        <w:topLinePunct w:val="0"/>
        <w:bidi w:val="0"/>
        <w:snapToGrid w:val="0"/>
        <w:spacing w:line="500" w:lineRule="exact"/>
        <w:ind w:firstLine="482" w:firstLineChars="200"/>
        <w:rPr>
          <w:rFonts w:hint="eastAsia" w:ascii="宋体" w:hAnsi="宋体" w:cs="宋体"/>
          <w:b/>
          <w:sz w:val="24"/>
        </w:rPr>
      </w:pPr>
      <w:r>
        <w:rPr>
          <w:rFonts w:hint="eastAsia" w:ascii="宋体" w:hAnsi="宋体" w:cs="宋体"/>
          <w:b/>
          <w:sz w:val="24"/>
        </w:rPr>
        <w:t>11.2 资格审查资料包</w:t>
      </w:r>
    </w:p>
    <w:p>
      <w:pPr>
        <w:pageBreakBefore w:val="0"/>
        <w:kinsoku/>
        <w:wordWrap/>
        <w:topLinePunct w:val="0"/>
        <w:bidi w:val="0"/>
        <w:spacing w:line="500" w:lineRule="exact"/>
        <w:rPr>
          <w:rFonts w:hint="eastAsia" w:ascii="宋体" w:hAnsi="宋体" w:cs="宋体"/>
          <w:sz w:val="24"/>
        </w:rPr>
      </w:pPr>
      <w:r>
        <w:rPr>
          <w:rFonts w:hint="eastAsia" w:ascii="宋体" w:hAnsi="宋体" w:cs="宋体"/>
          <w:color w:val="FF0000"/>
          <w:sz w:val="24"/>
        </w:rPr>
        <w:t xml:space="preserve"> </w:t>
      </w:r>
      <w:r>
        <w:rPr>
          <w:rFonts w:hint="eastAsia" w:ascii="宋体" w:hAnsi="宋体" w:cs="宋体"/>
          <w:sz w:val="24"/>
        </w:rPr>
        <w:t xml:space="preserve">   按招标文件第五章“3.1资格评审标准”要求提供，排序装订成册，编写材料目录和页码。</w:t>
      </w:r>
    </w:p>
    <w:p>
      <w:pPr>
        <w:pageBreakBefore w:val="0"/>
        <w:kinsoku/>
        <w:wordWrap/>
        <w:topLinePunct w:val="0"/>
        <w:bidi w:val="0"/>
        <w:spacing w:line="500" w:lineRule="exact"/>
        <w:ind w:firstLine="482" w:firstLineChars="200"/>
        <w:rPr>
          <w:rFonts w:hint="eastAsia" w:ascii="宋体" w:hAnsi="宋体" w:cs="宋体"/>
          <w:sz w:val="24"/>
        </w:rPr>
      </w:pPr>
      <w:r>
        <w:rPr>
          <w:rFonts w:hint="eastAsia" w:ascii="宋体" w:hAnsi="宋体" w:cs="宋体"/>
          <w:b/>
          <w:sz w:val="24"/>
        </w:rPr>
        <w:t>11.3商务技术标（包括但不限于以下内容）</w:t>
      </w:r>
      <w:r>
        <w:rPr>
          <w:rFonts w:hint="eastAsia" w:ascii="宋体" w:hAnsi="宋体" w:cs="宋体"/>
          <w:sz w:val="24"/>
        </w:rPr>
        <w:t>：</w:t>
      </w:r>
    </w:p>
    <w:p>
      <w:pPr>
        <w:pageBreakBefore w:val="0"/>
        <w:kinsoku/>
        <w:wordWrap/>
        <w:topLinePunct w:val="0"/>
        <w:bidi w:val="0"/>
        <w:spacing w:line="500" w:lineRule="exact"/>
        <w:ind w:firstLine="360" w:firstLineChars="150"/>
        <w:rPr>
          <w:rFonts w:hint="eastAsia" w:ascii="宋体" w:hAnsi="宋体" w:cs="宋体"/>
          <w:sz w:val="24"/>
        </w:rPr>
      </w:pPr>
      <w:r>
        <w:rPr>
          <w:rFonts w:hint="eastAsia" w:ascii="宋体" w:hAnsi="宋体" w:cs="宋体"/>
          <w:sz w:val="24"/>
        </w:rPr>
        <w:t>（1）按本招标文件要求编写的管护方案（详见评标办法）；</w:t>
      </w:r>
    </w:p>
    <w:p>
      <w:pPr>
        <w:pageBreakBefore w:val="0"/>
        <w:kinsoku/>
        <w:wordWrap/>
        <w:topLinePunct w:val="0"/>
        <w:bidi w:val="0"/>
        <w:spacing w:line="500" w:lineRule="exact"/>
        <w:ind w:firstLine="360" w:firstLineChars="150"/>
        <w:rPr>
          <w:rFonts w:hint="eastAsia" w:ascii="宋体" w:hAnsi="宋体" w:cs="宋体"/>
          <w:sz w:val="24"/>
        </w:rPr>
      </w:pPr>
      <w:r>
        <w:rPr>
          <w:rFonts w:hint="eastAsia" w:ascii="宋体" w:hAnsi="宋体" w:cs="宋体"/>
          <w:sz w:val="24"/>
        </w:rPr>
        <w:t>（2）投标单位基本资料（详见评标办法）</w:t>
      </w:r>
    </w:p>
    <w:p>
      <w:pPr>
        <w:pageBreakBefore w:val="0"/>
        <w:kinsoku/>
        <w:wordWrap/>
        <w:topLinePunct w:val="0"/>
        <w:bidi w:val="0"/>
        <w:spacing w:line="500" w:lineRule="exact"/>
        <w:ind w:firstLine="360" w:firstLineChars="150"/>
        <w:rPr>
          <w:rFonts w:hint="eastAsia" w:ascii="宋体" w:hAnsi="宋体" w:cs="宋体"/>
          <w:sz w:val="24"/>
        </w:rPr>
      </w:pPr>
      <w:r>
        <w:rPr>
          <w:rFonts w:hint="eastAsia" w:ascii="宋体" w:hAnsi="宋体" w:cs="宋体"/>
          <w:sz w:val="24"/>
        </w:rPr>
        <w:t>（3）投标单位岗位人员表（详见评标办法）</w:t>
      </w:r>
    </w:p>
    <w:p>
      <w:pPr>
        <w:pageBreakBefore w:val="0"/>
        <w:kinsoku/>
        <w:wordWrap/>
        <w:topLinePunct w:val="0"/>
        <w:bidi w:val="0"/>
        <w:spacing w:line="500" w:lineRule="exact"/>
        <w:ind w:firstLine="360" w:firstLineChars="150"/>
        <w:rPr>
          <w:rFonts w:hint="eastAsia" w:ascii="宋体" w:hAnsi="宋体" w:cs="宋体"/>
          <w:bCs/>
          <w:sz w:val="24"/>
        </w:rPr>
      </w:pPr>
      <w:r>
        <w:rPr>
          <w:rFonts w:hint="eastAsia" w:ascii="宋体" w:hAnsi="宋体" w:cs="宋体"/>
          <w:bCs/>
          <w:sz w:val="24"/>
        </w:rPr>
        <w:t>具体要求详见本招标文件第五章中“</w:t>
      </w:r>
      <w:r>
        <w:rPr>
          <w:rFonts w:hint="eastAsia" w:ascii="宋体" w:hAnsi="宋体" w:cs="宋体"/>
          <w:b/>
          <w:sz w:val="24"/>
        </w:rPr>
        <w:t>技术标</w:t>
      </w:r>
      <w:r>
        <w:rPr>
          <w:rFonts w:hint="eastAsia" w:ascii="宋体" w:hAnsi="宋体" w:cs="宋体"/>
          <w:bCs/>
          <w:sz w:val="24"/>
        </w:rPr>
        <w:t>评审标准”。</w:t>
      </w:r>
    </w:p>
    <w:p>
      <w:pPr>
        <w:pStyle w:val="33"/>
        <w:pageBreakBefore w:val="0"/>
        <w:kinsoku/>
        <w:wordWrap/>
        <w:topLinePunct w:val="0"/>
        <w:bidi w:val="0"/>
        <w:spacing w:after="0" w:line="500" w:lineRule="exact"/>
        <w:ind w:firstLine="482" w:firstLineChars="200"/>
        <w:rPr>
          <w:rFonts w:hint="eastAsia" w:ascii="宋体" w:hAnsi="宋体" w:cs="宋体"/>
          <w:b/>
          <w:bCs/>
          <w:kern w:val="0"/>
          <w:sz w:val="24"/>
        </w:rPr>
      </w:pPr>
      <w:r>
        <w:rPr>
          <w:rFonts w:hint="eastAsia" w:ascii="宋体" w:hAnsi="宋体" w:cs="宋体"/>
          <w:b/>
          <w:sz w:val="24"/>
        </w:rPr>
        <w:t>11.4</w:t>
      </w:r>
      <w:r>
        <w:rPr>
          <w:rFonts w:hint="eastAsia" w:ascii="宋体" w:hAnsi="宋体" w:cs="宋体"/>
          <w:b/>
          <w:bCs/>
          <w:kern w:val="0"/>
          <w:sz w:val="24"/>
        </w:rPr>
        <w:t>报价标</w:t>
      </w:r>
      <w:r>
        <w:rPr>
          <w:rFonts w:hint="eastAsia" w:ascii="宋体" w:hAnsi="宋体" w:cs="宋体"/>
          <w:b/>
          <w:sz w:val="24"/>
        </w:rPr>
        <w:t>（包括但不限于以下内容）</w:t>
      </w:r>
      <w:r>
        <w:rPr>
          <w:rFonts w:hint="eastAsia" w:ascii="宋体" w:hAnsi="宋体" w:cs="宋体"/>
          <w:b/>
          <w:bCs/>
          <w:kern w:val="0"/>
          <w:sz w:val="24"/>
        </w:rPr>
        <w:t>:</w:t>
      </w:r>
    </w:p>
    <w:p>
      <w:pPr>
        <w:pageBreakBefore w:val="0"/>
        <w:kinsoku/>
        <w:wordWrap/>
        <w:topLinePunct w:val="0"/>
        <w:bidi w:val="0"/>
        <w:spacing w:line="500" w:lineRule="exact"/>
        <w:ind w:firstLine="480" w:firstLineChars="200"/>
        <w:rPr>
          <w:rFonts w:hint="eastAsia" w:ascii="宋体" w:hAnsi="宋体" w:cs="宋体"/>
          <w:sz w:val="24"/>
        </w:rPr>
      </w:pPr>
      <w:r>
        <w:rPr>
          <w:rFonts w:hint="eastAsia" w:ascii="宋体" w:hAnsi="宋体" w:cs="宋体"/>
          <w:sz w:val="24"/>
        </w:rPr>
        <w:t>（1）投标函等</w:t>
      </w:r>
    </w:p>
    <w:p>
      <w:pPr>
        <w:pageBreakBefore w:val="0"/>
        <w:kinsoku/>
        <w:wordWrap/>
        <w:topLinePunct w:val="0"/>
        <w:bidi w:val="0"/>
        <w:spacing w:line="500" w:lineRule="exact"/>
        <w:ind w:firstLine="480" w:firstLineChars="200"/>
        <w:rPr>
          <w:rFonts w:hint="eastAsia" w:ascii="宋体" w:hAnsi="宋体" w:cs="宋体"/>
          <w:sz w:val="24"/>
        </w:rPr>
      </w:pPr>
      <w:r>
        <w:rPr>
          <w:rFonts w:hint="eastAsia" w:ascii="宋体" w:hAnsi="宋体" w:cs="宋体"/>
          <w:sz w:val="24"/>
        </w:rPr>
        <w:t>（2）开标一览表等</w:t>
      </w:r>
    </w:p>
    <w:p>
      <w:pPr>
        <w:pageBreakBefore w:val="0"/>
        <w:kinsoku/>
        <w:wordWrap/>
        <w:topLinePunct w:val="0"/>
        <w:bidi w:val="0"/>
        <w:spacing w:line="500" w:lineRule="exact"/>
        <w:ind w:firstLine="480" w:firstLineChars="200"/>
        <w:rPr>
          <w:rFonts w:hint="eastAsia" w:ascii="宋体" w:hAnsi="宋体" w:cs="宋体"/>
          <w:sz w:val="24"/>
        </w:rPr>
      </w:pPr>
      <w:r>
        <w:rPr>
          <w:rFonts w:hint="eastAsia" w:ascii="宋体" w:hAnsi="宋体" w:cs="宋体"/>
          <w:sz w:val="24"/>
        </w:rPr>
        <w:t>（3）报价汇总表</w:t>
      </w:r>
    </w:p>
    <w:p>
      <w:pPr>
        <w:pageBreakBefore w:val="0"/>
        <w:kinsoku/>
        <w:wordWrap/>
        <w:topLinePunct w:val="0"/>
        <w:bidi w:val="0"/>
        <w:spacing w:line="500" w:lineRule="exact"/>
        <w:ind w:firstLine="480" w:firstLineChars="200"/>
        <w:rPr>
          <w:rFonts w:hint="eastAsia" w:ascii="宋体" w:hAnsi="宋体" w:cs="宋体"/>
          <w:sz w:val="24"/>
        </w:rPr>
      </w:pPr>
      <w:r>
        <w:rPr>
          <w:rFonts w:hint="eastAsia" w:ascii="宋体" w:hAnsi="宋体" w:cs="宋体"/>
          <w:sz w:val="24"/>
        </w:rPr>
        <w:t>（4）报价明细表</w:t>
      </w:r>
    </w:p>
    <w:p>
      <w:pPr>
        <w:pageBreakBefore w:val="0"/>
        <w:kinsoku/>
        <w:wordWrap/>
        <w:topLinePunct w:val="0"/>
        <w:bidi w:val="0"/>
        <w:snapToGrid w:val="0"/>
        <w:spacing w:line="500" w:lineRule="exact"/>
        <w:ind w:firstLine="482" w:firstLineChars="200"/>
        <w:jc w:val="left"/>
        <w:rPr>
          <w:rFonts w:hint="eastAsia" w:ascii="宋体" w:hAnsi="宋体" w:cs="宋体"/>
          <w:sz w:val="24"/>
        </w:rPr>
      </w:pPr>
      <w:r>
        <w:rPr>
          <w:rFonts w:hint="eastAsia" w:ascii="宋体" w:hAnsi="宋体" w:cs="宋体"/>
          <w:b/>
          <w:sz w:val="24"/>
        </w:rPr>
        <w:t>11.5</w:t>
      </w:r>
      <w:r>
        <w:rPr>
          <w:rFonts w:hint="eastAsia" w:ascii="宋体" w:hAnsi="宋体" w:cs="宋体"/>
          <w:sz w:val="24"/>
        </w:rPr>
        <w:t>投标人按投标响应文件组成顺序编写投标文件，并牢固装订成册。投标响应文件均需采用A4纸（图纸等除外），不允许使用活页夹、拉杆夹、文件夹、塑料方便式书夹（插入式或穿孔式）装订。投标文件不得行间插字、涂改、增删，如修改错漏处，须经投标响应文件签署人签字并加盖公章。</w:t>
      </w:r>
    </w:p>
    <w:p>
      <w:pPr>
        <w:pageBreakBefore w:val="0"/>
        <w:kinsoku/>
        <w:wordWrap/>
        <w:topLinePunct w:val="0"/>
        <w:bidi w:val="0"/>
        <w:spacing w:line="500" w:lineRule="exact"/>
        <w:ind w:firstLine="482" w:firstLineChars="200"/>
        <w:rPr>
          <w:rFonts w:hint="eastAsia" w:ascii="宋体" w:hAnsi="宋体" w:cs="宋体"/>
          <w:b/>
          <w:color w:val="000000"/>
          <w:sz w:val="24"/>
        </w:rPr>
      </w:pPr>
      <w:r>
        <w:rPr>
          <w:rFonts w:hint="eastAsia" w:ascii="宋体" w:hAnsi="宋体" w:cs="宋体"/>
          <w:b/>
          <w:color w:val="000000"/>
          <w:sz w:val="24"/>
        </w:rPr>
        <w:t>12、投标文件格式</w:t>
      </w:r>
    </w:p>
    <w:p>
      <w:pPr>
        <w:pageBreakBefore w:val="0"/>
        <w:widowControl/>
        <w:tabs>
          <w:tab w:val="left" w:pos="0"/>
          <w:tab w:val="left" w:pos="993"/>
          <w:tab w:val="left" w:pos="1134"/>
        </w:tabs>
        <w:kinsoku/>
        <w:wordWrap/>
        <w:topLinePunct w:val="0"/>
        <w:bidi w:val="0"/>
        <w:adjustRightInd w:val="0"/>
        <w:snapToGrid w:val="0"/>
        <w:spacing w:line="500" w:lineRule="exact"/>
        <w:ind w:firstLine="480" w:firstLineChars="200"/>
        <w:rPr>
          <w:rFonts w:hint="eastAsia" w:ascii="宋体" w:hAnsi="宋体" w:cs="宋体"/>
          <w:snapToGrid w:val="0"/>
          <w:color w:val="000000"/>
          <w:kern w:val="0"/>
          <w:sz w:val="24"/>
        </w:rPr>
      </w:pPr>
      <w:r>
        <w:rPr>
          <w:rFonts w:hint="eastAsia" w:ascii="宋体" w:hAnsi="宋体" w:cs="宋体"/>
          <w:snapToGrid w:val="0"/>
          <w:color w:val="000000"/>
          <w:kern w:val="0"/>
          <w:sz w:val="24"/>
        </w:rPr>
        <w:t>12.1投标文件包括本须知第11条规定的内容，投标人提交的投标文件必须使用招标文件提供的投标文件全部格式，但表式可以按同样格式进行扩展。</w:t>
      </w:r>
    </w:p>
    <w:p>
      <w:pPr>
        <w:pageBreakBefore w:val="0"/>
        <w:kinsoku/>
        <w:wordWrap/>
        <w:topLinePunct w:val="0"/>
        <w:bidi w:val="0"/>
        <w:spacing w:line="500" w:lineRule="exact"/>
        <w:ind w:firstLine="482" w:firstLineChars="200"/>
        <w:rPr>
          <w:rFonts w:hint="eastAsia" w:ascii="宋体" w:hAnsi="宋体" w:cs="宋体"/>
          <w:b/>
          <w:color w:val="000000"/>
          <w:sz w:val="24"/>
        </w:rPr>
      </w:pPr>
      <w:r>
        <w:rPr>
          <w:rFonts w:hint="eastAsia" w:ascii="宋体" w:hAnsi="宋体" w:cs="宋体"/>
          <w:b/>
          <w:color w:val="000000"/>
          <w:sz w:val="24"/>
        </w:rPr>
        <w:t>13、投标报价</w:t>
      </w:r>
    </w:p>
    <w:p>
      <w:pPr>
        <w:pageBreakBefore w:val="0"/>
        <w:kinsoku/>
        <w:wordWrap/>
        <w:topLinePunct w:val="0"/>
        <w:bidi w:val="0"/>
        <w:spacing w:line="500" w:lineRule="exact"/>
        <w:ind w:firstLine="482" w:firstLineChars="200"/>
        <w:rPr>
          <w:rFonts w:hint="eastAsia" w:ascii="宋体" w:hAnsi="宋体" w:cs="宋体"/>
          <w:b/>
          <w:sz w:val="24"/>
        </w:rPr>
      </w:pPr>
      <w:r>
        <w:rPr>
          <w:rFonts w:hint="eastAsia" w:ascii="宋体" w:hAnsi="宋体" w:cs="宋体"/>
          <w:b/>
          <w:sz w:val="24"/>
        </w:rPr>
        <w:t>13.1投标人对项目的各项报价必须以招标文件为依据。</w:t>
      </w:r>
    </w:p>
    <w:p>
      <w:pPr>
        <w:pageBreakBefore w:val="0"/>
        <w:kinsoku/>
        <w:wordWrap/>
        <w:topLinePunct w:val="0"/>
        <w:bidi w:val="0"/>
        <w:spacing w:line="500" w:lineRule="exact"/>
        <w:ind w:firstLine="482" w:firstLineChars="200"/>
        <w:rPr>
          <w:rFonts w:hint="eastAsia" w:ascii="宋体" w:hAnsi="宋体" w:cs="宋体"/>
          <w:b/>
          <w:sz w:val="24"/>
        </w:rPr>
      </w:pPr>
      <w:r>
        <w:rPr>
          <w:rFonts w:hint="eastAsia" w:ascii="宋体" w:hAnsi="宋体" w:cs="宋体"/>
          <w:b/>
          <w:sz w:val="24"/>
        </w:rPr>
        <w:t>13.2投标报价应是招标文件所确定的招标范围内的全部项目内容的价格体现。</w:t>
      </w:r>
    </w:p>
    <w:p>
      <w:pPr>
        <w:pageBreakBefore w:val="0"/>
        <w:kinsoku/>
        <w:wordWrap/>
        <w:topLinePunct w:val="0"/>
        <w:bidi w:val="0"/>
        <w:spacing w:line="500" w:lineRule="exact"/>
        <w:ind w:firstLine="435"/>
        <w:rPr>
          <w:rFonts w:hint="eastAsia" w:ascii="宋体" w:hAnsi="宋体" w:cs="宋体"/>
          <w:b/>
          <w:sz w:val="24"/>
        </w:rPr>
      </w:pPr>
      <w:r>
        <w:rPr>
          <w:rFonts w:hint="eastAsia" w:ascii="宋体" w:hAnsi="宋体" w:cs="宋体"/>
          <w:b/>
          <w:sz w:val="24"/>
        </w:rPr>
        <w:t>其应包括所有人员工资、福利、保险（所有人员必须按国家规定发放工资，缴纳社会保险，工资不得低于项目所在地劳动部门规定的最低工资标准，社会保险缴费基数不得低于最低缴费基数）、培训费；设施维修、维护指所有防腐木、刷油漆的劳务服务</w:t>
      </w:r>
      <w:r>
        <w:rPr>
          <w:rFonts w:hint="eastAsia" w:ascii="宋体" w:hAnsi="宋体" w:cs="宋体"/>
          <w:b/>
          <w:sz w:val="24"/>
          <w:lang w:eastAsia="zh-CN"/>
        </w:rPr>
        <w:t>、</w:t>
      </w:r>
      <w:r>
        <w:rPr>
          <w:rFonts w:hint="eastAsia" w:ascii="宋体" w:hAnsi="宋体" w:cs="宋体"/>
          <w:b/>
          <w:sz w:val="24"/>
        </w:rPr>
        <w:t>合理利润</w:t>
      </w:r>
      <w:r>
        <w:rPr>
          <w:rFonts w:hint="eastAsia" w:ascii="宋体" w:hAnsi="宋体" w:cs="宋体"/>
          <w:b/>
          <w:sz w:val="24"/>
          <w:lang w:eastAsia="zh-CN"/>
        </w:rPr>
        <w:t>、</w:t>
      </w:r>
      <w:r>
        <w:rPr>
          <w:rFonts w:hint="eastAsia" w:ascii="宋体" w:hAnsi="宋体" w:cs="宋体"/>
          <w:b/>
          <w:sz w:val="24"/>
        </w:rPr>
        <w:t>税金</w:t>
      </w:r>
      <w:r>
        <w:rPr>
          <w:rFonts w:hint="eastAsia" w:ascii="宋体" w:hAnsi="宋体" w:cs="宋体"/>
          <w:b/>
          <w:sz w:val="24"/>
          <w:lang w:eastAsia="zh-CN"/>
        </w:rPr>
        <w:t>、</w:t>
      </w:r>
      <w:r>
        <w:rPr>
          <w:rFonts w:hint="eastAsia" w:ascii="宋体" w:hAnsi="宋体" w:cs="宋体"/>
          <w:b/>
          <w:sz w:val="24"/>
        </w:rPr>
        <w:t>合同包含的所有风险、责任及政策性文件规定以及招标文件所列物业管理的全部经费。投标人时应充分考虑承包期间各类风险。本项目投标后国家的法律、法规、规章和政策发生变化影响物业管理经费上涨，合同价格将不予调整。</w:t>
      </w:r>
    </w:p>
    <w:p>
      <w:pPr>
        <w:pageBreakBefore w:val="0"/>
        <w:kinsoku/>
        <w:wordWrap/>
        <w:topLinePunct w:val="0"/>
        <w:bidi w:val="0"/>
        <w:spacing w:line="500" w:lineRule="exact"/>
        <w:ind w:firstLine="482" w:firstLineChars="200"/>
        <w:rPr>
          <w:rFonts w:hint="eastAsia" w:ascii="宋体" w:hAnsi="宋体" w:cs="宋体"/>
          <w:b/>
          <w:sz w:val="24"/>
        </w:rPr>
      </w:pPr>
      <w:r>
        <w:rPr>
          <w:rFonts w:hint="eastAsia" w:ascii="宋体" w:hAnsi="宋体" w:cs="宋体"/>
          <w:b/>
          <w:sz w:val="24"/>
        </w:rPr>
        <w:t>13.3包含营业税及其他所有税费。</w:t>
      </w:r>
    </w:p>
    <w:p>
      <w:pPr>
        <w:pageBreakBefore w:val="0"/>
        <w:kinsoku/>
        <w:wordWrap/>
        <w:topLinePunct w:val="0"/>
        <w:bidi w:val="0"/>
        <w:spacing w:line="500" w:lineRule="exact"/>
        <w:ind w:firstLine="482" w:firstLineChars="200"/>
        <w:rPr>
          <w:rFonts w:hint="eastAsia" w:ascii="宋体" w:hAnsi="宋体" w:cs="宋体"/>
          <w:b/>
          <w:sz w:val="24"/>
        </w:rPr>
      </w:pPr>
      <w:r>
        <w:rPr>
          <w:rFonts w:hint="eastAsia" w:ascii="宋体" w:hAnsi="宋体" w:cs="宋体"/>
          <w:b/>
          <w:sz w:val="24"/>
        </w:rPr>
        <w:t>13.4报价额以人民币计算。</w:t>
      </w:r>
    </w:p>
    <w:p>
      <w:pPr>
        <w:pageBreakBefore w:val="0"/>
        <w:kinsoku/>
        <w:wordWrap/>
        <w:topLinePunct w:val="0"/>
        <w:bidi w:val="0"/>
        <w:spacing w:line="500" w:lineRule="exact"/>
        <w:ind w:firstLine="482" w:firstLineChars="200"/>
        <w:rPr>
          <w:rFonts w:hint="eastAsia" w:ascii="宋体" w:hAnsi="宋体" w:cs="宋体"/>
          <w:b/>
          <w:snapToGrid w:val="0"/>
          <w:color w:val="000000"/>
          <w:kern w:val="0"/>
          <w:sz w:val="24"/>
        </w:rPr>
      </w:pPr>
      <w:r>
        <w:rPr>
          <w:rFonts w:hint="eastAsia" w:ascii="宋体" w:hAnsi="宋体" w:cs="宋体"/>
          <w:b/>
          <w:sz w:val="24"/>
        </w:rPr>
        <w:t>13.5</w:t>
      </w:r>
      <w:r>
        <w:rPr>
          <w:rFonts w:hint="eastAsia" w:ascii="宋体" w:hAnsi="宋体" w:cs="宋体"/>
          <w:b/>
          <w:snapToGrid w:val="0"/>
          <w:color w:val="000000"/>
          <w:kern w:val="0"/>
          <w:sz w:val="24"/>
        </w:rPr>
        <w:t>本项目不接受任何有选择的报价。</w:t>
      </w:r>
    </w:p>
    <w:p>
      <w:pPr>
        <w:pageBreakBefore w:val="0"/>
        <w:kinsoku/>
        <w:wordWrap/>
        <w:topLinePunct w:val="0"/>
        <w:bidi w:val="0"/>
        <w:spacing w:line="500" w:lineRule="exact"/>
        <w:ind w:firstLine="482" w:firstLineChars="200"/>
        <w:rPr>
          <w:rFonts w:ascii="宋体" w:hAnsi="宋体" w:cs="宋体"/>
          <w:b/>
          <w:snapToGrid w:val="0"/>
          <w:color w:val="000000"/>
          <w:kern w:val="0"/>
          <w:sz w:val="24"/>
        </w:rPr>
      </w:pPr>
      <w:r>
        <w:rPr>
          <w:rFonts w:hint="eastAsia" w:ascii="宋体" w:hAnsi="宋体" w:cs="宋体"/>
          <w:b/>
          <w:snapToGrid w:val="0"/>
          <w:color w:val="000000"/>
          <w:kern w:val="0"/>
          <w:sz w:val="24"/>
        </w:rPr>
        <w:t>13.6中标单位需支付招标代理费</w:t>
      </w:r>
      <w:r>
        <w:rPr>
          <w:rFonts w:hint="eastAsia" w:ascii="宋体" w:hAnsi="宋体" w:cs="宋体"/>
          <w:b/>
          <w:snapToGrid w:val="0"/>
          <w:color w:val="000000"/>
          <w:kern w:val="0"/>
          <w:sz w:val="24"/>
          <w:lang w:val="en-US" w:eastAsia="zh-CN"/>
        </w:rPr>
        <w:t>2000</w:t>
      </w:r>
      <w:r>
        <w:rPr>
          <w:rFonts w:hint="eastAsia" w:ascii="宋体" w:hAnsi="宋体" w:cs="宋体"/>
          <w:b/>
          <w:snapToGrid w:val="0"/>
          <w:color w:val="000000"/>
          <w:kern w:val="0"/>
          <w:sz w:val="24"/>
        </w:rPr>
        <w:t>元，报价时综合考虑。</w:t>
      </w:r>
    </w:p>
    <w:p>
      <w:pPr>
        <w:pageBreakBefore w:val="0"/>
        <w:kinsoku/>
        <w:wordWrap/>
        <w:topLinePunct w:val="0"/>
        <w:bidi w:val="0"/>
        <w:spacing w:line="500" w:lineRule="exact"/>
        <w:ind w:firstLine="482" w:firstLineChars="200"/>
        <w:rPr>
          <w:rFonts w:hint="eastAsia" w:ascii="宋体" w:hAnsi="宋体" w:cs="宋体"/>
          <w:b/>
          <w:color w:val="000000"/>
          <w:sz w:val="24"/>
        </w:rPr>
      </w:pPr>
      <w:r>
        <w:rPr>
          <w:rFonts w:hint="eastAsia" w:ascii="宋体" w:hAnsi="宋体" w:cs="宋体"/>
          <w:b/>
          <w:color w:val="000000"/>
          <w:sz w:val="24"/>
        </w:rPr>
        <w:t>14、投标货币</w:t>
      </w:r>
    </w:p>
    <w:p>
      <w:pPr>
        <w:pageBreakBefore w:val="0"/>
        <w:kinsoku/>
        <w:wordWrap/>
        <w:topLinePunct w:val="0"/>
        <w:bidi w:val="0"/>
        <w:spacing w:line="500" w:lineRule="exact"/>
        <w:ind w:firstLine="480" w:firstLineChars="200"/>
        <w:rPr>
          <w:rFonts w:hint="eastAsia" w:ascii="宋体" w:hAnsi="宋体" w:cs="宋体"/>
          <w:color w:val="000000"/>
          <w:sz w:val="24"/>
        </w:rPr>
      </w:pPr>
      <w:r>
        <w:rPr>
          <w:rFonts w:hint="eastAsia" w:ascii="宋体" w:hAnsi="宋体" w:cs="宋体"/>
          <w:color w:val="000000"/>
          <w:sz w:val="24"/>
        </w:rPr>
        <w:t>14.1 本项目的投标应以人民币报价（投标报价最小计算单位为元）。</w:t>
      </w:r>
    </w:p>
    <w:p>
      <w:pPr>
        <w:pageBreakBefore w:val="0"/>
        <w:kinsoku/>
        <w:wordWrap/>
        <w:topLinePunct w:val="0"/>
        <w:bidi w:val="0"/>
        <w:spacing w:line="500" w:lineRule="exact"/>
        <w:ind w:firstLine="482" w:firstLineChars="200"/>
        <w:rPr>
          <w:rFonts w:hint="eastAsia" w:ascii="宋体" w:hAnsi="宋体" w:cs="宋体"/>
          <w:b/>
          <w:color w:val="000000"/>
          <w:sz w:val="24"/>
        </w:rPr>
      </w:pPr>
      <w:r>
        <w:rPr>
          <w:rFonts w:hint="eastAsia" w:ascii="宋体" w:hAnsi="宋体" w:cs="宋体"/>
          <w:b/>
          <w:color w:val="000000"/>
          <w:sz w:val="24"/>
        </w:rPr>
        <w:t>15、投标有效期</w:t>
      </w:r>
    </w:p>
    <w:p>
      <w:pPr>
        <w:pageBreakBefore w:val="0"/>
        <w:kinsoku/>
        <w:wordWrap/>
        <w:topLinePunct w:val="0"/>
        <w:bidi w:val="0"/>
        <w:spacing w:line="500" w:lineRule="exact"/>
        <w:ind w:firstLine="480" w:firstLineChars="200"/>
        <w:rPr>
          <w:rFonts w:hint="eastAsia" w:ascii="宋体" w:hAnsi="宋体" w:cs="宋体"/>
          <w:color w:val="000000"/>
          <w:sz w:val="24"/>
        </w:rPr>
      </w:pPr>
      <w:r>
        <w:rPr>
          <w:rFonts w:hint="eastAsia" w:ascii="宋体" w:hAnsi="宋体" w:cs="宋体"/>
          <w:color w:val="000000"/>
          <w:sz w:val="24"/>
        </w:rPr>
        <w:t>15.1投标有效期为45天，在此期限，所有投标文件均保持有效；</w:t>
      </w:r>
    </w:p>
    <w:p>
      <w:pPr>
        <w:pageBreakBefore w:val="0"/>
        <w:kinsoku/>
        <w:wordWrap/>
        <w:topLinePunct w:val="0"/>
        <w:bidi w:val="0"/>
        <w:spacing w:line="500" w:lineRule="exact"/>
        <w:ind w:firstLine="480" w:firstLineChars="200"/>
        <w:rPr>
          <w:rFonts w:hint="eastAsia" w:ascii="宋体" w:hAnsi="宋体" w:cs="宋体"/>
          <w:color w:val="000000"/>
          <w:sz w:val="24"/>
        </w:rPr>
      </w:pPr>
      <w:r>
        <w:rPr>
          <w:rFonts w:hint="eastAsia" w:ascii="宋体" w:hAnsi="宋体" w:cs="宋体"/>
          <w:color w:val="000000"/>
          <w:sz w:val="24"/>
        </w:rPr>
        <w:t>15.2 在特殊情况下，招标人在原定投标有效期内，可以根据需要以书面形式向投标人提出延长投标有效期的要求，对此要求投标人须以书面形式予以答复。投标人可以拒绝招标人的要求，退出投标而不被没收投标保证金。同意延长投标有效期的投标人既不能要求也不允许修改其投标文件，但需要相应延长投标担保的有效期，在延长的投标有效期内，关于投标保证金的退还与没收的规定仍然适用。</w:t>
      </w:r>
    </w:p>
    <w:p>
      <w:pPr>
        <w:pageBreakBefore w:val="0"/>
        <w:kinsoku/>
        <w:wordWrap/>
        <w:topLinePunct w:val="0"/>
        <w:bidi w:val="0"/>
        <w:spacing w:line="500" w:lineRule="exact"/>
        <w:ind w:firstLine="482" w:firstLineChars="200"/>
        <w:rPr>
          <w:rFonts w:hint="eastAsia" w:ascii="宋体" w:hAnsi="宋体" w:cs="宋体"/>
          <w:b/>
          <w:color w:val="000000"/>
          <w:sz w:val="24"/>
        </w:rPr>
      </w:pPr>
      <w:r>
        <w:rPr>
          <w:rFonts w:hint="eastAsia" w:ascii="宋体" w:hAnsi="宋体" w:cs="宋体"/>
          <w:b/>
          <w:color w:val="000000"/>
          <w:sz w:val="24"/>
        </w:rPr>
        <w:t>16、投标保证金</w:t>
      </w:r>
    </w:p>
    <w:p>
      <w:pPr>
        <w:pageBreakBefore w:val="0"/>
        <w:kinsoku/>
        <w:wordWrap/>
        <w:topLinePunct w:val="0"/>
        <w:bidi w:val="0"/>
        <w:spacing w:line="500" w:lineRule="exact"/>
        <w:ind w:firstLine="470" w:firstLineChars="196"/>
        <w:rPr>
          <w:rFonts w:hint="eastAsia" w:ascii="宋体" w:hAnsi="宋体" w:cs="宋体"/>
          <w:color w:val="FF0000"/>
          <w:sz w:val="24"/>
        </w:rPr>
      </w:pPr>
      <w:r>
        <w:rPr>
          <w:rFonts w:hint="eastAsia" w:ascii="宋体" w:hAnsi="宋体" w:cs="宋体"/>
          <w:color w:val="FF0000"/>
          <w:sz w:val="24"/>
        </w:rPr>
        <w:t>16.1、本项目投标保证金数额为5000元整（现金方式提交）。</w:t>
      </w:r>
    </w:p>
    <w:p>
      <w:pPr>
        <w:pageBreakBefore w:val="0"/>
        <w:kinsoku/>
        <w:wordWrap/>
        <w:topLinePunct w:val="0"/>
        <w:bidi w:val="0"/>
        <w:spacing w:line="500" w:lineRule="exact"/>
        <w:ind w:firstLine="480" w:firstLineChars="200"/>
        <w:rPr>
          <w:rFonts w:hint="eastAsia" w:ascii="宋体" w:hAnsi="宋体" w:cs="宋体"/>
          <w:color w:val="000000"/>
          <w:sz w:val="24"/>
        </w:rPr>
      </w:pPr>
      <w:r>
        <w:rPr>
          <w:rFonts w:hint="eastAsia" w:ascii="宋体" w:hAnsi="宋体" w:cs="宋体"/>
          <w:color w:val="000000"/>
          <w:sz w:val="24"/>
        </w:rPr>
        <w:t>16.2.</w:t>
      </w:r>
      <w:r>
        <w:rPr>
          <w:rFonts w:hint="eastAsia" w:ascii="宋体" w:hAnsi="宋体" w:cs="宋体"/>
          <w:color w:val="0C0C0C"/>
          <w:sz w:val="24"/>
        </w:rPr>
        <w:t>保证金的退还：未中标的投标人的投标保证金将现场退还（无息）。</w:t>
      </w:r>
      <w:r>
        <w:rPr>
          <w:rFonts w:hint="eastAsia" w:ascii="宋体" w:hAnsi="宋体" w:cs="宋体"/>
          <w:color w:val="000000"/>
          <w:sz w:val="24"/>
        </w:rPr>
        <w:t>中标人的投标保证金，在签署合同后无息退还。</w:t>
      </w:r>
    </w:p>
    <w:p>
      <w:pPr>
        <w:pageBreakBefore w:val="0"/>
        <w:kinsoku/>
        <w:wordWrap/>
        <w:topLinePunct w:val="0"/>
        <w:bidi w:val="0"/>
        <w:spacing w:line="500" w:lineRule="exact"/>
        <w:ind w:firstLine="480" w:firstLineChars="200"/>
        <w:rPr>
          <w:rFonts w:hint="eastAsia" w:ascii="宋体" w:hAnsi="宋体" w:cs="宋体"/>
          <w:color w:val="000000"/>
          <w:sz w:val="24"/>
        </w:rPr>
      </w:pPr>
      <w:r>
        <w:rPr>
          <w:rFonts w:hint="eastAsia" w:ascii="宋体" w:hAnsi="宋体" w:cs="宋体"/>
          <w:color w:val="000000"/>
          <w:sz w:val="24"/>
        </w:rPr>
        <w:t>16.3中标单位在中标通知书发出后</w:t>
      </w:r>
      <w:r>
        <w:rPr>
          <w:rFonts w:hint="eastAsia" w:ascii="宋体" w:hAnsi="宋体" w:cs="宋体"/>
          <w:sz w:val="24"/>
          <w:u w:val="wave"/>
        </w:rPr>
        <w:t>30日内</w:t>
      </w:r>
      <w:r>
        <w:rPr>
          <w:rFonts w:hint="eastAsia" w:ascii="宋体" w:hAnsi="宋体" w:cs="宋体"/>
          <w:color w:val="000000"/>
          <w:sz w:val="24"/>
        </w:rPr>
        <w:t>向业主交纳履约保证金后签订采购合同，否则视为自动放弃中标资格。</w:t>
      </w:r>
    </w:p>
    <w:p>
      <w:pPr>
        <w:pStyle w:val="33"/>
        <w:pageBreakBefore w:val="0"/>
        <w:kinsoku/>
        <w:wordWrap/>
        <w:topLinePunct w:val="0"/>
        <w:bidi w:val="0"/>
        <w:spacing w:after="0" w:line="500" w:lineRule="exact"/>
        <w:ind w:firstLine="480" w:firstLineChars="200"/>
        <w:rPr>
          <w:rFonts w:hint="eastAsia" w:ascii="宋体" w:hAnsi="宋体" w:cs="宋体"/>
          <w:color w:val="000000"/>
          <w:sz w:val="24"/>
        </w:rPr>
      </w:pPr>
      <w:r>
        <w:rPr>
          <w:rFonts w:hint="eastAsia" w:ascii="宋体" w:hAnsi="宋体" w:cs="宋体"/>
          <w:color w:val="000000"/>
          <w:sz w:val="24"/>
        </w:rPr>
        <w:t>16.4投标人在投标有效期内撤回投标文件，招标人必须将该投标人的投标保证金予以没收。中标通知书发出后，除不可抗力情况外，中标人出现下列情形之一的，招标人必须取消其中标资格，并没收其投标保证金：</w:t>
      </w:r>
    </w:p>
    <w:p>
      <w:pPr>
        <w:pStyle w:val="33"/>
        <w:pageBreakBefore w:val="0"/>
        <w:kinsoku/>
        <w:wordWrap/>
        <w:topLinePunct w:val="0"/>
        <w:bidi w:val="0"/>
        <w:spacing w:after="0" w:line="500" w:lineRule="exact"/>
        <w:ind w:firstLine="480" w:firstLineChars="200"/>
        <w:rPr>
          <w:rFonts w:hint="eastAsia" w:ascii="宋体" w:hAnsi="宋体" w:cs="宋体"/>
          <w:color w:val="000000"/>
          <w:sz w:val="24"/>
        </w:rPr>
      </w:pPr>
      <w:r>
        <w:rPr>
          <w:rFonts w:hint="eastAsia" w:ascii="宋体" w:hAnsi="宋体" w:cs="宋体"/>
          <w:color w:val="000000"/>
          <w:sz w:val="24"/>
        </w:rPr>
        <w:t>（1）放弃中标项目的；</w:t>
      </w:r>
    </w:p>
    <w:p>
      <w:pPr>
        <w:pStyle w:val="33"/>
        <w:pageBreakBefore w:val="0"/>
        <w:kinsoku/>
        <w:wordWrap/>
        <w:topLinePunct w:val="0"/>
        <w:bidi w:val="0"/>
        <w:spacing w:after="0" w:line="500" w:lineRule="exact"/>
        <w:ind w:firstLine="480" w:firstLineChars="200"/>
        <w:rPr>
          <w:rFonts w:hint="eastAsia" w:ascii="宋体" w:hAnsi="宋体" w:cs="宋体"/>
          <w:color w:val="000000"/>
          <w:sz w:val="24"/>
        </w:rPr>
      </w:pPr>
      <w:r>
        <w:rPr>
          <w:rFonts w:hint="eastAsia" w:ascii="宋体" w:hAnsi="宋体" w:cs="宋体"/>
          <w:color w:val="000000"/>
          <w:sz w:val="24"/>
        </w:rPr>
        <w:t>（2）不与招标人签订合同的，或者在签订合同时不缴付履约保证金的，向招标人提出附加条件或者更改合同实质性内容要求的。</w:t>
      </w:r>
    </w:p>
    <w:p>
      <w:pPr>
        <w:pStyle w:val="33"/>
        <w:pageBreakBefore w:val="0"/>
        <w:kinsoku/>
        <w:wordWrap/>
        <w:topLinePunct w:val="0"/>
        <w:bidi w:val="0"/>
        <w:spacing w:after="0" w:line="500" w:lineRule="exact"/>
        <w:ind w:firstLine="480" w:firstLineChars="200"/>
        <w:rPr>
          <w:rFonts w:hint="eastAsia" w:ascii="宋体" w:hAnsi="宋体" w:cs="宋体"/>
          <w:color w:val="000000"/>
          <w:sz w:val="24"/>
        </w:rPr>
      </w:pPr>
      <w:r>
        <w:rPr>
          <w:rFonts w:hint="eastAsia" w:ascii="宋体" w:hAnsi="宋体" w:cs="宋体"/>
          <w:color w:val="000000"/>
          <w:sz w:val="24"/>
        </w:rPr>
        <w:t>（3）投标单位提供的资料与实际不符（弄虚作假）的，将取消其中标资格，由此而造成的一切责任和损失由该投标单位自负；中标资格被取消后，新的中标单位由招标人按原评标的排名次序依次替补或重新进行招标。</w:t>
      </w:r>
    </w:p>
    <w:p>
      <w:pPr>
        <w:pageBreakBefore w:val="0"/>
        <w:kinsoku/>
        <w:wordWrap/>
        <w:topLinePunct w:val="0"/>
        <w:bidi w:val="0"/>
        <w:spacing w:line="500" w:lineRule="exact"/>
        <w:ind w:firstLine="482" w:firstLineChars="200"/>
        <w:rPr>
          <w:rFonts w:hint="eastAsia" w:ascii="宋体" w:hAnsi="宋体" w:cs="宋体"/>
          <w:b/>
          <w:color w:val="000000"/>
          <w:sz w:val="24"/>
        </w:rPr>
      </w:pPr>
      <w:r>
        <w:rPr>
          <w:rFonts w:hint="eastAsia" w:ascii="宋体" w:hAnsi="宋体" w:cs="宋体"/>
          <w:b/>
          <w:color w:val="000000"/>
          <w:sz w:val="24"/>
        </w:rPr>
        <w:t>17、投标文件的份数和签署</w:t>
      </w:r>
    </w:p>
    <w:p>
      <w:pPr>
        <w:pageBreakBefore w:val="0"/>
        <w:kinsoku/>
        <w:wordWrap/>
        <w:topLinePunct w:val="0"/>
        <w:bidi w:val="0"/>
        <w:spacing w:line="500" w:lineRule="exact"/>
        <w:ind w:firstLine="480" w:firstLineChars="200"/>
        <w:rPr>
          <w:rFonts w:hint="eastAsia" w:ascii="宋体" w:hAnsi="宋体" w:cs="宋体"/>
          <w:sz w:val="24"/>
        </w:rPr>
      </w:pPr>
      <w:r>
        <w:rPr>
          <w:rFonts w:hint="eastAsia" w:ascii="宋体" w:hAnsi="宋体" w:cs="宋体"/>
          <w:sz w:val="24"/>
        </w:rPr>
        <w:t>17.1投标应按本须知第19项规定份数提交投标文件；</w:t>
      </w:r>
    </w:p>
    <w:p>
      <w:pPr>
        <w:pageBreakBefore w:val="0"/>
        <w:kinsoku/>
        <w:wordWrap/>
        <w:topLinePunct w:val="0"/>
        <w:bidi w:val="0"/>
        <w:spacing w:line="500" w:lineRule="exact"/>
        <w:ind w:firstLine="480" w:firstLineChars="200"/>
        <w:rPr>
          <w:rFonts w:hint="eastAsia" w:ascii="宋体" w:hAnsi="宋体" w:cs="宋体"/>
          <w:color w:val="000000"/>
          <w:sz w:val="24"/>
        </w:rPr>
      </w:pPr>
      <w:r>
        <w:rPr>
          <w:rFonts w:hint="eastAsia" w:ascii="宋体" w:hAnsi="宋体" w:cs="宋体"/>
          <w:color w:val="000000"/>
          <w:sz w:val="24"/>
        </w:rPr>
        <w:t>17.2投标文件正本与副本均应打印或使用不能擦去的墨水书写，字迹应清晰易于辨认，并应在投标文件封面注明“正本”、“副本”。正本和副本如有不一致处，以正本为准。</w:t>
      </w:r>
    </w:p>
    <w:p>
      <w:pPr>
        <w:pageBreakBefore w:val="0"/>
        <w:kinsoku/>
        <w:wordWrap/>
        <w:topLinePunct w:val="0"/>
        <w:bidi w:val="0"/>
        <w:spacing w:line="500" w:lineRule="exact"/>
        <w:ind w:firstLine="480" w:firstLineChars="200"/>
        <w:rPr>
          <w:rFonts w:hint="eastAsia" w:ascii="宋体" w:hAnsi="宋体" w:cs="宋体"/>
          <w:color w:val="000000"/>
          <w:sz w:val="24"/>
        </w:rPr>
      </w:pPr>
      <w:r>
        <w:rPr>
          <w:rFonts w:hint="eastAsia" w:ascii="宋体" w:hAnsi="宋体" w:cs="宋体"/>
          <w:color w:val="000000"/>
          <w:sz w:val="24"/>
        </w:rPr>
        <w:t>17.3投标文件应加盖投标人印章并经法定代表人或其委托代理人签字或盖章。由委托代理人签字或盖章的，在投标文件中必须同时提交投标文件签署授权委托书，投标文件签署委托书格式、签字、盖章及内容均应符合要求，否则，投标文件签署的授权委托书无效。</w:t>
      </w:r>
    </w:p>
    <w:p>
      <w:pPr>
        <w:pageBreakBefore w:val="0"/>
        <w:kinsoku/>
        <w:wordWrap/>
        <w:topLinePunct w:val="0"/>
        <w:bidi w:val="0"/>
        <w:spacing w:line="500" w:lineRule="exact"/>
        <w:ind w:firstLine="480" w:firstLineChars="200"/>
        <w:rPr>
          <w:rFonts w:hint="eastAsia" w:ascii="宋体" w:hAnsi="宋体" w:cs="宋体"/>
          <w:color w:val="000000"/>
          <w:sz w:val="24"/>
        </w:rPr>
      </w:pPr>
      <w:r>
        <w:rPr>
          <w:rFonts w:hint="eastAsia" w:ascii="宋体" w:hAnsi="宋体" w:cs="宋体"/>
          <w:color w:val="000000"/>
          <w:sz w:val="24"/>
        </w:rPr>
        <w:t>17.4除投标人对错误处必须修改外，全套投标文件应无涂改或行间插字和增删，如有修改，修改处应由投标人加盖投标人印章或由投标文件签字人签字或盖章。</w:t>
      </w:r>
      <w:bookmarkStart w:id="12" w:name="_Toc385657444"/>
      <w:bookmarkStart w:id="13" w:name="_Toc396833703"/>
    </w:p>
    <w:p>
      <w:pPr>
        <w:pStyle w:val="36"/>
        <w:pageBreakBefore w:val="0"/>
        <w:kinsoku/>
        <w:wordWrap/>
        <w:topLinePunct w:val="0"/>
        <w:bidi w:val="0"/>
        <w:spacing w:line="500" w:lineRule="exact"/>
        <w:rPr>
          <w:rFonts w:hint="eastAsia" w:ascii="宋体" w:hAnsi="宋体" w:cs="宋体"/>
        </w:rPr>
      </w:pPr>
      <w:r>
        <w:rPr>
          <w:rFonts w:hint="eastAsia" w:ascii="宋体" w:hAnsi="宋体" w:cs="宋体"/>
        </w:rPr>
        <w:t>（四）投标文件的密封和递交</w:t>
      </w:r>
      <w:bookmarkEnd w:id="12"/>
      <w:bookmarkEnd w:id="13"/>
    </w:p>
    <w:p>
      <w:pPr>
        <w:pageBreakBefore w:val="0"/>
        <w:kinsoku/>
        <w:wordWrap/>
        <w:topLinePunct w:val="0"/>
        <w:bidi w:val="0"/>
        <w:spacing w:line="500" w:lineRule="exact"/>
        <w:ind w:firstLine="482" w:firstLineChars="200"/>
        <w:rPr>
          <w:rFonts w:hint="eastAsia" w:ascii="宋体" w:hAnsi="宋体" w:cs="宋体"/>
          <w:b/>
          <w:color w:val="000000"/>
          <w:sz w:val="24"/>
        </w:rPr>
      </w:pPr>
      <w:r>
        <w:rPr>
          <w:rFonts w:hint="eastAsia" w:ascii="宋体" w:hAnsi="宋体" w:cs="宋体"/>
          <w:b/>
          <w:color w:val="000000"/>
          <w:sz w:val="24"/>
        </w:rPr>
        <w:t>19、投标文件的密封与标志</w:t>
      </w:r>
    </w:p>
    <w:p>
      <w:pPr>
        <w:pageBreakBefore w:val="0"/>
        <w:tabs>
          <w:tab w:val="left" w:pos="0"/>
          <w:tab w:val="left" w:pos="993"/>
          <w:tab w:val="left" w:pos="1134"/>
        </w:tabs>
        <w:kinsoku/>
        <w:wordWrap/>
        <w:topLinePunct w:val="0"/>
        <w:bidi w:val="0"/>
        <w:adjustRightInd w:val="0"/>
        <w:snapToGrid w:val="0"/>
        <w:spacing w:line="500" w:lineRule="exact"/>
        <w:ind w:firstLine="480" w:firstLineChars="200"/>
        <w:rPr>
          <w:rFonts w:hint="eastAsia" w:ascii="宋体" w:hAnsi="宋体" w:cs="宋体"/>
          <w:color w:val="000000"/>
          <w:sz w:val="24"/>
        </w:rPr>
      </w:pPr>
      <w:r>
        <w:rPr>
          <w:rFonts w:hint="eastAsia" w:ascii="宋体" w:hAnsi="宋体" w:cs="宋体"/>
          <w:color w:val="000000"/>
          <w:sz w:val="24"/>
        </w:rPr>
        <w:t>19.1投标文件由资格审查资料、商务技术标、报价标三部分组成。投标文件（资格审查除外）一份正本，贰份副本。在每一份投标文件上要明确标注投标人全称、“正本”、“副本”字样（资格审查除外），正本和副本若有差异，以正本为准。</w:t>
      </w:r>
    </w:p>
    <w:p>
      <w:pPr>
        <w:pageBreakBefore w:val="0"/>
        <w:kinsoku/>
        <w:wordWrap/>
        <w:topLinePunct w:val="0"/>
        <w:bidi w:val="0"/>
        <w:snapToGrid w:val="0"/>
        <w:spacing w:line="500" w:lineRule="exact"/>
        <w:ind w:firstLine="480" w:firstLineChars="200"/>
        <w:rPr>
          <w:rFonts w:hint="eastAsia" w:ascii="宋体" w:hAnsi="宋体" w:cs="宋体"/>
          <w:color w:val="000000"/>
          <w:sz w:val="24"/>
        </w:rPr>
      </w:pPr>
      <w:r>
        <w:rPr>
          <w:rFonts w:hint="eastAsia" w:ascii="宋体" w:hAnsi="宋体" w:cs="宋体"/>
          <w:color w:val="000000"/>
          <w:sz w:val="24"/>
        </w:rPr>
        <w:t>19.2投标文件正本须打印并加盖单位公章，副本可复印，但须加盖单位公章。</w:t>
      </w:r>
    </w:p>
    <w:p>
      <w:pPr>
        <w:pStyle w:val="33"/>
        <w:pageBreakBefore w:val="0"/>
        <w:kinsoku/>
        <w:wordWrap/>
        <w:topLinePunct w:val="0"/>
        <w:bidi w:val="0"/>
        <w:spacing w:after="0" w:line="500" w:lineRule="exact"/>
        <w:ind w:firstLine="480" w:firstLineChars="200"/>
        <w:rPr>
          <w:rFonts w:hint="eastAsia" w:ascii="宋体" w:hAnsi="宋体" w:cs="宋体"/>
          <w:color w:val="000000"/>
          <w:sz w:val="24"/>
          <w:u w:val="single"/>
        </w:rPr>
      </w:pPr>
      <w:r>
        <w:rPr>
          <w:rFonts w:hint="eastAsia" w:ascii="宋体" w:hAnsi="宋体" w:cs="宋体"/>
          <w:color w:val="000000"/>
          <w:sz w:val="24"/>
        </w:rPr>
        <w:t>19.3参加投标的投标人应将本项目投标文件密封，</w:t>
      </w:r>
      <w:r>
        <w:rPr>
          <w:rFonts w:hint="eastAsia" w:ascii="宋体" w:hAnsi="宋体" w:cs="宋体"/>
          <w:b/>
          <w:color w:val="000000"/>
          <w:sz w:val="24"/>
          <w:u w:val="single"/>
        </w:rPr>
        <w:t>资格审查资料、商务技术标、报价标均须分别单独密封。</w:t>
      </w:r>
    </w:p>
    <w:p>
      <w:pPr>
        <w:pStyle w:val="33"/>
        <w:pageBreakBefore w:val="0"/>
        <w:kinsoku/>
        <w:wordWrap/>
        <w:topLinePunct w:val="0"/>
        <w:bidi w:val="0"/>
        <w:spacing w:after="0" w:line="500" w:lineRule="exact"/>
        <w:ind w:firstLine="480" w:firstLineChars="200"/>
        <w:rPr>
          <w:rFonts w:hint="eastAsia" w:ascii="宋体" w:hAnsi="宋体" w:cs="宋体"/>
          <w:color w:val="000000"/>
          <w:sz w:val="24"/>
          <w:u w:val="single"/>
        </w:rPr>
      </w:pPr>
      <w:r>
        <w:rPr>
          <w:rFonts w:hint="eastAsia" w:ascii="宋体" w:hAnsi="宋体" w:cs="宋体"/>
          <w:color w:val="000000"/>
          <w:sz w:val="24"/>
        </w:rPr>
        <w:t>19.4</w:t>
      </w:r>
      <w:r>
        <w:rPr>
          <w:rFonts w:hint="eastAsia" w:ascii="宋体" w:hAnsi="宋体" w:cs="宋体"/>
          <w:b/>
          <w:color w:val="000000"/>
          <w:sz w:val="24"/>
          <w:u w:val="single"/>
        </w:rPr>
        <w:t>投标文件（资格审查除外）的正本与副本可分开密封，也可统一密封。</w:t>
      </w:r>
    </w:p>
    <w:p>
      <w:pPr>
        <w:pStyle w:val="33"/>
        <w:pageBreakBefore w:val="0"/>
        <w:kinsoku/>
        <w:wordWrap/>
        <w:topLinePunct w:val="0"/>
        <w:bidi w:val="0"/>
        <w:spacing w:after="0" w:line="500" w:lineRule="exact"/>
        <w:ind w:firstLine="480" w:firstLineChars="200"/>
        <w:rPr>
          <w:rFonts w:hint="eastAsia" w:ascii="宋体" w:hAnsi="宋体" w:cs="宋体"/>
          <w:color w:val="000000"/>
          <w:sz w:val="24"/>
        </w:rPr>
      </w:pPr>
      <w:r>
        <w:rPr>
          <w:rFonts w:hint="eastAsia" w:ascii="宋体" w:hAnsi="宋体" w:cs="宋体"/>
          <w:color w:val="000000"/>
          <w:sz w:val="24"/>
        </w:rPr>
        <w:t>19.5密封袋上应标明项目名称、投标人名称、招标人名称、</w:t>
      </w:r>
      <w:r>
        <w:rPr>
          <w:rFonts w:hint="eastAsia" w:ascii="宋体" w:hAnsi="宋体" w:cs="宋体"/>
          <w:b/>
          <w:color w:val="000000"/>
          <w:sz w:val="24"/>
          <w:u w:val="single"/>
        </w:rPr>
        <w:t>“资格审查资料”或“商务技术标”或“报价标”）</w:t>
      </w:r>
      <w:r>
        <w:rPr>
          <w:rFonts w:hint="eastAsia" w:ascii="宋体" w:hAnsi="宋体" w:cs="宋体"/>
          <w:color w:val="000000"/>
          <w:sz w:val="24"/>
        </w:rPr>
        <w:t>并在封袋骑缝处加盖单位公章及法定代表人印鉴或委托代理人签字。</w:t>
      </w:r>
    </w:p>
    <w:p>
      <w:pPr>
        <w:pStyle w:val="33"/>
        <w:pageBreakBefore w:val="0"/>
        <w:kinsoku/>
        <w:wordWrap/>
        <w:topLinePunct w:val="0"/>
        <w:bidi w:val="0"/>
        <w:spacing w:after="0" w:line="500" w:lineRule="exact"/>
        <w:ind w:firstLine="480" w:firstLineChars="200"/>
        <w:rPr>
          <w:rFonts w:hint="eastAsia" w:ascii="宋体" w:hAnsi="宋体" w:cs="宋体"/>
          <w:color w:val="000000"/>
          <w:sz w:val="24"/>
        </w:rPr>
      </w:pPr>
      <w:r>
        <w:rPr>
          <w:rFonts w:hint="eastAsia" w:ascii="宋体" w:hAnsi="宋体" w:cs="宋体"/>
          <w:color w:val="000000"/>
          <w:sz w:val="24"/>
        </w:rPr>
        <w:t>19.6未按上述规定密封的投标文件，招标人将予以拒收。</w:t>
      </w:r>
    </w:p>
    <w:p>
      <w:pPr>
        <w:pStyle w:val="33"/>
        <w:pageBreakBefore w:val="0"/>
        <w:kinsoku/>
        <w:wordWrap/>
        <w:topLinePunct w:val="0"/>
        <w:bidi w:val="0"/>
        <w:spacing w:after="0" w:line="500" w:lineRule="exact"/>
        <w:ind w:firstLine="482" w:firstLineChars="200"/>
        <w:rPr>
          <w:rFonts w:hint="eastAsia" w:ascii="宋体" w:hAnsi="宋体" w:cs="宋体"/>
          <w:color w:val="000000"/>
          <w:sz w:val="24"/>
        </w:rPr>
      </w:pPr>
      <w:r>
        <w:rPr>
          <w:rFonts w:hint="eastAsia" w:ascii="宋体" w:hAnsi="宋体" w:cs="宋体"/>
          <w:b/>
          <w:color w:val="000000"/>
          <w:sz w:val="24"/>
        </w:rPr>
        <w:t>20、投标截止期</w:t>
      </w:r>
    </w:p>
    <w:p>
      <w:pPr>
        <w:pStyle w:val="33"/>
        <w:pageBreakBefore w:val="0"/>
        <w:kinsoku/>
        <w:wordWrap/>
        <w:topLinePunct w:val="0"/>
        <w:bidi w:val="0"/>
        <w:spacing w:after="0" w:line="500" w:lineRule="exact"/>
        <w:ind w:firstLine="480" w:firstLineChars="200"/>
        <w:rPr>
          <w:rFonts w:hint="eastAsia" w:ascii="宋体" w:hAnsi="宋体" w:cs="宋体"/>
          <w:color w:val="000000"/>
          <w:sz w:val="24"/>
        </w:rPr>
      </w:pPr>
      <w:r>
        <w:rPr>
          <w:rFonts w:hint="eastAsia" w:ascii="宋体" w:hAnsi="宋体" w:cs="宋体"/>
          <w:color w:val="000000"/>
          <w:sz w:val="24"/>
        </w:rPr>
        <w:t>投标单位须在招标文件规定的时间之前将投标文件递交到招标单位的指定地点。</w:t>
      </w:r>
    </w:p>
    <w:p>
      <w:pPr>
        <w:pStyle w:val="33"/>
        <w:pageBreakBefore w:val="0"/>
        <w:kinsoku/>
        <w:wordWrap/>
        <w:topLinePunct w:val="0"/>
        <w:bidi w:val="0"/>
        <w:spacing w:after="0" w:line="500" w:lineRule="exact"/>
        <w:ind w:firstLine="482" w:firstLineChars="200"/>
        <w:rPr>
          <w:rFonts w:hint="eastAsia" w:ascii="宋体" w:hAnsi="宋体" w:cs="宋体"/>
          <w:b/>
          <w:color w:val="000000"/>
          <w:sz w:val="24"/>
        </w:rPr>
      </w:pPr>
      <w:r>
        <w:rPr>
          <w:rFonts w:hint="eastAsia" w:ascii="宋体" w:hAnsi="宋体" w:cs="宋体"/>
          <w:b/>
          <w:color w:val="000000"/>
          <w:sz w:val="24"/>
        </w:rPr>
        <w:t>21、迟交的投标文件</w:t>
      </w:r>
    </w:p>
    <w:p>
      <w:pPr>
        <w:pStyle w:val="33"/>
        <w:pageBreakBefore w:val="0"/>
        <w:kinsoku/>
        <w:wordWrap/>
        <w:topLinePunct w:val="0"/>
        <w:bidi w:val="0"/>
        <w:spacing w:after="0" w:line="500" w:lineRule="exact"/>
        <w:ind w:firstLine="480" w:firstLineChars="200"/>
        <w:rPr>
          <w:rFonts w:hint="eastAsia" w:ascii="宋体" w:hAnsi="宋体" w:cs="宋体"/>
          <w:color w:val="000000"/>
          <w:sz w:val="24"/>
          <w:highlight w:val="yellow"/>
        </w:rPr>
      </w:pPr>
      <w:r>
        <w:rPr>
          <w:rFonts w:hint="eastAsia" w:ascii="宋体" w:hAnsi="宋体" w:cs="宋体"/>
          <w:color w:val="000000"/>
          <w:sz w:val="24"/>
        </w:rPr>
        <w:t>21.1招标单位在投标截止期以后收到的投标文件，将原封退给投标单位。</w:t>
      </w:r>
    </w:p>
    <w:p>
      <w:pPr>
        <w:pStyle w:val="33"/>
        <w:pageBreakBefore w:val="0"/>
        <w:kinsoku/>
        <w:wordWrap/>
        <w:topLinePunct w:val="0"/>
        <w:bidi w:val="0"/>
        <w:spacing w:after="0" w:line="500" w:lineRule="exact"/>
        <w:ind w:firstLine="360" w:firstLineChars="150"/>
        <w:rPr>
          <w:rFonts w:hint="eastAsia" w:ascii="宋体" w:hAnsi="宋体" w:cs="宋体"/>
          <w:b/>
          <w:color w:val="000000"/>
          <w:sz w:val="24"/>
        </w:rPr>
      </w:pPr>
      <w:r>
        <w:rPr>
          <w:rFonts w:hint="eastAsia" w:ascii="宋体" w:hAnsi="宋体" w:cs="宋体"/>
          <w:color w:val="000000"/>
          <w:sz w:val="24"/>
        </w:rPr>
        <w:t xml:space="preserve"> </w:t>
      </w:r>
      <w:r>
        <w:rPr>
          <w:rFonts w:hint="eastAsia" w:ascii="宋体" w:hAnsi="宋体" w:cs="宋体"/>
          <w:b/>
          <w:color w:val="000000"/>
          <w:sz w:val="24"/>
        </w:rPr>
        <w:t>22、投标文件的修改与撤回</w:t>
      </w:r>
    </w:p>
    <w:p>
      <w:pPr>
        <w:pStyle w:val="33"/>
        <w:pageBreakBefore w:val="0"/>
        <w:kinsoku/>
        <w:wordWrap/>
        <w:topLinePunct w:val="0"/>
        <w:bidi w:val="0"/>
        <w:spacing w:after="0" w:line="500" w:lineRule="exact"/>
        <w:ind w:firstLine="360" w:firstLineChars="150"/>
        <w:rPr>
          <w:rFonts w:hint="eastAsia" w:ascii="宋体" w:hAnsi="宋体" w:cs="宋体"/>
          <w:sz w:val="24"/>
        </w:rPr>
      </w:pPr>
      <w:r>
        <w:rPr>
          <w:rFonts w:hint="eastAsia" w:ascii="宋体" w:hAnsi="宋体" w:cs="宋体"/>
          <w:sz w:val="24"/>
        </w:rPr>
        <w:t>投标截止时间之前，投标单位可对所递交的投标文件进行修改或撤回，但所递交的修改或撤回通知必须按招标文件的规定进行编制、密封、标志（在包封上标明“修改”或“撤回”字样，并注明修改或撤回的时间）和递交。投标截止时间之后，投标单位不得修改或撤回投标文件。</w:t>
      </w:r>
      <w:bookmarkStart w:id="14" w:name="_Toc396833704"/>
      <w:bookmarkStart w:id="15" w:name="_Toc370663435"/>
      <w:bookmarkStart w:id="16" w:name="_Toc385657445"/>
    </w:p>
    <w:p>
      <w:pPr>
        <w:pStyle w:val="33"/>
        <w:pageBreakBefore w:val="0"/>
        <w:kinsoku/>
        <w:wordWrap/>
        <w:topLinePunct w:val="0"/>
        <w:bidi w:val="0"/>
        <w:spacing w:after="0" w:line="500" w:lineRule="exact"/>
        <w:ind w:firstLine="3213" w:firstLineChars="1000"/>
        <w:rPr>
          <w:rFonts w:hint="eastAsia" w:ascii="宋体" w:hAnsi="宋体" w:cs="宋体"/>
          <w:b/>
          <w:color w:val="000000"/>
          <w:sz w:val="32"/>
          <w:szCs w:val="32"/>
        </w:rPr>
      </w:pPr>
      <w:r>
        <w:rPr>
          <w:rFonts w:hint="eastAsia" w:ascii="宋体" w:hAnsi="宋体" w:cs="宋体"/>
          <w:b/>
          <w:sz w:val="32"/>
          <w:szCs w:val="32"/>
        </w:rPr>
        <w:t>（五）开标、评标、定标</w:t>
      </w:r>
      <w:bookmarkEnd w:id="14"/>
      <w:bookmarkEnd w:id="15"/>
      <w:bookmarkEnd w:id="16"/>
    </w:p>
    <w:p>
      <w:pPr>
        <w:pStyle w:val="33"/>
        <w:pageBreakBefore w:val="0"/>
        <w:kinsoku/>
        <w:wordWrap/>
        <w:topLinePunct w:val="0"/>
        <w:bidi w:val="0"/>
        <w:spacing w:after="0" w:line="500" w:lineRule="exact"/>
        <w:ind w:firstLine="482" w:firstLineChars="200"/>
        <w:rPr>
          <w:rFonts w:hint="eastAsia" w:ascii="宋体" w:hAnsi="宋体" w:cs="宋体"/>
          <w:b/>
          <w:color w:val="000000"/>
          <w:sz w:val="24"/>
        </w:rPr>
      </w:pPr>
      <w:r>
        <w:rPr>
          <w:rFonts w:hint="eastAsia" w:ascii="宋体" w:hAnsi="宋体" w:cs="宋体"/>
          <w:b/>
          <w:color w:val="000000"/>
          <w:sz w:val="24"/>
        </w:rPr>
        <w:t>23、本项目评标、定标办法采用下列方式</w:t>
      </w:r>
    </w:p>
    <w:p>
      <w:pPr>
        <w:pStyle w:val="33"/>
        <w:pageBreakBefore w:val="0"/>
        <w:kinsoku/>
        <w:wordWrap/>
        <w:topLinePunct w:val="0"/>
        <w:bidi w:val="0"/>
        <w:spacing w:after="0" w:line="500" w:lineRule="exact"/>
        <w:ind w:firstLine="480" w:firstLineChars="200"/>
        <w:rPr>
          <w:rFonts w:hint="eastAsia" w:ascii="宋体" w:hAnsi="宋体" w:cs="宋体"/>
          <w:color w:val="000000"/>
          <w:sz w:val="24"/>
        </w:rPr>
      </w:pPr>
      <w:r>
        <w:rPr>
          <w:rFonts w:hint="eastAsia" w:ascii="宋体" w:hAnsi="宋体" w:cs="宋体"/>
          <w:color w:val="000000"/>
          <w:sz w:val="24"/>
        </w:rPr>
        <w:t>23.1评标办法：评标方法参见第五章。</w:t>
      </w:r>
    </w:p>
    <w:p>
      <w:pPr>
        <w:pStyle w:val="33"/>
        <w:pageBreakBefore w:val="0"/>
        <w:kinsoku/>
        <w:wordWrap/>
        <w:topLinePunct w:val="0"/>
        <w:bidi w:val="0"/>
        <w:spacing w:after="0" w:line="500" w:lineRule="exact"/>
        <w:ind w:firstLine="482" w:firstLineChars="200"/>
        <w:rPr>
          <w:rFonts w:hint="eastAsia" w:ascii="宋体" w:hAnsi="宋体" w:cs="宋体"/>
          <w:b/>
          <w:color w:val="000000"/>
          <w:sz w:val="24"/>
        </w:rPr>
      </w:pPr>
      <w:r>
        <w:rPr>
          <w:rFonts w:hint="eastAsia" w:ascii="宋体" w:hAnsi="宋体" w:cs="宋体"/>
          <w:b/>
          <w:color w:val="000000"/>
          <w:sz w:val="24"/>
        </w:rPr>
        <w:t>24、招标人按本须知所规定的时间、地点公开开标。开标会由招标代理主持，由投标人或者其推选的代表检查投标文件的密封情况。经确认无误后，当众启封投标文件及修改文件。</w:t>
      </w:r>
    </w:p>
    <w:p>
      <w:pPr>
        <w:pStyle w:val="33"/>
        <w:pageBreakBefore w:val="0"/>
        <w:kinsoku/>
        <w:wordWrap/>
        <w:topLinePunct w:val="0"/>
        <w:bidi w:val="0"/>
        <w:spacing w:after="0" w:line="500" w:lineRule="exact"/>
        <w:ind w:firstLine="482" w:firstLineChars="200"/>
        <w:rPr>
          <w:rFonts w:hint="eastAsia" w:ascii="宋体" w:hAnsi="宋体" w:cs="宋体"/>
          <w:b/>
          <w:color w:val="000000"/>
          <w:sz w:val="24"/>
        </w:rPr>
      </w:pPr>
      <w:r>
        <w:rPr>
          <w:rFonts w:hint="eastAsia" w:ascii="宋体" w:hAnsi="宋体" w:cs="宋体"/>
          <w:b/>
          <w:color w:val="000000"/>
          <w:sz w:val="24"/>
        </w:rPr>
        <w:t>25、投标文件出现下列情况之一的，招标代理不予受理：</w:t>
      </w:r>
    </w:p>
    <w:p>
      <w:pPr>
        <w:pStyle w:val="33"/>
        <w:pageBreakBefore w:val="0"/>
        <w:kinsoku/>
        <w:wordWrap/>
        <w:topLinePunct w:val="0"/>
        <w:bidi w:val="0"/>
        <w:spacing w:after="0" w:line="500" w:lineRule="exact"/>
        <w:ind w:firstLine="480" w:firstLineChars="200"/>
        <w:rPr>
          <w:rFonts w:hint="eastAsia" w:ascii="宋体" w:hAnsi="宋体" w:cs="宋体"/>
          <w:color w:val="000000"/>
          <w:sz w:val="24"/>
        </w:rPr>
      </w:pPr>
      <w:r>
        <w:rPr>
          <w:rFonts w:hint="eastAsia" w:ascii="宋体" w:hAnsi="宋体" w:cs="宋体"/>
          <w:color w:val="000000"/>
          <w:sz w:val="24"/>
        </w:rPr>
        <w:t>25.1逾期送达的或者未送达指定地点的；</w:t>
      </w:r>
    </w:p>
    <w:p>
      <w:pPr>
        <w:pStyle w:val="33"/>
        <w:pageBreakBefore w:val="0"/>
        <w:kinsoku/>
        <w:wordWrap/>
        <w:topLinePunct w:val="0"/>
        <w:bidi w:val="0"/>
        <w:spacing w:after="0" w:line="500" w:lineRule="exact"/>
        <w:ind w:firstLine="480" w:firstLineChars="200"/>
        <w:rPr>
          <w:rFonts w:hint="eastAsia" w:ascii="宋体" w:hAnsi="宋体" w:cs="宋体"/>
          <w:color w:val="000000"/>
          <w:sz w:val="24"/>
        </w:rPr>
      </w:pPr>
      <w:r>
        <w:rPr>
          <w:rFonts w:hint="eastAsia" w:ascii="宋体" w:hAnsi="宋体" w:cs="宋体"/>
          <w:color w:val="000000"/>
          <w:sz w:val="24"/>
        </w:rPr>
        <w:t>25.2未按招标文件要求密封的。</w:t>
      </w:r>
    </w:p>
    <w:p>
      <w:pPr>
        <w:pStyle w:val="33"/>
        <w:pageBreakBefore w:val="0"/>
        <w:kinsoku/>
        <w:wordWrap/>
        <w:topLinePunct w:val="0"/>
        <w:bidi w:val="0"/>
        <w:spacing w:after="0" w:line="500" w:lineRule="exact"/>
        <w:ind w:firstLine="482" w:firstLineChars="200"/>
        <w:rPr>
          <w:rFonts w:hint="eastAsia" w:ascii="宋体" w:hAnsi="宋体" w:cs="宋体"/>
          <w:b/>
          <w:color w:val="000000"/>
          <w:sz w:val="24"/>
        </w:rPr>
      </w:pPr>
      <w:r>
        <w:rPr>
          <w:rFonts w:hint="eastAsia" w:ascii="宋体" w:hAnsi="宋体" w:cs="宋体"/>
          <w:b/>
          <w:color w:val="000000"/>
          <w:sz w:val="24"/>
        </w:rPr>
        <w:t xml:space="preserve">26. 投标文件有下列情况之一的，属于重大偏差，视同未能对招标文件作出实质性响应，按废标处理。 </w:t>
      </w:r>
    </w:p>
    <w:p>
      <w:pPr>
        <w:pageBreakBefore w:val="0"/>
        <w:widowControl/>
        <w:tabs>
          <w:tab w:val="left" w:pos="0"/>
          <w:tab w:val="left" w:pos="993"/>
          <w:tab w:val="left" w:pos="1134"/>
        </w:tabs>
        <w:kinsoku/>
        <w:wordWrap/>
        <w:topLinePunct w:val="0"/>
        <w:bidi w:val="0"/>
        <w:adjustRightInd w:val="0"/>
        <w:snapToGrid w:val="0"/>
        <w:spacing w:line="500" w:lineRule="exact"/>
        <w:ind w:firstLine="480" w:firstLineChars="200"/>
        <w:jc w:val="left"/>
        <w:rPr>
          <w:rFonts w:hint="eastAsia" w:ascii="宋体" w:hAnsi="宋体" w:cs="宋体"/>
          <w:snapToGrid w:val="0"/>
          <w:kern w:val="0"/>
          <w:sz w:val="24"/>
          <w:szCs w:val="20"/>
        </w:rPr>
      </w:pPr>
      <w:r>
        <w:rPr>
          <w:rFonts w:hint="eastAsia" w:ascii="宋体" w:hAnsi="宋体" w:cs="宋体"/>
          <w:snapToGrid w:val="0"/>
          <w:kern w:val="0"/>
          <w:sz w:val="24"/>
          <w:szCs w:val="20"/>
        </w:rPr>
        <w:t>（1） 投标文件中的投标函未加盖投标人的公章及企业法定代表人印章的，或者企业法定代表人委托代理人没有合法、有效的委托书（原件）及委托代理人印章的；</w:t>
      </w:r>
    </w:p>
    <w:p>
      <w:pPr>
        <w:pageBreakBefore w:val="0"/>
        <w:kinsoku/>
        <w:wordWrap/>
        <w:topLinePunct w:val="0"/>
        <w:bidi w:val="0"/>
        <w:spacing w:line="500" w:lineRule="exact"/>
        <w:ind w:firstLine="480" w:firstLineChars="200"/>
        <w:rPr>
          <w:rFonts w:hint="eastAsia" w:ascii="宋体" w:hAnsi="宋体" w:cs="宋体"/>
          <w:snapToGrid w:val="0"/>
          <w:kern w:val="0"/>
          <w:sz w:val="24"/>
        </w:rPr>
      </w:pPr>
      <w:r>
        <w:rPr>
          <w:rFonts w:hint="eastAsia" w:ascii="宋体" w:hAnsi="宋体" w:cs="宋体"/>
          <w:snapToGrid w:val="0"/>
          <w:kern w:val="0"/>
          <w:sz w:val="24"/>
        </w:rPr>
        <w:t>（2）未按招标文件要求提交投标保证金的；</w:t>
      </w:r>
    </w:p>
    <w:p>
      <w:pPr>
        <w:pageBreakBefore w:val="0"/>
        <w:widowControl/>
        <w:tabs>
          <w:tab w:val="left" w:pos="0"/>
          <w:tab w:val="left" w:pos="993"/>
          <w:tab w:val="left" w:pos="1134"/>
        </w:tabs>
        <w:kinsoku/>
        <w:wordWrap/>
        <w:topLinePunct w:val="0"/>
        <w:bidi w:val="0"/>
        <w:adjustRightInd w:val="0"/>
        <w:snapToGrid w:val="0"/>
        <w:spacing w:line="500" w:lineRule="exact"/>
        <w:ind w:firstLine="480" w:firstLineChars="200"/>
        <w:jc w:val="left"/>
        <w:rPr>
          <w:rFonts w:hint="eastAsia" w:ascii="宋体" w:hAnsi="宋体" w:cs="宋体"/>
          <w:snapToGrid w:val="0"/>
          <w:kern w:val="0"/>
          <w:sz w:val="24"/>
          <w:szCs w:val="20"/>
        </w:rPr>
      </w:pPr>
      <w:r>
        <w:rPr>
          <w:rFonts w:hint="eastAsia" w:ascii="宋体" w:hAnsi="宋体" w:cs="宋体"/>
          <w:snapToGrid w:val="0"/>
          <w:kern w:val="0"/>
          <w:sz w:val="24"/>
          <w:szCs w:val="20"/>
        </w:rPr>
        <w:t>（3）未按招标文件规定的格式填写，内容不全或关键字迹模糊、无法辨认的；</w:t>
      </w:r>
    </w:p>
    <w:p>
      <w:pPr>
        <w:pageBreakBefore w:val="0"/>
        <w:widowControl/>
        <w:tabs>
          <w:tab w:val="left" w:pos="0"/>
          <w:tab w:val="left" w:pos="993"/>
          <w:tab w:val="left" w:pos="1134"/>
        </w:tabs>
        <w:kinsoku/>
        <w:wordWrap/>
        <w:topLinePunct w:val="0"/>
        <w:bidi w:val="0"/>
        <w:adjustRightInd w:val="0"/>
        <w:snapToGrid w:val="0"/>
        <w:spacing w:line="500" w:lineRule="exact"/>
        <w:ind w:firstLine="480" w:firstLineChars="200"/>
        <w:jc w:val="left"/>
        <w:rPr>
          <w:rFonts w:hint="eastAsia" w:ascii="宋体" w:hAnsi="宋体" w:cs="宋体"/>
          <w:snapToGrid w:val="0"/>
          <w:kern w:val="0"/>
          <w:sz w:val="24"/>
          <w:szCs w:val="20"/>
        </w:rPr>
      </w:pPr>
      <w:r>
        <w:rPr>
          <w:rFonts w:hint="eastAsia" w:ascii="宋体" w:hAnsi="宋体" w:cs="宋体"/>
          <w:snapToGrid w:val="0"/>
          <w:kern w:val="0"/>
          <w:sz w:val="24"/>
          <w:szCs w:val="20"/>
        </w:rPr>
        <w:t>（4）投标人递交两份或多份内容不同的投标文件，或在一份投标文件中对同一招标项目报有两个或多个报价，且未声明哪一个有效，按招标文件规定提交备选投标方案的除外；</w:t>
      </w:r>
    </w:p>
    <w:p>
      <w:pPr>
        <w:pageBreakBefore w:val="0"/>
        <w:widowControl/>
        <w:tabs>
          <w:tab w:val="left" w:pos="0"/>
          <w:tab w:val="left" w:pos="993"/>
          <w:tab w:val="left" w:pos="1134"/>
        </w:tabs>
        <w:kinsoku/>
        <w:wordWrap/>
        <w:topLinePunct w:val="0"/>
        <w:bidi w:val="0"/>
        <w:adjustRightInd w:val="0"/>
        <w:snapToGrid w:val="0"/>
        <w:spacing w:line="500" w:lineRule="exact"/>
        <w:ind w:firstLine="480" w:firstLineChars="200"/>
        <w:jc w:val="left"/>
        <w:rPr>
          <w:rFonts w:hint="eastAsia" w:ascii="宋体" w:hAnsi="宋体" w:cs="宋体"/>
          <w:snapToGrid w:val="0"/>
          <w:kern w:val="0"/>
          <w:sz w:val="24"/>
          <w:szCs w:val="20"/>
        </w:rPr>
      </w:pPr>
      <w:r>
        <w:rPr>
          <w:rFonts w:hint="eastAsia" w:ascii="宋体" w:hAnsi="宋体" w:cs="宋体"/>
          <w:snapToGrid w:val="0"/>
          <w:kern w:val="0"/>
          <w:sz w:val="24"/>
          <w:szCs w:val="20"/>
        </w:rPr>
        <w:t>（5）投标人名称或组织结构与资格审查时不一致的；</w:t>
      </w:r>
    </w:p>
    <w:p>
      <w:pPr>
        <w:pageBreakBefore w:val="0"/>
        <w:widowControl/>
        <w:tabs>
          <w:tab w:val="left" w:pos="0"/>
          <w:tab w:val="left" w:pos="993"/>
          <w:tab w:val="left" w:pos="1134"/>
        </w:tabs>
        <w:kinsoku/>
        <w:wordWrap/>
        <w:topLinePunct w:val="0"/>
        <w:bidi w:val="0"/>
        <w:adjustRightInd w:val="0"/>
        <w:snapToGrid w:val="0"/>
        <w:spacing w:line="500" w:lineRule="exact"/>
        <w:ind w:firstLine="480" w:firstLineChars="200"/>
        <w:jc w:val="left"/>
        <w:rPr>
          <w:rFonts w:hint="eastAsia" w:ascii="宋体" w:hAnsi="宋体" w:cs="宋体"/>
          <w:snapToGrid w:val="0"/>
          <w:kern w:val="0"/>
          <w:sz w:val="24"/>
          <w:szCs w:val="20"/>
        </w:rPr>
      </w:pPr>
      <w:r>
        <w:rPr>
          <w:rFonts w:hint="eastAsia" w:ascii="宋体" w:hAnsi="宋体" w:cs="宋体"/>
          <w:snapToGrid w:val="0"/>
          <w:kern w:val="0"/>
          <w:sz w:val="24"/>
          <w:szCs w:val="20"/>
        </w:rPr>
        <w:t>（6）投标人资格条件不符合国家有关规定或招标文件要求的；</w:t>
      </w:r>
    </w:p>
    <w:p>
      <w:pPr>
        <w:pageBreakBefore w:val="0"/>
        <w:widowControl/>
        <w:tabs>
          <w:tab w:val="left" w:pos="0"/>
          <w:tab w:val="left" w:pos="993"/>
          <w:tab w:val="left" w:pos="1134"/>
        </w:tabs>
        <w:kinsoku/>
        <w:wordWrap/>
        <w:topLinePunct w:val="0"/>
        <w:bidi w:val="0"/>
        <w:adjustRightInd w:val="0"/>
        <w:snapToGrid w:val="0"/>
        <w:spacing w:line="500" w:lineRule="exact"/>
        <w:ind w:firstLine="480" w:firstLineChars="200"/>
        <w:jc w:val="left"/>
        <w:rPr>
          <w:rFonts w:hint="eastAsia" w:ascii="宋体" w:hAnsi="宋体" w:cs="宋体"/>
          <w:snapToGrid w:val="0"/>
          <w:kern w:val="0"/>
          <w:sz w:val="24"/>
          <w:szCs w:val="20"/>
        </w:rPr>
      </w:pPr>
      <w:r>
        <w:rPr>
          <w:rFonts w:hint="eastAsia" w:ascii="宋体" w:hAnsi="宋体" w:cs="宋体"/>
          <w:snapToGrid w:val="0"/>
          <w:kern w:val="0"/>
          <w:sz w:val="24"/>
          <w:szCs w:val="20"/>
        </w:rPr>
        <w:t>（7） 投标文件载明的招标项目完成期限超过招标文件规定的期限；</w:t>
      </w:r>
    </w:p>
    <w:p>
      <w:pPr>
        <w:pageBreakBefore w:val="0"/>
        <w:widowControl/>
        <w:tabs>
          <w:tab w:val="left" w:pos="0"/>
          <w:tab w:val="left" w:pos="993"/>
          <w:tab w:val="left" w:pos="1134"/>
        </w:tabs>
        <w:kinsoku/>
        <w:wordWrap/>
        <w:topLinePunct w:val="0"/>
        <w:bidi w:val="0"/>
        <w:adjustRightInd w:val="0"/>
        <w:snapToGrid w:val="0"/>
        <w:spacing w:line="500" w:lineRule="exact"/>
        <w:ind w:firstLine="480" w:firstLineChars="200"/>
        <w:jc w:val="left"/>
        <w:rPr>
          <w:rFonts w:hint="eastAsia" w:ascii="宋体" w:hAnsi="宋体" w:cs="宋体"/>
          <w:snapToGrid w:val="0"/>
          <w:kern w:val="0"/>
          <w:sz w:val="24"/>
          <w:szCs w:val="20"/>
        </w:rPr>
      </w:pPr>
      <w:r>
        <w:rPr>
          <w:rFonts w:hint="eastAsia" w:ascii="宋体" w:hAnsi="宋体" w:cs="宋体"/>
          <w:snapToGrid w:val="0"/>
          <w:kern w:val="0"/>
          <w:sz w:val="24"/>
          <w:szCs w:val="20"/>
        </w:rPr>
        <w:t>（8） 明显不符合技术规范、商务技术标准的要求；</w:t>
      </w:r>
    </w:p>
    <w:p>
      <w:pPr>
        <w:pageBreakBefore w:val="0"/>
        <w:widowControl/>
        <w:tabs>
          <w:tab w:val="left" w:pos="0"/>
          <w:tab w:val="left" w:pos="993"/>
          <w:tab w:val="left" w:pos="1134"/>
        </w:tabs>
        <w:kinsoku/>
        <w:wordWrap/>
        <w:topLinePunct w:val="0"/>
        <w:bidi w:val="0"/>
        <w:adjustRightInd w:val="0"/>
        <w:snapToGrid w:val="0"/>
        <w:spacing w:line="500" w:lineRule="exact"/>
        <w:ind w:firstLine="480" w:firstLineChars="200"/>
        <w:jc w:val="left"/>
        <w:rPr>
          <w:rFonts w:hint="eastAsia" w:ascii="宋体" w:hAnsi="宋体" w:cs="宋体"/>
          <w:snapToGrid w:val="0"/>
          <w:kern w:val="0"/>
          <w:sz w:val="24"/>
          <w:szCs w:val="20"/>
        </w:rPr>
      </w:pPr>
      <w:r>
        <w:rPr>
          <w:rFonts w:hint="eastAsia" w:ascii="宋体" w:hAnsi="宋体" w:cs="宋体"/>
          <w:snapToGrid w:val="0"/>
          <w:kern w:val="0"/>
          <w:sz w:val="24"/>
          <w:szCs w:val="20"/>
        </w:rPr>
        <w:t>（9） 不同投标人的投标文件出现了评标委员会认为不应当雷同的情况；</w:t>
      </w:r>
    </w:p>
    <w:p>
      <w:pPr>
        <w:pageBreakBefore w:val="0"/>
        <w:widowControl/>
        <w:tabs>
          <w:tab w:val="left" w:pos="0"/>
          <w:tab w:val="left" w:pos="993"/>
          <w:tab w:val="left" w:pos="1134"/>
        </w:tabs>
        <w:kinsoku/>
        <w:wordWrap/>
        <w:topLinePunct w:val="0"/>
        <w:bidi w:val="0"/>
        <w:adjustRightInd w:val="0"/>
        <w:snapToGrid w:val="0"/>
        <w:spacing w:line="500" w:lineRule="exact"/>
        <w:ind w:firstLine="480" w:firstLineChars="200"/>
        <w:jc w:val="left"/>
        <w:rPr>
          <w:rFonts w:hint="eastAsia" w:ascii="宋体" w:hAnsi="宋体" w:cs="宋体"/>
          <w:snapToGrid w:val="0"/>
          <w:kern w:val="0"/>
          <w:sz w:val="24"/>
          <w:szCs w:val="20"/>
        </w:rPr>
      </w:pPr>
      <w:r>
        <w:rPr>
          <w:rFonts w:hint="eastAsia" w:ascii="宋体" w:hAnsi="宋体" w:cs="宋体"/>
          <w:snapToGrid w:val="0"/>
          <w:kern w:val="0"/>
          <w:sz w:val="24"/>
          <w:szCs w:val="20"/>
        </w:rPr>
        <w:t>(10) 投标文件载明的产品包装方式、检验标准和方法等不符合招标文件的要求；</w:t>
      </w:r>
    </w:p>
    <w:p>
      <w:pPr>
        <w:pageBreakBefore w:val="0"/>
        <w:widowControl/>
        <w:tabs>
          <w:tab w:val="left" w:pos="0"/>
          <w:tab w:val="left" w:pos="993"/>
          <w:tab w:val="left" w:pos="1134"/>
        </w:tabs>
        <w:kinsoku/>
        <w:wordWrap/>
        <w:topLinePunct w:val="0"/>
        <w:bidi w:val="0"/>
        <w:adjustRightInd w:val="0"/>
        <w:snapToGrid w:val="0"/>
        <w:spacing w:line="500" w:lineRule="exact"/>
        <w:ind w:firstLine="480" w:firstLineChars="200"/>
        <w:jc w:val="left"/>
        <w:rPr>
          <w:rFonts w:hint="eastAsia" w:ascii="宋体" w:hAnsi="宋体" w:cs="宋体"/>
          <w:snapToGrid w:val="0"/>
          <w:kern w:val="0"/>
          <w:sz w:val="24"/>
          <w:szCs w:val="20"/>
        </w:rPr>
      </w:pPr>
      <w:r>
        <w:rPr>
          <w:rFonts w:hint="eastAsia" w:ascii="宋体" w:hAnsi="宋体" w:cs="宋体"/>
          <w:snapToGrid w:val="0"/>
          <w:kern w:val="0"/>
          <w:sz w:val="24"/>
          <w:szCs w:val="20"/>
        </w:rPr>
        <w:t>(11) 投标文件提出了不能满足招标文件要求或招标人不能接受的项目验收、计量、价款结算支付办法；</w:t>
      </w:r>
    </w:p>
    <w:p>
      <w:pPr>
        <w:pageBreakBefore w:val="0"/>
        <w:widowControl/>
        <w:tabs>
          <w:tab w:val="left" w:pos="0"/>
          <w:tab w:val="left" w:pos="993"/>
          <w:tab w:val="left" w:pos="1134"/>
        </w:tabs>
        <w:kinsoku/>
        <w:wordWrap/>
        <w:topLinePunct w:val="0"/>
        <w:bidi w:val="0"/>
        <w:adjustRightInd w:val="0"/>
        <w:snapToGrid w:val="0"/>
        <w:spacing w:line="500" w:lineRule="exact"/>
        <w:ind w:firstLine="480" w:firstLineChars="200"/>
        <w:jc w:val="left"/>
        <w:rPr>
          <w:rFonts w:hint="eastAsia" w:ascii="宋体" w:hAnsi="宋体" w:cs="宋体"/>
          <w:snapToGrid w:val="0"/>
          <w:kern w:val="0"/>
          <w:sz w:val="24"/>
          <w:szCs w:val="20"/>
        </w:rPr>
      </w:pPr>
      <w:r>
        <w:rPr>
          <w:rFonts w:hint="eastAsia" w:ascii="宋体" w:hAnsi="宋体" w:cs="宋体"/>
          <w:snapToGrid w:val="0"/>
          <w:kern w:val="0"/>
          <w:sz w:val="24"/>
          <w:szCs w:val="20"/>
        </w:rPr>
        <w:t>（12） 以他人的名义投标、串通投标、以行贿手段谋取中标或者以其他弄虚作假方式投标的；</w:t>
      </w:r>
    </w:p>
    <w:p>
      <w:pPr>
        <w:pageBreakBefore w:val="0"/>
        <w:widowControl/>
        <w:tabs>
          <w:tab w:val="left" w:pos="0"/>
          <w:tab w:val="left" w:pos="993"/>
          <w:tab w:val="left" w:pos="1134"/>
        </w:tabs>
        <w:kinsoku/>
        <w:wordWrap/>
        <w:topLinePunct w:val="0"/>
        <w:bidi w:val="0"/>
        <w:adjustRightInd w:val="0"/>
        <w:snapToGrid w:val="0"/>
        <w:spacing w:line="500" w:lineRule="exact"/>
        <w:ind w:firstLine="480" w:firstLineChars="200"/>
        <w:jc w:val="left"/>
        <w:rPr>
          <w:rFonts w:hint="eastAsia" w:ascii="宋体" w:hAnsi="宋体" w:cs="宋体"/>
          <w:sz w:val="24"/>
        </w:rPr>
      </w:pPr>
      <w:r>
        <w:rPr>
          <w:rFonts w:hint="eastAsia" w:ascii="宋体" w:hAnsi="宋体" w:cs="宋体"/>
          <w:snapToGrid w:val="0"/>
          <w:kern w:val="0"/>
          <w:sz w:val="24"/>
          <w:szCs w:val="20"/>
        </w:rPr>
        <w:t>（13）</w:t>
      </w:r>
      <w:r>
        <w:rPr>
          <w:rFonts w:hint="eastAsia" w:ascii="宋体" w:hAnsi="宋体" w:cs="宋体"/>
          <w:sz w:val="24"/>
        </w:rPr>
        <w:t>经评标委员会认定投标人的投标报价低于成本价的；</w:t>
      </w:r>
    </w:p>
    <w:p>
      <w:pPr>
        <w:pageBreakBefore w:val="0"/>
        <w:widowControl/>
        <w:tabs>
          <w:tab w:val="left" w:pos="0"/>
          <w:tab w:val="left" w:pos="993"/>
          <w:tab w:val="left" w:pos="1134"/>
        </w:tabs>
        <w:kinsoku/>
        <w:wordWrap/>
        <w:topLinePunct w:val="0"/>
        <w:bidi w:val="0"/>
        <w:adjustRightInd w:val="0"/>
        <w:snapToGrid w:val="0"/>
        <w:spacing w:line="500" w:lineRule="exact"/>
        <w:ind w:firstLine="600" w:firstLineChars="250"/>
        <w:jc w:val="left"/>
        <w:rPr>
          <w:rFonts w:hint="eastAsia" w:ascii="宋体" w:hAnsi="宋体" w:cs="宋体"/>
          <w:sz w:val="24"/>
        </w:rPr>
      </w:pPr>
      <w:r>
        <w:rPr>
          <w:rFonts w:hint="eastAsia" w:ascii="宋体" w:hAnsi="宋体" w:cs="宋体"/>
          <w:color w:val="000000"/>
          <w:sz w:val="24"/>
        </w:rPr>
        <w:t>(14)不符合招标文件中规定的其他实质性要求。</w:t>
      </w:r>
    </w:p>
    <w:p>
      <w:pPr>
        <w:pStyle w:val="33"/>
        <w:pageBreakBefore w:val="0"/>
        <w:kinsoku/>
        <w:wordWrap/>
        <w:topLinePunct w:val="0"/>
        <w:bidi w:val="0"/>
        <w:spacing w:after="0" w:line="500" w:lineRule="exact"/>
        <w:ind w:firstLine="482" w:firstLineChars="200"/>
        <w:rPr>
          <w:rFonts w:hint="eastAsia" w:ascii="宋体" w:hAnsi="宋体" w:cs="宋体"/>
          <w:b/>
          <w:color w:val="000000"/>
          <w:sz w:val="24"/>
        </w:rPr>
      </w:pPr>
      <w:r>
        <w:rPr>
          <w:rFonts w:hint="eastAsia" w:ascii="宋体" w:hAnsi="宋体" w:cs="宋体"/>
          <w:b/>
          <w:color w:val="000000"/>
          <w:sz w:val="24"/>
        </w:rPr>
        <w:t>27、评标、定标工作在由招标人或招标代理机构组织进行。</w:t>
      </w:r>
    </w:p>
    <w:p>
      <w:pPr>
        <w:pStyle w:val="33"/>
        <w:pageBreakBefore w:val="0"/>
        <w:kinsoku/>
        <w:wordWrap/>
        <w:topLinePunct w:val="0"/>
        <w:bidi w:val="0"/>
        <w:spacing w:after="0" w:line="500" w:lineRule="exact"/>
        <w:ind w:firstLine="480" w:firstLineChars="200"/>
        <w:rPr>
          <w:rFonts w:hint="eastAsia" w:ascii="宋体" w:hAnsi="宋体" w:cs="宋体"/>
          <w:color w:val="000000"/>
          <w:sz w:val="24"/>
        </w:rPr>
      </w:pPr>
      <w:r>
        <w:rPr>
          <w:rFonts w:hint="eastAsia" w:ascii="宋体" w:hAnsi="宋体" w:cs="宋体"/>
          <w:color w:val="000000"/>
          <w:sz w:val="24"/>
        </w:rPr>
        <w:t>27.1评标</w:t>
      </w:r>
    </w:p>
    <w:p>
      <w:pPr>
        <w:pStyle w:val="33"/>
        <w:pageBreakBefore w:val="0"/>
        <w:kinsoku/>
        <w:wordWrap/>
        <w:topLinePunct w:val="0"/>
        <w:bidi w:val="0"/>
        <w:spacing w:after="0" w:line="500" w:lineRule="exact"/>
        <w:ind w:firstLine="480" w:firstLineChars="200"/>
        <w:rPr>
          <w:rFonts w:hint="eastAsia" w:ascii="宋体" w:hAnsi="宋体" w:cs="宋体"/>
          <w:color w:val="000000"/>
          <w:sz w:val="24"/>
        </w:rPr>
      </w:pPr>
      <w:r>
        <w:rPr>
          <w:rFonts w:hint="eastAsia" w:ascii="宋体" w:hAnsi="宋体" w:cs="宋体"/>
          <w:color w:val="000000"/>
          <w:sz w:val="24"/>
        </w:rPr>
        <w:t>（1）评标小组将仅对按照确定实质上响应招标文件要求的投标文件进行评价和比较。</w:t>
      </w:r>
    </w:p>
    <w:p>
      <w:pPr>
        <w:pStyle w:val="33"/>
        <w:pageBreakBefore w:val="0"/>
        <w:kinsoku/>
        <w:wordWrap/>
        <w:topLinePunct w:val="0"/>
        <w:bidi w:val="0"/>
        <w:spacing w:after="0" w:line="500" w:lineRule="exact"/>
        <w:ind w:firstLine="480" w:firstLineChars="200"/>
        <w:rPr>
          <w:rFonts w:hint="eastAsia" w:ascii="宋体" w:hAnsi="宋体" w:cs="宋体"/>
          <w:color w:val="000000"/>
          <w:sz w:val="24"/>
        </w:rPr>
      </w:pPr>
      <w:r>
        <w:rPr>
          <w:rFonts w:hint="eastAsia" w:ascii="宋体" w:hAnsi="宋体" w:cs="宋体"/>
          <w:color w:val="000000"/>
          <w:sz w:val="24"/>
        </w:rPr>
        <w:t>（2）</w:t>
      </w:r>
      <w:r>
        <w:rPr>
          <w:rFonts w:hint="eastAsia" w:ascii="宋体" w:hAnsi="宋体" w:cs="宋体"/>
          <w:kern w:val="0"/>
          <w:sz w:val="24"/>
        </w:rPr>
        <w:t>本次评标采用综合评分法，投标文件应对招标文件提出的所有实质性要求和条件作出实质性响应。评审从商务技术标、报价标两个方面进行综合评分。</w:t>
      </w:r>
    </w:p>
    <w:p>
      <w:pPr>
        <w:pageBreakBefore w:val="0"/>
        <w:widowControl/>
        <w:kinsoku/>
        <w:wordWrap/>
        <w:topLinePunct w:val="0"/>
        <w:bidi w:val="0"/>
        <w:adjustRightInd w:val="0"/>
        <w:snapToGrid w:val="0"/>
        <w:spacing w:line="500" w:lineRule="exact"/>
        <w:ind w:firstLine="480" w:firstLineChars="200"/>
        <w:jc w:val="left"/>
        <w:rPr>
          <w:rFonts w:hint="eastAsia" w:ascii="宋体" w:hAnsi="宋体" w:cs="宋体"/>
          <w:kern w:val="0"/>
          <w:sz w:val="24"/>
        </w:rPr>
      </w:pPr>
      <w:r>
        <w:rPr>
          <w:rFonts w:hint="eastAsia" w:ascii="宋体" w:hAnsi="宋体" w:cs="宋体"/>
          <w:color w:val="000000"/>
          <w:sz w:val="24"/>
        </w:rPr>
        <w:t>27.2定标：</w:t>
      </w:r>
      <w:r>
        <w:rPr>
          <w:rFonts w:hint="eastAsia" w:ascii="宋体" w:hAnsi="宋体" w:cs="宋体"/>
          <w:kern w:val="0"/>
          <w:sz w:val="24"/>
        </w:rPr>
        <w:t>总分最高者为中标候选人，当最高得分出现相同时，以报价低者为中标候选人；报价也相等的，由招标人确定中标人。</w:t>
      </w:r>
    </w:p>
    <w:p>
      <w:pPr>
        <w:pageBreakBefore w:val="0"/>
        <w:kinsoku/>
        <w:wordWrap/>
        <w:topLinePunct w:val="0"/>
        <w:bidi w:val="0"/>
        <w:adjustRightInd w:val="0"/>
        <w:snapToGrid w:val="0"/>
        <w:spacing w:line="500" w:lineRule="exact"/>
        <w:ind w:firstLine="480" w:firstLineChars="200"/>
        <w:rPr>
          <w:rFonts w:hint="eastAsia" w:ascii="宋体" w:hAnsi="宋体" w:cs="宋体"/>
          <w:kern w:val="0"/>
          <w:sz w:val="24"/>
        </w:rPr>
      </w:pPr>
      <w:r>
        <w:rPr>
          <w:rFonts w:hint="eastAsia" w:ascii="宋体" w:hAnsi="宋体" w:cs="宋体"/>
          <w:color w:val="000000"/>
          <w:sz w:val="24"/>
        </w:rPr>
        <w:t>27.3评标结束后，招标代理机构和招标人将在3个工作日内，在进行公示，若投标人对评标结果有异议，可在公示期内以投标人的名义根据《</w:t>
      </w:r>
      <w:r>
        <w:rPr>
          <w:rFonts w:hint="eastAsia" w:ascii="宋体" w:hAnsi="宋体" w:cs="宋体"/>
          <w:color w:val="000000"/>
          <w:sz w:val="24"/>
          <w:lang w:eastAsia="zh-CN"/>
        </w:rPr>
        <w:t>中华人民共和国招标投标法</w:t>
      </w:r>
      <w:r>
        <w:rPr>
          <w:rFonts w:hint="eastAsia" w:ascii="宋体" w:hAnsi="宋体" w:cs="宋体"/>
          <w:color w:val="000000"/>
          <w:sz w:val="24"/>
        </w:rPr>
        <w:t>》及有关法规的规定，向招标人提出书面</w:t>
      </w:r>
      <w:r>
        <w:rPr>
          <w:rFonts w:hint="eastAsia" w:ascii="宋体" w:hAnsi="宋体" w:cs="宋体"/>
          <w:color w:val="000000"/>
          <w:sz w:val="24"/>
          <w:lang w:eastAsia="zh-CN"/>
        </w:rPr>
        <w:t>异议</w:t>
      </w:r>
      <w:r>
        <w:rPr>
          <w:rFonts w:hint="eastAsia" w:ascii="宋体" w:hAnsi="宋体" w:cs="宋体"/>
          <w:color w:val="000000"/>
          <w:sz w:val="24"/>
        </w:rPr>
        <w:t>，招标人或招标代理机构在收到异议后，对</w:t>
      </w:r>
      <w:r>
        <w:rPr>
          <w:rFonts w:hint="eastAsia" w:ascii="宋体" w:hAnsi="宋体" w:cs="宋体"/>
          <w:color w:val="000000"/>
          <w:sz w:val="24"/>
          <w:lang w:eastAsia="zh-CN"/>
        </w:rPr>
        <w:t>异议</w:t>
      </w:r>
      <w:r>
        <w:rPr>
          <w:rFonts w:hint="eastAsia" w:ascii="宋体" w:hAnsi="宋体" w:cs="宋体"/>
          <w:color w:val="000000"/>
          <w:sz w:val="24"/>
        </w:rPr>
        <w:t>内容作出书面的答复。</w:t>
      </w:r>
    </w:p>
    <w:p>
      <w:pPr>
        <w:pStyle w:val="33"/>
        <w:pageBreakBefore w:val="0"/>
        <w:kinsoku/>
        <w:wordWrap/>
        <w:topLinePunct w:val="0"/>
        <w:bidi w:val="0"/>
        <w:adjustRightInd w:val="0"/>
        <w:snapToGrid w:val="0"/>
        <w:spacing w:after="0" w:line="500" w:lineRule="exact"/>
        <w:ind w:firstLine="480" w:firstLineChars="200"/>
        <w:rPr>
          <w:rFonts w:hint="eastAsia" w:ascii="宋体" w:hAnsi="宋体" w:cs="宋体"/>
          <w:color w:val="000000"/>
          <w:sz w:val="24"/>
        </w:rPr>
      </w:pPr>
      <w:bookmarkStart w:id="17" w:name="_Toc272740961"/>
      <w:r>
        <w:rPr>
          <w:rFonts w:hint="eastAsia" w:ascii="宋体" w:hAnsi="宋体" w:cs="宋体"/>
          <w:color w:val="000000"/>
          <w:sz w:val="24"/>
        </w:rPr>
        <w:t>27.4中标通知书</w:t>
      </w:r>
      <w:bookmarkEnd w:id="17"/>
    </w:p>
    <w:p>
      <w:pPr>
        <w:pStyle w:val="33"/>
        <w:pageBreakBefore w:val="0"/>
        <w:kinsoku/>
        <w:wordWrap/>
        <w:topLinePunct w:val="0"/>
        <w:bidi w:val="0"/>
        <w:adjustRightInd w:val="0"/>
        <w:snapToGrid w:val="0"/>
        <w:spacing w:after="0" w:line="500" w:lineRule="exact"/>
        <w:ind w:firstLine="480" w:firstLineChars="200"/>
        <w:rPr>
          <w:rFonts w:hint="eastAsia" w:ascii="宋体" w:hAnsi="宋体" w:cs="宋体"/>
          <w:color w:val="000000"/>
          <w:sz w:val="24"/>
        </w:rPr>
      </w:pPr>
      <w:r>
        <w:rPr>
          <w:rFonts w:hint="eastAsia" w:ascii="宋体" w:hAnsi="宋体" w:cs="宋体"/>
          <w:sz w:val="24"/>
          <w:u w:val="single"/>
        </w:rPr>
        <w:t>中标人确定后，</w:t>
      </w:r>
      <w:r>
        <w:rPr>
          <w:rFonts w:hint="eastAsia" w:ascii="宋体" w:hAnsi="宋体" w:cs="宋体"/>
          <w:sz w:val="24"/>
          <w:u w:val="single"/>
          <w:lang w:val="en-US" w:eastAsia="zh-CN"/>
        </w:rPr>
        <w:t>招标人向中标人发放中标通知书。</w:t>
      </w:r>
      <w:r>
        <w:rPr>
          <w:rFonts w:hint="eastAsia" w:ascii="宋体" w:hAnsi="宋体" w:cs="宋体"/>
          <w:color w:val="000000"/>
          <w:sz w:val="24"/>
        </w:rPr>
        <w:t>中标通知书是合同的一个组成部分。</w:t>
      </w:r>
    </w:p>
    <w:p>
      <w:pPr>
        <w:pStyle w:val="33"/>
        <w:pageBreakBefore w:val="0"/>
        <w:kinsoku/>
        <w:wordWrap/>
        <w:topLinePunct w:val="0"/>
        <w:bidi w:val="0"/>
        <w:spacing w:after="0" w:line="500" w:lineRule="exact"/>
        <w:ind w:firstLine="482" w:firstLineChars="200"/>
        <w:rPr>
          <w:rFonts w:hint="eastAsia" w:ascii="宋体" w:hAnsi="宋体" w:cs="宋体"/>
          <w:b/>
          <w:color w:val="000000"/>
          <w:sz w:val="24"/>
        </w:rPr>
      </w:pPr>
      <w:bookmarkStart w:id="18" w:name="_Toc272740962"/>
      <w:r>
        <w:rPr>
          <w:rFonts w:hint="eastAsia" w:ascii="宋体" w:hAnsi="宋体" w:cs="宋体"/>
          <w:b/>
          <w:color w:val="000000"/>
          <w:sz w:val="24"/>
        </w:rPr>
        <w:t>28、签订合同</w:t>
      </w:r>
      <w:bookmarkEnd w:id="18"/>
      <w:bookmarkStart w:id="19" w:name="_Toc50920436"/>
      <w:bookmarkStart w:id="20" w:name="_Toc50920593"/>
    </w:p>
    <w:p>
      <w:pPr>
        <w:pStyle w:val="33"/>
        <w:pageBreakBefore w:val="0"/>
        <w:kinsoku/>
        <w:wordWrap/>
        <w:topLinePunct w:val="0"/>
        <w:bidi w:val="0"/>
        <w:spacing w:after="0" w:line="500" w:lineRule="exact"/>
        <w:ind w:firstLine="480" w:firstLineChars="200"/>
        <w:rPr>
          <w:rFonts w:hint="eastAsia" w:ascii="宋体" w:hAnsi="宋体" w:cs="宋体"/>
          <w:color w:val="000000"/>
          <w:sz w:val="24"/>
        </w:rPr>
      </w:pPr>
      <w:r>
        <w:rPr>
          <w:rFonts w:hint="eastAsia" w:ascii="宋体" w:hAnsi="宋体" w:cs="宋体"/>
          <w:color w:val="000000"/>
          <w:sz w:val="24"/>
        </w:rPr>
        <w:t>中标人在收到《中标通知书》后，应按照《中标通知书》指定的时间、地点，</w:t>
      </w:r>
      <w:r>
        <w:rPr>
          <w:rFonts w:hint="eastAsia" w:ascii="宋体" w:hAnsi="宋体" w:cs="宋体"/>
          <w:color w:val="000000"/>
          <w:sz w:val="24"/>
          <w:lang w:val="en-US" w:eastAsia="zh-CN"/>
        </w:rPr>
        <w:t>拟派</w:t>
      </w:r>
      <w:r>
        <w:rPr>
          <w:rFonts w:hint="eastAsia" w:ascii="宋体" w:hAnsi="宋体" w:cs="宋体"/>
          <w:color w:val="000000"/>
          <w:sz w:val="24"/>
        </w:rPr>
        <w:t>其授权代表与招标人签署合同。</w:t>
      </w:r>
    </w:p>
    <w:bookmarkEnd w:id="19"/>
    <w:bookmarkEnd w:id="20"/>
    <w:p>
      <w:pPr>
        <w:pStyle w:val="33"/>
        <w:pageBreakBefore w:val="0"/>
        <w:kinsoku/>
        <w:wordWrap/>
        <w:topLinePunct w:val="0"/>
        <w:bidi w:val="0"/>
        <w:spacing w:after="0" w:line="500" w:lineRule="exact"/>
        <w:ind w:firstLine="482" w:firstLineChars="200"/>
        <w:rPr>
          <w:rFonts w:hint="eastAsia" w:ascii="宋体" w:hAnsi="宋体" w:cs="宋体"/>
          <w:b/>
          <w:color w:val="000000"/>
          <w:sz w:val="24"/>
        </w:rPr>
      </w:pPr>
      <w:bookmarkStart w:id="21" w:name="_Toc272740963"/>
      <w:r>
        <w:rPr>
          <w:rFonts w:hint="eastAsia" w:ascii="宋体" w:hAnsi="宋体" w:cs="宋体"/>
          <w:b/>
          <w:color w:val="000000"/>
          <w:sz w:val="24"/>
        </w:rPr>
        <w:t>29、</w:t>
      </w:r>
      <w:bookmarkEnd w:id="21"/>
      <w:bookmarkStart w:id="22" w:name="_Hlt109616503"/>
      <w:bookmarkEnd w:id="22"/>
      <w:bookmarkStart w:id="23" w:name="_Toc272740964"/>
      <w:r>
        <w:rPr>
          <w:rFonts w:hint="eastAsia" w:ascii="宋体" w:hAnsi="宋体" w:cs="宋体"/>
          <w:b/>
          <w:color w:val="000000"/>
          <w:sz w:val="24"/>
        </w:rPr>
        <w:t>履约担保</w:t>
      </w:r>
      <w:bookmarkEnd w:id="23"/>
    </w:p>
    <w:p>
      <w:pPr>
        <w:pStyle w:val="33"/>
        <w:pageBreakBefore w:val="0"/>
        <w:kinsoku/>
        <w:wordWrap/>
        <w:topLinePunct w:val="0"/>
        <w:bidi w:val="0"/>
        <w:spacing w:after="0" w:line="500" w:lineRule="exact"/>
        <w:ind w:firstLine="480" w:firstLineChars="200"/>
        <w:rPr>
          <w:rFonts w:hint="eastAsia" w:ascii="宋体" w:hAnsi="宋体" w:cs="宋体"/>
          <w:color w:val="000000"/>
          <w:sz w:val="24"/>
        </w:rPr>
      </w:pPr>
      <w:r>
        <w:rPr>
          <w:rFonts w:hint="eastAsia" w:ascii="宋体" w:hAnsi="宋体" w:cs="宋体"/>
          <w:color w:val="000000"/>
          <w:sz w:val="24"/>
        </w:rPr>
        <w:t>29.1在签订合同的同时，中标人应向招标人提交履约保证金。</w:t>
      </w:r>
    </w:p>
    <w:p>
      <w:pPr>
        <w:pStyle w:val="33"/>
        <w:pageBreakBefore w:val="0"/>
        <w:kinsoku/>
        <w:wordWrap/>
        <w:topLinePunct w:val="0"/>
        <w:bidi w:val="0"/>
        <w:spacing w:after="0" w:line="500" w:lineRule="exact"/>
        <w:ind w:firstLine="482" w:firstLineChars="200"/>
        <w:rPr>
          <w:rFonts w:hint="eastAsia" w:ascii="宋体" w:hAnsi="宋体" w:cs="宋体"/>
          <w:b/>
          <w:color w:val="000000"/>
          <w:sz w:val="24"/>
        </w:rPr>
      </w:pPr>
      <w:r>
        <w:rPr>
          <w:rFonts w:hint="eastAsia" w:ascii="宋体" w:hAnsi="宋体" w:cs="宋体"/>
          <w:b/>
          <w:color w:val="000000"/>
          <w:sz w:val="24"/>
        </w:rPr>
        <w:t>30、投标文件的澄清</w:t>
      </w:r>
    </w:p>
    <w:p>
      <w:pPr>
        <w:pStyle w:val="33"/>
        <w:pageBreakBefore w:val="0"/>
        <w:kinsoku/>
        <w:wordWrap/>
        <w:topLinePunct w:val="0"/>
        <w:bidi w:val="0"/>
        <w:spacing w:after="0" w:line="500" w:lineRule="exact"/>
        <w:ind w:firstLine="480" w:firstLineChars="200"/>
        <w:rPr>
          <w:rFonts w:hint="eastAsia" w:ascii="宋体" w:hAnsi="宋体" w:cs="宋体"/>
          <w:color w:val="000000"/>
          <w:sz w:val="24"/>
        </w:rPr>
      </w:pPr>
      <w:r>
        <w:rPr>
          <w:rFonts w:hint="eastAsia" w:ascii="宋体" w:hAnsi="宋体" w:cs="宋体"/>
          <w:color w:val="000000"/>
          <w:sz w:val="24"/>
        </w:rPr>
        <w:t>在评标过程中，评标小组认为需要，在</w:t>
      </w:r>
      <w:r>
        <w:rPr>
          <w:rFonts w:hint="eastAsia" w:ascii="宋体" w:hAnsi="宋体" w:cs="宋体"/>
          <w:color w:val="000000"/>
          <w:sz w:val="24"/>
          <w:lang w:val="en-US" w:eastAsia="zh-CN"/>
        </w:rPr>
        <w:t>业主</w:t>
      </w:r>
      <w:r>
        <w:rPr>
          <w:rFonts w:hint="eastAsia" w:ascii="宋体" w:hAnsi="宋体" w:cs="宋体"/>
          <w:color w:val="000000"/>
          <w:sz w:val="24"/>
        </w:rPr>
        <w:t>办公室工作人员在场的情况下，可要求投标单位对投标文件中的有关问题进行澄清或提供补充说明及有关资料，投标单位应做出书面答复。书面答复中不得变更价格、合同期限、自报质量等级等实质性内容。</w:t>
      </w:r>
    </w:p>
    <w:p>
      <w:pPr>
        <w:pStyle w:val="33"/>
        <w:pageBreakBefore w:val="0"/>
        <w:kinsoku/>
        <w:wordWrap/>
        <w:topLinePunct w:val="0"/>
        <w:bidi w:val="0"/>
        <w:spacing w:after="0" w:line="500" w:lineRule="exact"/>
        <w:ind w:firstLine="480" w:firstLineChars="200"/>
        <w:rPr>
          <w:rFonts w:hint="eastAsia" w:ascii="宋体" w:hAnsi="宋体" w:cs="宋体"/>
          <w:color w:val="000000"/>
          <w:sz w:val="24"/>
        </w:rPr>
      </w:pPr>
      <w:r>
        <w:rPr>
          <w:rFonts w:hint="eastAsia" w:ascii="宋体" w:hAnsi="宋体" w:cs="宋体"/>
          <w:color w:val="000000"/>
          <w:sz w:val="24"/>
        </w:rPr>
        <w:t>书面答复须经投标单位法定代表人或其代理人的签字或加盖印鉴，签字或加盖印鉴的书面答复将视为投标文件的组成部分。投标截止时间后，投标人对投标报价或其它实质性内容修正的函件和增加的任何优惠条件，一律不得作为评标、定标的依据。</w:t>
      </w:r>
    </w:p>
    <w:p>
      <w:pPr>
        <w:pStyle w:val="36"/>
        <w:pageBreakBefore w:val="0"/>
        <w:kinsoku/>
        <w:wordWrap/>
        <w:topLinePunct w:val="0"/>
        <w:bidi w:val="0"/>
        <w:spacing w:line="500" w:lineRule="exact"/>
        <w:rPr>
          <w:rFonts w:hint="eastAsia" w:ascii="宋体" w:hAnsi="宋体" w:cs="宋体"/>
          <w:snapToGrid w:val="0"/>
          <w:kern w:val="0"/>
        </w:rPr>
      </w:pPr>
      <w:bookmarkStart w:id="24" w:name="_Toc396833705"/>
      <w:bookmarkStart w:id="25" w:name="_Toc385657446"/>
      <w:r>
        <w:rPr>
          <w:rFonts w:hint="eastAsia" w:ascii="宋体" w:hAnsi="宋体" w:cs="宋体"/>
          <w:snapToGrid w:val="0"/>
          <w:kern w:val="0"/>
        </w:rPr>
        <w:t>（六）合同的授予</w:t>
      </w:r>
      <w:bookmarkEnd w:id="24"/>
      <w:bookmarkEnd w:id="25"/>
    </w:p>
    <w:p>
      <w:pPr>
        <w:pageBreakBefore w:val="0"/>
        <w:kinsoku/>
        <w:wordWrap/>
        <w:topLinePunct w:val="0"/>
        <w:bidi w:val="0"/>
        <w:snapToGrid w:val="0"/>
        <w:spacing w:line="500" w:lineRule="exact"/>
        <w:ind w:firstLine="480" w:firstLineChars="200"/>
        <w:rPr>
          <w:rFonts w:hint="eastAsia" w:ascii="宋体" w:hAnsi="宋体" w:cs="宋体"/>
          <w:color w:val="000000"/>
          <w:sz w:val="24"/>
        </w:rPr>
      </w:pPr>
      <w:r>
        <w:rPr>
          <w:rFonts w:hint="eastAsia" w:ascii="宋体" w:hAnsi="宋体" w:cs="宋体"/>
          <w:color w:val="000000"/>
          <w:sz w:val="24"/>
        </w:rPr>
        <w:t>1、中标人在接到《中标通知书》后</w:t>
      </w:r>
      <w:r>
        <w:rPr>
          <w:rFonts w:hint="eastAsia" w:ascii="宋体" w:hAnsi="宋体" w:cs="宋体"/>
          <w:sz w:val="24"/>
          <w:u w:val="wave"/>
        </w:rPr>
        <w:t>30日内</w:t>
      </w:r>
      <w:r>
        <w:rPr>
          <w:rFonts w:hint="eastAsia" w:ascii="宋体" w:hAnsi="宋体" w:cs="宋体"/>
          <w:color w:val="000000"/>
          <w:sz w:val="24"/>
        </w:rPr>
        <w:t>与招标人签订采购合同，所签合同不得对投标文件作实质性修改。否则投标保证金将不予退还，由此给招标人造成损失的，成交投标人还应承担赔偿责任。</w:t>
      </w:r>
    </w:p>
    <w:p>
      <w:pPr>
        <w:pageBreakBefore w:val="0"/>
        <w:kinsoku/>
        <w:wordWrap/>
        <w:topLinePunct w:val="0"/>
        <w:bidi w:val="0"/>
        <w:snapToGrid w:val="0"/>
        <w:spacing w:line="500" w:lineRule="exact"/>
        <w:ind w:firstLine="480" w:firstLineChars="200"/>
        <w:rPr>
          <w:rFonts w:hint="eastAsia" w:ascii="宋体" w:hAnsi="宋体" w:cs="宋体"/>
          <w:color w:val="000000"/>
          <w:sz w:val="24"/>
        </w:rPr>
      </w:pPr>
      <w:r>
        <w:rPr>
          <w:rFonts w:hint="eastAsia" w:ascii="宋体" w:hAnsi="宋体" w:cs="宋体"/>
          <w:color w:val="000000"/>
          <w:sz w:val="24"/>
        </w:rPr>
        <w:t>2、中标单位在中标通知书发出后三十日内交齐履约保证金后签订服务合同，否则视为自动放弃中标资格。</w:t>
      </w:r>
    </w:p>
    <w:p>
      <w:pPr>
        <w:pageBreakBefore w:val="0"/>
        <w:kinsoku/>
        <w:wordWrap/>
        <w:topLinePunct w:val="0"/>
        <w:bidi w:val="0"/>
        <w:snapToGrid w:val="0"/>
        <w:spacing w:line="500" w:lineRule="exact"/>
        <w:ind w:firstLine="480" w:firstLineChars="200"/>
        <w:rPr>
          <w:rFonts w:hint="eastAsia" w:ascii="宋体" w:hAnsi="宋体" w:cs="宋体"/>
          <w:color w:val="000000"/>
          <w:sz w:val="24"/>
        </w:rPr>
      </w:pPr>
      <w:r>
        <w:rPr>
          <w:rFonts w:hint="eastAsia" w:ascii="宋体" w:hAnsi="宋体" w:cs="宋体"/>
          <w:color w:val="000000"/>
          <w:sz w:val="24"/>
        </w:rPr>
        <w:t>3、招标文件、投标人的投标响应文件及投标过程中有关书面澄清、承诺等均应作为合同附件，具有同等的法律效力。</w:t>
      </w:r>
    </w:p>
    <w:p>
      <w:pPr>
        <w:pageBreakBefore w:val="0"/>
        <w:kinsoku/>
        <w:wordWrap/>
        <w:topLinePunct w:val="0"/>
        <w:bidi w:val="0"/>
        <w:snapToGrid w:val="0"/>
        <w:spacing w:line="500" w:lineRule="exact"/>
        <w:ind w:firstLine="480" w:firstLineChars="200"/>
        <w:rPr>
          <w:rFonts w:hint="eastAsia" w:ascii="宋体" w:hAnsi="宋体" w:cs="宋体"/>
          <w:color w:val="000000"/>
          <w:sz w:val="24"/>
        </w:rPr>
      </w:pPr>
      <w:r>
        <w:rPr>
          <w:rFonts w:hint="eastAsia" w:ascii="宋体" w:hAnsi="宋体" w:cs="宋体"/>
          <w:color w:val="000000"/>
          <w:sz w:val="24"/>
        </w:rPr>
        <w:t>4、中标人不得采用转包、分包的形式履行合同，否则，招标人有权终止合同，造成招标人损失的，成交投标人应承担相应赔偿责任。</w:t>
      </w:r>
    </w:p>
    <w:p>
      <w:pPr>
        <w:pageBreakBefore w:val="0"/>
        <w:kinsoku/>
        <w:wordWrap/>
        <w:topLinePunct w:val="0"/>
        <w:bidi w:val="0"/>
        <w:snapToGrid w:val="0"/>
        <w:spacing w:line="500" w:lineRule="exact"/>
        <w:rPr>
          <w:rFonts w:hint="eastAsia" w:ascii="宋体" w:hAnsi="宋体" w:cs="宋体"/>
          <w:color w:val="000000"/>
          <w:sz w:val="24"/>
        </w:rPr>
      </w:pPr>
      <w:r>
        <w:rPr>
          <w:rFonts w:hint="eastAsia" w:ascii="宋体" w:hAnsi="宋体" w:cs="宋体"/>
          <w:color w:val="000000"/>
          <w:sz w:val="24"/>
        </w:rPr>
        <w:br w:type="page"/>
      </w:r>
    </w:p>
    <w:p>
      <w:pPr>
        <w:pStyle w:val="3"/>
        <w:pageBreakBefore w:val="0"/>
        <w:kinsoku/>
        <w:wordWrap/>
        <w:topLinePunct w:val="0"/>
        <w:bidi w:val="0"/>
        <w:spacing w:before="0" w:after="0" w:line="500" w:lineRule="exact"/>
        <w:rPr>
          <w:rFonts w:hint="eastAsia" w:ascii="宋体" w:hAnsi="宋体" w:cs="宋体"/>
          <w:sz w:val="32"/>
          <w:szCs w:val="32"/>
        </w:rPr>
      </w:pPr>
      <w:bookmarkStart w:id="26" w:name="_Toc396833706"/>
      <w:bookmarkStart w:id="27" w:name="_Toc385657447"/>
      <w:r>
        <w:rPr>
          <w:rFonts w:hint="eastAsia" w:ascii="宋体" w:hAnsi="宋体" w:cs="宋体"/>
          <w:sz w:val="32"/>
          <w:szCs w:val="32"/>
        </w:rPr>
        <w:t xml:space="preserve">                     第二章 合同条款</w:t>
      </w:r>
      <w:bookmarkEnd w:id="26"/>
      <w:bookmarkEnd w:id="27"/>
    </w:p>
    <w:p>
      <w:pPr>
        <w:pStyle w:val="2"/>
        <w:pageBreakBefore w:val="0"/>
        <w:kinsoku/>
        <w:wordWrap/>
        <w:topLinePunct w:val="0"/>
        <w:bidi w:val="0"/>
        <w:spacing w:line="500" w:lineRule="exact"/>
        <w:jc w:val="center"/>
        <w:rPr>
          <w:rFonts w:hint="eastAsia" w:ascii="宋体" w:hAnsi="宋体" w:eastAsia="宋体" w:cs="宋体"/>
          <w:sz w:val="24"/>
          <w:szCs w:val="24"/>
        </w:rPr>
      </w:pPr>
      <w:r>
        <w:rPr>
          <w:rFonts w:hint="eastAsia" w:ascii="宋体" w:hAnsi="宋体" w:eastAsia="宋体" w:cs="宋体"/>
          <w:sz w:val="24"/>
          <w:szCs w:val="24"/>
        </w:rPr>
        <w:t>第一部分    合同专用条款</w:t>
      </w:r>
    </w:p>
    <w:p>
      <w:pPr>
        <w:pageBreakBefore w:val="0"/>
        <w:kinsoku/>
        <w:wordWrap/>
        <w:topLinePunct w:val="0"/>
        <w:bidi w:val="0"/>
        <w:spacing w:line="500" w:lineRule="exact"/>
        <w:ind w:firstLine="480" w:firstLineChars="200"/>
        <w:rPr>
          <w:rFonts w:hint="eastAsia" w:ascii="宋体" w:hAnsi="宋体" w:cs="宋体"/>
          <w:sz w:val="24"/>
        </w:rPr>
      </w:pPr>
      <w:r>
        <w:rPr>
          <w:rFonts w:hint="eastAsia" w:ascii="宋体" w:hAnsi="宋体" w:cs="宋体"/>
          <w:sz w:val="24"/>
        </w:rPr>
        <w:t>1一般规定</w:t>
      </w:r>
    </w:p>
    <w:p>
      <w:pPr>
        <w:pageBreakBefore w:val="0"/>
        <w:kinsoku/>
        <w:wordWrap/>
        <w:topLinePunct w:val="0"/>
        <w:bidi w:val="0"/>
        <w:spacing w:line="500" w:lineRule="exact"/>
        <w:ind w:firstLine="480" w:firstLineChars="200"/>
        <w:rPr>
          <w:rFonts w:hint="eastAsia" w:ascii="宋体" w:hAnsi="宋体" w:cs="宋体"/>
          <w:sz w:val="24"/>
        </w:rPr>
      </w:pPr>
      <w:r>
        <w:rPr>
          <w:rFonts w:hint="eastAsia" w:ascii="宋体" w:hAnsi="宋体" w:cs="宋体"/>
          <w:sz w:val="24"/>
        </w:rPr>
        <w:t>1.1词语定义</w:t>
      </w:r>
    </w:p>
    <w:p>
      <w:pPr>
        <w:pageBreakBefore w:val="0"/>
        <w:kinsoku/>
        <w:wordWrap/>
        <w:topLinePunct w:val="0"/>
        <w:bidi w:val="0"/>
        <w:spacing w:line="500" w:lineRule="exact"/>
        <w:ind w:firstLine="480" w:firstLineChars="200"/>
        <w:rPr>
          <w:rFonts w:hint="eastAsia" w:ascii="宋体" w:hAnsi="宋体" w:cs="宋体"/>
          <w:sz w:val="24"/>
        </w:rPr>
      </w:pPr>
      <w:r>
        <w:rPr>
          <w:rFonts w:hint="eastAsia" w:ascii="宋体" w:hAnsi="宋体" w:cs="宋体"/>
          <w:sz w:val="24"/>
        </w:rPr>
        <w:t>1.1.2当事各方和当事人</w:t>
      </w:r>
    </w:p>
    <w:p>
      <w:pPr>
        <w:pageBreakBefore w:val="0"/>
        <w:kinsoku/>
        <w:wordWrap/>
        <w:topLinePunct w:val="0"/>
        <w:bidi w:val="0"/>
        <w:spacing w:line="500" w:lineRule="exact"/>
        <w:ind w:left="479" w:leftChars="228"/>
        <w:rPr>
          <w:rFonts w:hint="eastAsia" w:ascii="宋体" w:hAnsi="宋体" w:cs="宋体"/>
          <w:sz w:val="24"/>
        </w:rPr>
      </w:pPr>
      <w:r>
        <w:rPr>
          <w:rFonts w:hint="eastAsia" w:ascii="宋体" w:hAnsi="宋体" w:cs="宋体"/>
          <w:sz w:val="24"/>
        </w:rPr>
        <w:t>①甲方代表</w:t>
      </w:r>
    </w:p>
    <w:p>
      <w:pPr>
        <w:pageBreakBefore w:val="0"/>
        <w:kinsoku/>
        <w:wordWrap/>
        <w:topLinePunct w:val="0"/>
        <w:bidi w:val="0"/>
        <w:spacing w:line="500" w:lineRule="exact"/>
        <w:ind w:firstLine="480" w:firstLineChars="200"/>
        <w:rPr>
          <w:rFonts w:hint="eastAsia" w:ascii="宋体" w:hAnsi="宋体" w:cs="宋体"/>
          <w:sz w:val="24"/>
          <w:u w:val="single"/>
        </w:rPr>
      </w:pPr>
      <w:r>
        <w:rPr>
          <w:rFonts w:hint="eastAsia" w:ascii="宋体" w:hAnsi="宋体" w:cs="宋体"/>
          <w:sz w:val="24"/>
        </w:rPr>
        <w:t>姓名：</w:t>
      </w:r>
      <w:r>
        <w:rPr>
          <w:rFonts w:hint="eastAsia" w:ascii="宋体" w:hAnsi="宋体" w:cs="宋体"/>
          <w:sz w:val="24"/>
          <w:u w:val="single"/>
        </w:rPr>
        <w:t xml:space="preserve">            </w:t>
      </w:r>
      <w:r>
        <w:rPr>
          <w:rFonts w:hint="eastAsia" w:ascii="宋体" w:hAnsi="宋体" w:cs="宋体"/>
          <w:sz w:val="24"/>
        </w:rPr>
        <w:t>职务：</w:t>
      </w:r>
      <w:r>
        <w:rPr>
          <w:rFonts w:hint="eastAsia" w:ascii="宋体" w:hAnsi="宋体" w:cs="宋体"/>
          <w:sz w:val="24"/>
          <w:u w:val="single"/>
        </w:rPr>
        <w:t xml:space="preserve">                </w:t>
      </w:r>
      <w:r>
        <w:rPr>
          <w:rFonts w:hint="eastAsia" w:ascii="宋体" w:hAnsi="宋体" w:cs="宋体"/>
          <w:sz w:val="24"/>
        </w:rPr>
        <w:t>联系方式：</w:t>
      </w:r>
      <w:r>
        <w:rPr>
          <w:rFonts w:hint="eastAsia" w:ascii="宋体" w:hAnsi="宋体" w:cs="宋体"/>
          <w:sz w:val="24"/>
          <w:u w:val="single"/>
        </w:rPr>
        <w:t xml:space="preserve">                       </w:t>
      </w:r>
    </w:p>
    <w:p>
      <w:pPr>
        <w:pageBreakBefore w:val="0"/>
        <w:kinsoku/>
        <w:wordWrap/>
        <w:topLinePunct w:val="0"/>
        <w:bidi w:val="0"/>
        <w:spacing w:line="500" w:lineRule="exact"/>
        <w:ind w:firstLine="480" w:firstLineChars="200"/>
        <w:rPr>
          <w:rFonts w:hint="eastAsia" w:ascii="宋体" w:hAnsi="宋体" w:cs="宋体"/>
          <w:sz w:val="24"/>
        </w:rPr>
      </w:pPr>
      <w:r>
        <w:rPr>
          <w:rFonts w:hint="eastAsia" w:ascii="宋体" w:hAnsi="宋体" w:cs="宋体"/>
          <w:sz w:val="24"/>
        </w:rPr>
        <w:t>②乙方代表</w:t>
      </w:r>
    </w:p>
    <w:p>
      <w:pPr>
        <w:pageBreakBefore w:val="0"/>
        <w:kinsoku/>
        <w:wordWrap/>
        <w:topLinePunct w:val="0"/>
        <w:bidi w:val="0"/>
        <w:spacing w:line="500" w:lineRule="exact"/>
        <w:ind w:firstLine="480" w:firstLineChars="200"/>
        <w:rPr>
          <w:rFonts w:hint="eastAsia" w:ascii="宋体" w:hAnsi="宋体" w:cs="宋体"/>
          <w:sz w:val="24"/>
        </w:rPr>
      </w:pPr>
      <w:r>
        <w:rPr>
          <w:rFonts w:hint="eastAsia" w:ascii="宋体" w:hAnsi="宋体" w:cs="宋体"/>
          <w:sz w:val="24"/>
        </w:rPr>
        <w:t>姓名：</w:t>
      </w:r>
      <w:r>
        <w:rPr>
          <w:rFonts w:hint="eastAsia" w:ascii="宋体" w:hAnsi="宋体" w:cs="宋体"/>
          <w:sz w:val="24"/>
          <w:u w:val="single"/>
        </w:rPr>
        <w:t xml:space="preserve">            </w:t>
      </w:r>
      <w:r>
        <w:rPr>
          <w:rFonts w:hint="eastAsia" w:ascii="宋体" w:hAnsi="宋体" w:cs="宋体"/>
          <w:sz w:val="24"/>
        </w:rPr>
        <w:t>职务：</w:t>
      </w:r>
      <w:r>
        <w:rPr>
          <w:rFonts w:hint="eastAsia" w:ascii="宋体" w:hAnsi="宋体" w:cs="宋体"/>
          <w:sz w:val="24"/>
          <w:u w:val="single"/>
        </w:rPr>
        <w:t xml:space="preserve">                </w:t>
      </w:r>
      <w:r>
        <w:rPr>
          <w:rFonts w:hint="eastAsia" w:ascii="宋体" w:hAnsi="宋体" w:cs="宋体"/>
          <w:sz w:val="24"/>
        </w:rPr>
        <w:t>联系方式：</w:t>
      </w:r>
      <w:r>
        <w:rPr>
          <w:rFonts w:hint="eastAsia" w:ascii="宋体" w:hAnsi="宋体" w:cs="宋体"/>
          <w:sz w:val="24"/>
          <w:u w:val="single"/>
        </w:rPr>
        <w:t xml:space="preserve">                       </w:t>
      </w:r>
    </w:p>
    <w:p>
      <w:pPr>
        <w:pageBreakBefore w:val="0"/>
        <w:kinsoku/>
        <w:wordWrap/>
        <w:topLinePunct w:val="0"/>
        <w:bidi w:val="0"/>
        <w:spacing w:line="500" w:lineRule="exact"/>
        <w:ind w:firstLine="480" w:firstLineChars="200"/>
        <w:rPr>
          <w:rFonts w:hint="eastAsia" w:ascii="宋体" w:hAnsi="宋体" w:cs="宋体"/>
          <w:sz w:val="24"/>
        </w:rPr>
      </w:pPr>
      <w:r>
        <w:rPr>
          <w:rFonts w:hint="eastAsia" w:ascii="宋体" w:hAnsi="宋体" w:cs="宋体"/>
          <w:sz w:val="24"/>
        </w:rPr>
        <w:t>1.3语言文字和适用法律、标准及规范</w:t>
      </w:r>
    </w:p>
    <w:p>
      <w:pPr>
        <w:pageBreakBefore w:val="0"/>
        <w:kinsoku/>
        <w:wordWrap/>
        <w:topLinePunct w:val="0"/>
        <w:bidi w:val="0"/>
        <w:spacing w:line="500" w:lineRule="exact"/>
        <w:ind w:firstLine="480" w:firstLineChars="200"/>
        <w:rPr>
          <w:rFonts w:hint="eastAsia" w:ascii="宋体" w:hAnsi="宋体" w:cs="宋体"/>
          <w:sz w:val="24"/>
        </w:rPr>
      </w:pPr>
      <w:r>
        <w:rPr>
          <w:rFonts w:hint="eastAsia" w:ascii="宋体" w:hAnsi="宋体" w:cs="宋体"/>
          <w:sz w:val="24"/>
        </w:rPr>
        <w:t>1.3.2适用法律和法规</w:t>
      </w:r>
    </w:p>
    <w:p>
      <w:pPr>
        <w:pageBreakBefore w:val="0"/>
        <w:kinsoku/>
        <w:wordWrap/>
        <w:topLinePunct w:val="0"/>
        <w:bidi w:val="0"/>
        <w:spacing w:line="500" w:lineRule="exact"/>
        <w:ind w:firstLine="480" w:firstLineChars="200"/>
        <w:rPr>
          <w:rFonts w:hint="eastAsia" w:ascii="宋体" w:hAnsi="宋体" w:cs="宋体"/>
          <w:sz w:val="24"/>
        </w:rPr>
      </w:pPr>
      <w:r>
        <w:rPr>
          <w:rFonts w:hint="eastAsia" w:ascii="宋体" w:hAnsi="宋体" w:cs="宋体"/>
          <w:sz w:val="24"/>
        </w:rPr>
        <w:t>需要明示的法律、行政法规：《中华人民共和国合同法》、《物业管理条例》等。</w:t>
      </w:r>
    </w:p>
    <w:p>
      <w:pPr>
        <w:pageBreakBefore w:val="0"/>
        <w:kinsoku/>
        <w:wordWrap/>
        <w:topLinePunct w:val="0"/>
        <w:bidi w:val="0"/>
        <w:spacing w:line="500" w:lineRule="exact"/>
        <w:ind w:firstLine="480" w:firstLineChars="200"/>
        <w:rPr>
          <w:rFonts w:hint="eastAsia" w:ascii="宋体" w:hAnsi="宋体" w:cs="宋体"/>
          <w:sz w:val="24"/>
        </w:rPr>
      </w:pPr>
      <w:r>
        <w:rPr>
          <w:rFonts w:hint="eastAsia" w:ascii="宋体" w:hAnsi="宋体" w:cs="宋体"/>
          <w:sz w:val="24"/>
        </w:rPr>
        <w:t>1.3.3适用标准、规范</w:t>
      </w:r>
    </w:p>
    <w:p>
      <w:pPr>
        <w:pageBreakBefore w:val="0"/>
        <w:kinsoku/>
        <w:wordWrap/>
        <w:topLinePunct w:val="0"/>
        <w:bidi w:val="0"/>
        <w:spacing w:line="500" w:lineRule="exact"/>
        <w:ind w:firstLine="465"/>
        <w:rPr>
          <w:rFonts w:hint="eastAsia" w:ascii="宋体" w:hAnsi="宋体" w:cs="宋体"/>
          <w:sz w:val="24"/>
        </w:rPr>
      </w:pPr>
      <w:r>
        <w:rPr>
          <w:rFonts w:hint="eastAsia" w:ascii="宋体" w:hAnsi="宋体" w:cs="宋体"/>
          <w:sz w:val="24"/>
        </w:rPr>
        <w:t>需明确的适用标准规范名称：见招标文件。</w:t>
      </w:r>
    </w:p>
    <w:p>
      <w:pPr>
        <w:pageBreakBefore w:val="0"/>
        <w:kinsoku/>
        <w:wordWrap/>
        <w:topLinePunct w:val="0"/>
        <w:bidi w:val="0"/>
        <w:spacing w:line="500" w:lineRule="exact"/>
        <w:ind w:firstLine="241" w:firstLineChars="100"/>
        <w:rPr>
          <w:rFonts w:hint="eastAsia" w:ascii="宋体" w:hAnsi="宋体" w:cs="宋体"/>
          <w:b/>
          <w:sz w:val="24"/>
        </w:rPr>
      </w:pPr>
      <w:r>
        <w:rPr>
          <w:rFonts w:hint="eastAsia" w:ascii="宋体" w:hAnsi="宋体" w:cs="宋体"/>
          <w:b/>
          <w:sz w:val="24"/>
        </w:rPr>
        <w:t xml:space="preserve"> 2一般权利和义务</w:t>
      </w:r>
    </w:p>
    <w:p>
      <w:pPr>
        <w:pageBreakBefore w:val="0"/>
        <w:kinsoku/>
        <w:wordWrap/>
        <w:topLinePunct w:val="0"/>
        <w:bidi w:val="0"/>
        <w:spacing w:line="500" w:lineRule="exact"/>
        <w:ind w:firstLine="480" w:firstLineChars="200"/>
        <w:rPr>
          <w:rFonts w:hint="eastAsia" w:ascii="宋体" w:hAnsi="宋体" w:cs="宋体"/>
          <w:sz w:val="24"/>
        </w:rPr>
      </w:pPr>
      <w:r>
        <w:rPr>
          <w:rFonts w:hint="eastAsia" w:ascii="宋体" w:hAnsi="宋体" w:cs="宋体"/>
          <w:sz w:val="24"/>
        </w:rPr>
        <w:t>2.1甲方：合同履行过程中凡涉及合同期限、价款调整以及价款支付的内容，经甲方审核后，由甲方代表批准。</w:t>
      </w:r>
    </w:p>
    <w:p>
      <w:pPr>
        <w:pageBreakBefore w:val="0"/>
        <w:kinsoku/>
        <w:wordWrap/>
        <w:topLinePunct w:val="0"/>
        <w:bidi w:val="0"/>
        <w:spacing w:line="500" w:lineRule="exact"/>
        <w:ind w:firstLine="480" w:firstLineChars="200"/>
        <w:rPr>
          <w:rFonts w:hint="eastAsia" w:ascii="宋体" w:hAnsi="宋体" w:cs="宋体"/>
          <w:sz w:val="24"/>
        </w:rPr>
      </w:pPr>
      <w:r>
        <w:rPr>
          <w:rFonts w:hint="eastAsia" w:ascii="宋体" w:hAnsi="宋体" w:cs="宋体"/>
          <w:sz w:val="24"/>
        </w:rPr>
        <w:t>2.1.1甲方应按约定的时间和要求完成以下工作：</w:t>
      </w:r>
    </w:p>
    <w:p>
      <w:pPr>
        <w:pageBreakBefore w:val="0"/>
        <w:kinsoku/>
        <w:wordWrap/>
        <w:topLinePunct w:val="0"/>
        <w:bidi w:val="0"/>
        <w:spacing w:line="500" w:lineRule="exact"/>
        <w:ind w:firstLine="480" w:firstLineChars="200"/>
        <w:rPr>
          <w:rFonts w:hint="eastAsia" w:ascii="宋体" w:hAnsi="宋体" w:cs="宋体"/>
          <w:sz w:val="24"/>
        </w:rPr>
      </w:pPr>
      <w:r>
        <w:rPr>
          <w:rFonts w:hint="eastAsia" w:ascii="宋体" w:hAnsi="宋体" w:cs="宋体"/>
          <w:sz w:val="24"/>
        </w:rPr>
        <w:t>①提供合同约定的场地，提供管理用房；</w:t>
      </w:r>
    </w:p>
    <w:p>
      <w:pPr>
        <w:pageBreakBefore w:val="0"/>
        <w:kinsoku/>
        <w:wordWrap/>
        <w:topLinePunct w:val="0"/>
        <w:bidi w:val="0"/>
        <w:spacing w:line="500" w:lineRule="exact"/>
        <w:ind w:firstLine="480" w:firstLineChars="200"/>
        <w:rPr>
          <w:rFonts w:hint="eastAsia" w:ascii="宋体" w:hAnsi="宋体" w:cs="宋体"/>
          <w:sz w:val="24"/>
        </w:rPr>
      </w:pPr>
      <w:r>
        <w:rPr>
          <w:rFonts w:hint="eastAsia" w:ascii="宋体" w:hAnsi="宋体" w:cs="宋体"/>
          <w:sz w:val="24"/>
        </w:rPr>
        <w:t>②协调物业与其它单位的关系。</w:t>
      </w:r>
    </w:p>
    <w:p>
      <w:pPr>
        <w:pageBreakBefore w:val="0"/>
        <w:kinsoku/>
        <w:wordWrap/>
        <w:topLinePunct w:val="0"/>
        <w:bidi w:val="0"/>
        <w:spacing w:line="500" w:lineRule="exact"/>
        <w:ind w:firstLine="480" w:firstLineChars="200"/>
        <w:rPr>
          <w:rFonts w:hint="eastAsia" w:ascii="宋体" w:hAnsi="宋体" w:cs="宋体"/>
          <w:sz w:val="24"/>
        </w:rPr>
      </w:pPr>
      <w:r>
        <w:rPr>
          <w:rFonts w:hint="eastAsia" w:ascii="宋体" w:hAnsi="宋体" w:cs="宋体"/>
          <w:sz w:val="24"/>
        </w:rPr>
        <w:t>2.2 乙方</w:t>
      </w:r>
    </w:p>
    <w:p>
      <w:pPr>
        <w:pageBreakBefore w:val="0"/>
        <w:kinsoku/>
        <w:wordWrap/>
        <w:topLinePunct w:val="0"/>
        <w:bidi w:val="0"/>
        <w:spacing w:line="500" w:lineRule="exact"/>
        <w:ind w:firstLine="480" w:firstLineChars="200"/>
        <w:rPr>
          <w:rFonts w:hint="eastAsia" w:ascii="宋体" w:hAnsi="宋体" w:cs="宋体"/>
          <w:sz w:val="24"/>
        </w:rPr>
      </w:pPr>
      <w:r>
        <w:rPr>
          <w:rFonts w:hint="eastAsia" w:ascii="宋体" w:hAnsi="宋体" w:cs="宋体"/>
          <w:sz w:val="24"/>
        </w:rPr>
        <w:t>乙方须切实按照合同条款履行劳务服务内容，并执行甲方安排的临时性工作。</w:t>
      </w:r>
    </w:p>
    <w:p>
      <w:pPr>
        <w:pageBreakBefore w:val="0"/>
        <w:kinsoku/>
        <w:wordWrap/>
        <w:topLinePunct w:val="0"/>
        <w:bidi w:val="0"/>
        <w:spacing w:line="500" w:lineRule="exact"/>
        <w:ind w:firstLine="480" w:firstLineChars="200"/>
        <w:rPr>
          <w:rFonts w:hint="eastAsia" w:ascii="宋体" w:hAnsi="宋体" w:cs="宋体"/>
          <w:sz w:val="24"/>
        </w:rPr>
      </w:pPr>
      <w:r>
        <w:rPr>
          <w:rFonts w:hint="eastAsia" w:ascii="宋体" w:hAnsi="宋体" w:cs="宋体"/>
          <w:sz w:val="24"/>
        </w:rPr>
        <w:t>3物业管理组织设计</w:t>
      </w:r>
    </w:p>
    <w:p>
      <w:pPr>
        <w:pageBreakBefore w:val="0"/>
        <w:kinsoku/>
        <w:wordWrap/>
        <w:topLinePunct w:val="0"/>
        <w:bidi w:val="0"/>
        <w:spacing w:line="500" w:lineRule="exact"/>
        <w:ind w:firstLine="480" w:firstLineChars="200"/>
        <w:rPr>
          <w:rFonts w:hint="eastAsia" w:ascii="宋体" w:hAnsi="宋体" w:cs="宋体"/>
          <w:sz w:val="24"/>
        </w:rPr>
      </w:pPr>
      <w:r>
        <w:rPr>
          <w:rFonts w:hint="eastAsia" w:ascii="宋体" w:hAnsi="宋体" w:cs="宋体"/>
          <w:sz w:val="24"/>
        </w:rPr>
        <w:t>3.1乙方提交的组织计划</w:t>
      </w:r>
    </w:p>
    <w:p>
      <w:pPr>
        <w:pageBreakBefore w:val="0"/>
        <w:kinsoku/>
        <w:wordWrap/>
        <w:topLinePunct w:val="0"/>
        <w:bidi w:val="0"/>
        <w:spacing w:line="500" w:lineRule="exact"/>
        <w:ind w:firstLine="480" w:firstLineChars="200"/>
        <w:rPr>
          <w:rFonts w:hint="eastAsia" w:ascii="宋体" w:hAnsi="宋体" w:cs="宋体"/>
          <w:sz w:val="24"/>
        </w:rPr>
      </w:pPr>
      <w:r>
        <w:rPr>
          <w:rFonts w:hint="eastAsia" w:ascii="宋体" w:hAnsi="宋体" w:cs="宋体"/>
          <w:sz w:val="24"/>
        </w:rPr>
        <w:t>乙方应在业主发出中标通知书后5天内，提交可实施的详细的组织计划。</w:t>
      </w:r>
    </w:p>
    <w:p>
      <w:pPr>
        <w:pageBreakBefore w:val="0"/>
        <w:kinsoku/>
        <w:wordWrap/>
        <w:topLinePunct w:val="0"/>
        <w:bidi w:val="0"/>
        <w:spacing w:line="500" w:lineRule="exact"/>
        <w:ind w:firstLine="480" w:firstLineChars="200"/>
        <w:rPr>
          <w:rFonts w:hint="eastAsia" w:ascii="宋体" w:hAnsi="宋体" w:cs="宋体"/>
          <w:sz w:val="24"/>
        </w:rPr>
      </w:pPr>
      <w:r>
        <w:rPr>
          <w:rFonts w:hint="eastAsia" w:ascii="宋体" w:hAnsi="宋体" w:cs="宋体"/>
          <w:sz w:val="24"/>
        </w:rPr>
        <w:t>4质量与验收</w:t>
      </w:r>
    </w:p>
    <w:p>
      <w:pPr>
        <w:pageBreakBefore w:val="0"/>
        <w:kinsoku/>
        <w:wordWrap/>
        <w:topLinePunct w:val="0"/>
        <w:bidi w:val="0"/>
        <w:spacing w:line="500" w:lineRule="exact"/>
        <w:ind w:firstLine="480" w:firstLineChars="200"/>
        <w:rPr>
          <w:rFonts w:hint="eastAsia" w:ascii="宋体" w:hAnsi="宋体" w:cs="宋体"/>
          <w:sz w:val="24"/>
        </w:rPr>
      </w:pPr>
      <w:r>
        <w:rPr>
          <w:rFonts w:hint="eastAsia" w:ascii="宋体" w:hAnsi="宋体" w:cs="宋体"/>
          <w:sz w:val="24"/>
        </w:rPr>
        <w:t>4.1项目质量：符合</w:t>
      </w:r>
      <w:r>
        <w:rPr>
          <w:rFonts w:hint="eastAsia" w:ascii="宋体" w:hAnsi="宋体" w:cs="宋体"/>
          <w:sz w:val="24"/>
        </w:rPr>
        <w:fldChar w:fldCharType="begin"/>
      </w:r>
      <w:r>
        <w:rPr>
          <w:rFonts w:hint="eastAsia" w:ascii="宋体" w:hAnsi="宋体" w:cs="宋体"/>
          <w:sz w:val="24"/>
        </w:rPr>
        <w:instrText xml:space="preserve"> = 1 \* GB2 </w:instrText>
      </w:r>
      <w:r>
        <w:rPr>
          <w:rFonts w:hint="eastAsia" w:ascii="宋体" w:hAnsi="宋体" w:cs="宋体"/>
          <w:sz w:val="24"/>
        </w:rPr>
        <w:fldChar w:fldCharType="separate"/>
      </w:r>
      <w:r>
        <w:rPr>
          <w:rFonts w:hint="eastAsia" w:ascii="宋体" w:hAnsi="宋体" w:cs="宋体"/>
          <w:sz w:val="24"/>
        </w:rPr>
        <w:t>⑴</w:t>
      </w:r>
      <w:r>
        <w:rPr>
          <w:rFonts w:hint="eastAsia" w:ascii="宋体" w:hAnsi="宋体" w:cs="宋体"/>
          <w:sz w:val="24"/>
        </w:rPr>
        <w:fldChar w:fldCharType="end"/>
      </w:r>
      <w:r>
        <w:rPr>
          <w:rFonts w:hint="eastAsia" w:ascii="宋体" w:hAnsi="宋体" w:cs="宋体"/>
          <w:sz w:val="24"/>
        </w:rPr>
        <w:t>国务院《物业管理条例》、</w:t>
      </w:r>
      <w:r>
        <w:rPr>
          <w:rFonts w:hint="eastAsia" w:ascii="宋体" w:hAnsi="宋体" w:cs="宋体"/>
          <w:sz w:val="24"/>
        </w:rPr>
        <w:fldChar w:fldCharType="begin"/>
      </w:r>
      <w:r>
        <w:rPr>
          <w:rFonts w:hint="eastAsia" w:ascii="宋体" w:hAnsi="宋体" w:cs="宋体"/>
          <w:sz w:val="24"/>
        </w:rPr>
        <w:instrText xml:space="preserve"> = 2 \* GB2 </w:instrText>
      </w:r>
      <w:r>
        <w:rPr>
          <w:rFonts w:hint="eastAsia" w:ascii="宋体" w:hAnsi="宋体" w:cs="宋体"/>
          <w:sz w:val="24"/>
        </w:rPr>
        <w:fldChar w:fldCharType="separate"/>
      </w:r>
      <w:r>
        <w:rPr>
          <w:rFonts w:hint="eastAsia" w:ascii="宋体" w:hAnsi="宋体" w:cs="宋体"/>
          <w:sz w:val="24"/>
        </w:rPr>
        <w:t>⑵</w:t>
      </w:r>
      <w:r>
        <w:rPr>
          <w:rFonts w:hint="eastAsia" w:ascii="宋体" w:hAnsi="宋体" w:cs="宋体"/>
          <w:sz w:val="24"/>
        </w:rPr>
        <w:fldChar w:fldCharType="end"/>
      </w:r>
      <w:r>
        <w:rPr>
          <w:rFonts w:hint="eastAsia" w:ascii="宋体" w:hAnsi="宋体" w:cs="宋体"/>
          <w:sz w:val="24"/>
        </w:rPr>
        <w:t>国家、地方及行业现行的物业管理标准和规范、</w:t>
      </w:r>
      <w:r>
        <w:rPr>
          <w:rFonts w:hint="eastAsia" w:ascii="宋体" w:hAnsi="宋体" w:cs="宋体"/>
          <w:sz w:val="24"/>
        </w:rPr>
        <w:fldChar w:fldCharType="begin"/>
      </w:r>
      <w:r>
        <w:rPr>
          <w:rFonts w:hint="eastAsia" w:ascii="宋体" w:hAnsi="宋体" w:cs="宋体"/>
          <w:sz w:val="24"/>
        </w:rPr>
        <w:instrText xml:space="preserve"> = 3 \* GB2 </w:instrText>
      </w:r>
      <w:r>
        <w:rPr>
          <w:rFonts w:hint="eastAsia" w:ascii="宋体" w:hAnsi="宋体" w:cs="宋体"/>
          <w:sz w:val="24"/>
        </w:rPr>
        <w:fldChar w:fldCharType="separate"/>
      </w:r>
      <w:r>
        <w:rPr>
          <w:rFonts w:hint="eastAsia" w:ascii="宋体" w:hAnsi="宋体" w:cs="宋体"/>
          <w:sz w:val="24"/>
        </w:rPr>
        <w:t>⑶</w:t>
      </w:r>
      <w:r>
        <w:rPr>
          <w:rFonts w:hint="eastAsia" w:ascii="宋体" w:hAnsi="宋体" w:cs="宋体"/>
          <w:sz w:val="24"/>
        </w:rPr>
        <w:fldChar w:fldCharType="end"/>
      </w:r>
      <w:r>
        <w:rPr>
          <w:rFonts w:hint="eastAsia" w:ascii="宋体" w:hAnsi="宋体" w:cs="宋体"/>
          <w:sz w:val="24"/>
        </w:rPr>
        <w:t>《通州区园林绿化管理中心园林绿化养护管理考核办法》。</w:t>
      </w:r>
    </w:p>
    <w:p>
      <w:pPr>
        <w:pageBreakBefore w:val="0"/>
        <w:kinsoku/>
        <w:wordWrap/>
        <w:topLinePunct w:val="0"/>
        <w:bidi w:val="0"/>
        <w:spacing w:line="500" w:lineRule="exact"/>
        <w:ind w:firstLine="480" w:firstLineChars="200"/>
        <w:rPr>
          <w:rFonts w:hint="eastAsia" w:ascii="宋体" w:hAnsi="宋体" w:cs="宋体"/>
          <w:sz w:val="24"/>
        </w:rPr>
      </w:pPr>
      <w:r>
        <w:rPr>
          <w:rFonts w:hint="eastAsia" w:ascii="宋体" w:hAnsi="宋体" w:cs="宋体"/>
          <w:sz w:val="24"/>
        </w:rPr>
        <w:t>4.2验收：甲方及相关管理部门每月对项目进行考核验收，根据考核得分兑现管理费用。</w:t>
      </w:r>
    </w:p>
    <w:p>
      <w:pPr>
        <w:pageBreakBefore w:val="0"/>
        <w:kinsoku/>
        <w:wordWrap/>
        <w:topLinePunct w:val="0"/>
        <w:bidi w:val="0"/>
        <w:spacing w:line="500" w:lineRule="exact"/>
        <w:ind w:firstLine="480" w:firstLineChars="200"/>
        <w:rPr>
          <w:rFonts w:hint="eastAsia" w:ascii="宋体" w:hAnsi="宋体" w:cs="宋体"/>
          <w:sz w:val="24"/>
        </w:rPr>
      </w:pPr>
      <w:r>
        <w:rPr>
          <w:rFonts w:hint="eastAsia" w:ascii="宋体" w:hAnsi="宋体" w:cs="宋体"/>
          <w:sz w:val="24"/>
        </w:rPr>
        <w:t>5合同价款与支付</w:t>
      </w:r>
    </w:p>
    <w:p>
      <w:pPr>
        <w:pageBreakBefore w:val="0"/>
        <w:kinsoku/>
        <w:wordWrap/>
        <w:topLinePunct w:val="0"/>
        <w:bidi w:val="0"/>
        <w:spacing w:line="500" w:lineRule="exact"/>
        <w:ind w:firstLine="480" w:firstLineChars="200"/>
        <w:rPr>
          <w:rFonts w:hint="eastAsia" w:ascii="宋体" w:hAnsi="宋体" w:cs="宋体"/>
          <w:sz w:val="24"/>
        </w:rPr>
      </w:pPr>
      <w:r>
        <w:rPr>
          <w:rFonts w:hint="eastAsia" w:ascii="宋体" w:hAnsi="宋体" w:cs="宋体"/>
          <w:sz w:val="24"/>
        </w:rPr>
        <w:t>5.1合同价款及调整</w:t>
      </w:r>
    </w:p>
    <w:p>
      <w:pPr>
        <w:pageBreakBefore w:val="0"/>
        <w:kinsoku/>
        <w:wordWrap/>
        <w:topLinePunct w:val="0"/>
        <w:bidi w:val="0"/>
        <w:spacing w:line="500" w:lineRule="exact"/>
        <w:ind w:firstLine="480" w:firstLineChars="200"/>
        <w:rPr>
          <w:rFonts w:hint="eastAsia" w:ascii="宋体" w:hAnsi="宋体" w:cs="宋体"/>
          <w:sz w:val="24"/>
        </w:rPr>
      </w:pPr>
      <w:r>
        <w:rPr>
          <w:rFonts w:hint="eastAsia" w:ascii="宋体" w:hAnsi="宋体" w:cs="宋体"/>
          <w:sz w:val="24"/>
        </w:rPr>
        <w:t>5.1.1按招标报价方式：固定总价。</w:t>
      </w:r>
    </w:p>
    <w:p>
      <w:pPr>
        <w:pageBreakBefore w:val="0"/>
        <w:kinsoku/>
        <w:wordWrap/>
        <w:topLinePunct w:val="0"/>
        <w:bidi w:val="0"/>
        <w:spacing w:line="500" w:lineRule="exact"/>
        <w:ind w:firstLine="480" w:firstLineChars="200"/>
        <w:rPr>
          <w:rFonts w:hint="eastAsia" w:ascii="宋体" w:hAnsi="宋体" w:cs="宋体"/>
          <w:sz w:val="24"/>
        </w:rPr>
      </w:pPr>
      <w:r>
        <w:rPr>
          <w:rFonts w:hint="eastAsia" w:ascii="宋体" w:hAnsi="宋体" w:cs="宋体"/>
          <w:sz w:val="24"/>
        </w:rPr>
        <w:t>5.1.1.1固定总价包干承包的项目，除了合同规定可进行调整外，在合同执行期内价格、费用均不作任何调整。</w:t>
      </w:r>
    </w:p>
    <w:p>
      <w:pPr>
        <w:pageBreakBefore w:val="0"/>
        <w:kinsoku/>
        <w:wordWrap/>
        <w:topLinePunct w:val="0"/>
        <w:bidi w:val="0"/>
        <w:spacing w:line="500" w:lineRule="exact"/>
        <w:ind w:firstLine="480" w:firstLineChars="200"/>
        <w:rPr>
          <w:rFonts w:hint="eastAsia" w:ascii="宋体" w:hAnsi="宋体" w:cs="宋体"/>
          <w:sz w:val="24"/>
        </w:rPr>
      </w:pPr>
      <w:r>
        <w:rPr>
          <w:rFonts w:hint="eastAsia" w:ascii="宋体" w:hAnsi="宋体" w:cs="宋体"/>
          <w:sz w:val="24"/>
        </w:rPr>
        <w:t>5.2 价款支付</w:t>
      </w:r>
    </w:p>
    <w:p>
      <w:pPr>
        <w:pageBreakBefore w:val="0"/>
        <w:kinsoku/>
        <w:wordWrap/>
        <w:topLinePunct w:val="0"/>
        <w:bidi w:val="0"/>
        <w:spacing w:line="500" w:lineRule="exact"/>
        <w:ind w:firstLine="480" w:firstLineChars="200"/>
        <w:rPr>
          <w:rFonts w:hint="eastAsia" w:ascii="宋体" w:hAnsi="宋体" w:cs="宋体"/>
          <w:b/>
          <w:sz w:val="24"/>
        </w:rPr>
      </w:pPr>
      <w:r>
        <w:rPr>
          <w:rFonts w:hint="eastAsia" w:ascii="宋体" w:hAnsi="宋体" w:cs="宋体"/>
          <w:sz w:val="24"/>
        </w:rPr>
        <w:t>劳务管理费与考核结果直接挂钩。根据考核得分每月统计一次费用，</w:t>
      </w:r>
      <w:r>
        <w:rPr>
          <w:rFonts w:hint="eastAsia" w:ascii="宋体" w:hAnsi="宋体" w:cs="宋体"/>
          <w:b/>
          <w:bCs/>
          <w:color w:val="FF0000"/>
          <w:sz w:val="24"/>
          <w:lang w:val="en-US" w:eastAsia="zh-CN"/>
        </w:rPr>
        <w:t>按季度</w:t>
      </w:r>
      <w:r>
        <w:rPr>
          <w:rFonts w:hint="eastAsia" w:ascii="宋体" w:hAnsi="宋体" w:cs="宋体"/>
          <w:sz w:val="24"/>
        </w:rPr>
        <w:t>支付（资金来源到中宏账户后支付</w:t>
      </w:r>
      <w:r>
        <w:rPr>
          <w:rFonts w:hint="eastAsia" w:ascii="宋体" w:hAnsi="宋体" w:cs="宋体"/>
          <w:sz w:val="24"/>
          <w:lang w:eastAsia="zh-CN"/>
        </w:rPr>
        <w:t>）</w:t>
      </w:r>
      <w:r>
        <w:rPr>
          <w:rFonts w:hint="eastAsia" w:ascii="宋体" w:hAnsi="宋体" w:cs="宋体"/>
          <w:sz w:val="24"/>
        </w:rPr>
        <w:t>。95分优秀，90分为合格分，低于合格分，每少0.5分扣除服务费1500元（不足0.5分按0.5分计）。</w:t>
      </w:r>
    </w:p>
    <w:p>
      <w:pPr>
        <w:pageBreakBefore w:val="0"/>
        <w:kinsoku/>
        <w:wordWrap/>
        <w:topLinePunct w:val="0"/>
        <w:bidi w:val="0"/>
        <w:spacing w:line="500" w:lineRule="exact"/>
        <w:ind w:firstLine="480" w:firstLineChars="200"/>
        <w:rPr>
          <w:rFonts w:hint="default" w:ascii="宋体" w:hAnsi="宋体" w:eastAsia="宋体" w:cs="宋体"/>
          <w:sz w:val="24"/>
          <w:lang w:val="en-US" w:eastAsia="zh-CN"/>
        </w:rPr>
      </w:pPr>
      <w:r>
        <w:rPr>
          <w:rFonts w:hint="eastAsia" w:ascii="宋体" w:hAnsi="宋体" w:cs="宋体"/>
          <w:sz w:val="24"/>
          <w:lang w:val="en-US" w:eastAsia="zh-CN"/>
        </w:rPr>
        <w:t>注：因两个项目交付时间不同，两个项目单独结算付款。</w:t>
      </w:r>
    </w:p>
    <w:p>
      <w:pPr>
        <w:pageBreakBefore w:val="0"/>
        <w:kinsoku/>
        <w:wordWrap/>
        <w:topLinePunct w:val="0"/>
        <w:bidi w:val="0"/>
        <w:spacing w:line="500" w:lineRule="exact"/>
        <w:ind w:firstLine="480" w:firstLineChars="200"/>
        <w:rPr>
          <w:rFonts w:hint="eastAsia" w:ascii="宋体" w:hAnsi="宋体" w:cs="宋体"/>
          <w:sz w:val="24"/>
        </w:rPr>
      </w:pPr>
      <w:r>
        <w:rPr>
          <w:rFonts w:hint="eastAsia" w:ascii="宋体" w:hAnsi="宋体" w:cs="宋体"/>
          <w:sz w:val="24"/>
        </w:rPr>
        <w:t>6材料供应</w:t>
      </w:r>
    </w:p>
    <w:p>
      <w:pPr>
        <w:pageBreakBefore w:val="0"/>
        <w:kinsoku/>
        <w:wordWrap/>
        <w:topLinePunct w:val="0"/>
        <w:bidi w:val="0"/>
        <w:spacing w:line="500" w:lineRule="exact"/>
        <w:ind w:firstLine="480" w:firstLineChars="200"/>
        <w:rPr>
          <w:rFonts w:hint="eastAsia" w:ascii="宋体" w:hAnsi="宋体" w:cs="宋体"/>
          <w:sz w:val="24"/>
        </w:rPr>
      </w:pPr>
      <w:r>
        <w:rPr>
          <w:rFonts w:hint="eastAsia" w:ascii="宋体" w:hAnsi="宋体" w:cs="宋体"/>
          <w:sz w:val="24"/>
        </w:rPr>
        <w:t>6.1甲方供应材料：（无）</w:t>
      </w:r>
    </w:p>
    <w:p>
      <w:pPr>
        <w:pageBreakBefore w:val="0"/>
        <w:kinsoku/>
        <w:wordWrap/>
        <w:topLinePunct w:val="0"/>
        <w:bidi w:val="0"/>
        <w:spacing w:line="500" w:lineRule="exact"/>
        <w:ind w:firstLine="480" w:firstLineChars="200"/>
        <w:rPr>
          <w:rFonts w:hint="eastAsia" w:ascii="宋体" w:hAnsi="宋体" w:cs="宋体"/>
          <w:b/>
          <w:sz w:val="24"/>
        </w:rPr>
      </w:pPr>
      <w:r>
        <w:rPr>
          <w:rFonts w:hint="eastAsia" w:ascii="宋体" w:hAnsi="宋体" w:cs="宋体"/>
          <w:sz w:val="24"/>
        </w:rPr>
        <w:t>6.2管护单位在进行维修时，必须保持外观和功能的相同或相近，对于不符合要求的维修材料业主有权责令整改或扣除合理的维修费用。</w:t>
      </w:r>
    </w:p>
    <w:p>
      <w:pPr>
        <w:pageBreakBefore w:val="0"/>
        <w:kinsoku/>
        <w:wordWrap/>
        <w:topLinePunct w:val="0"/>
        <w:bidi w:val="0"/>
        <w:spacing w:line="500" w:lineRule="exact"/>
        <w:ind w:firstLine="480" w:firstLineChars="200"/>
        <w:rPr>
          <w:rFonts w:hint="eastAsia" w:ascii="宋体" w:hAnsi="宋体" w:cs="宋体"/>
          <w:sz w:val="24"/>
        </w:rPr>
      </w:pPr>
      <w:r>
        <w:rPr>
          <w:rFonts w:hint="eastAsia" w:ascii="宋体" w:hAnsi="宋体" w:cs="宋体"/>
          <w:sz w:val="24"/>
        </w:rPr>
        <w:t>7违约、索赔和争议</w:t>
      </w:r>
    </w:p>
    <w:p>
      <w:pPr>
        <w:pageBreakBefore w:val="0"/>
        <w:kinsoku/>
        <w:wordWrap/>
        <w:topLinePunct w:val="0"/>
        <w:bidi w:val="0"/>
        <w:spacing w:line="500" w:lineRule="exact"/>
        <w:ind w:firstLine="480" w:firstLineChars="200"/>
        <w:rPr>
          <w:rFonts w:hint="eastAsia" w:ascii="宋体" w:hAnsi="宋体" w:cs="宋体"/>
          <w:sz w:val="24"/>
        </w:rPr>
      </w:pPr>
      <w:r>
        <w:rPr>
          <w:rFonts w:hint="eastAsia" w:ascii="宋体" w:hAnsi="宋体" w:cs="宋体"/>
          <w:sz w:val="24"/>
        </w:rPr>
        <w:t>7.1违约、索赔</w:t>
      </w:r>
    </w:p>
    <w:p>
      <w:pPr>
        <w:pageBreakBefore w:val="0"/>
        <w:kinsoku/>
        <w:wordWrap/>
        <w:topLinePunct w:val="0"/>
        <w:bidi w:val="0"/>
        <w:spacing w:line="500" w:lineRule="exact"/>
        <w:ind w:firstLine="480" w:firstLineChars="200"/>
        <w:rPr>
          <w:rFonts w:hint="eastAsia" w:ascii="宋体" w:hAnsi="宋体" w:cs="宋体"/>
          <w:sz w:val="24"/>
        </w:rPr>
      </w:pPr>
      <w:r>
        <w:rPr>
          <w:rFonts w:hint="eastAsia" w:ascii="宋体" w:hAnsi="宋体" w:cs="宋体"/>
          <w:sz w:val="24"/>
        </w:rPr>
        <w:t>7.1.1甲方违约按应支付合同款项同期银行贷款利息承担违约责任。</w:t>
      </w:r>
    </w:p>
    <w:p>
      <w:pPr>
        <w:pageBreakBefore w:val="0"/>
        <w:kinsoku/>
        <w:wordWrap/>
        <w:topLinePunct w:val="0"/>
        <w:bidi w:val="0"/>
        <w:spacing w:line="500" w:lineRule="exact"/>
        <w:ind w:firstLine="480" w:firstLineChars="200"/>
        <w:rPr>
          <w:rFonts w:hint="eastAsia" w:ascii="宋体" w:hAnsi="宋体" w:cs="宋体"/>
          <w:sz w:val="24"/>
        </w:rPr>
      </w:pPr>
      <w:r>
        <w:rPr>
          <w:rFonts w:hint="eastAsia" w:ascii="宋体" w:hAnsi="宋体" w:cs="宋体"/>
          <w:sz w:val="24"/>
        </w:rPr>
        <w:t>7.1.2乙方违约：</w:t>
      </w:r>
    </w:p>
    <w:p>
      <w:pPr>
        <w:pageBreakBefore w:val="0"/>
        <w:kinsoku/>
        <w:wordWrap/>
        <w:topLinePunct w:val="0"/>
        <w:bidi w:val="0"/>
        <w:spacing w:line="500" w:lineRule="exact"/>
        <w:ind w:firstLine="480" w:firstLineChars="200"/>
        <w:rPr>
          <w:rFonts w:hint="eastAsia" w:ascii="宋体" w:hAnsi="宋体" w:cs="宋体"/>
          <w:sz w:val="24"/>
        </w:rPr>
      </w:pPr>
      <w:r>
        <w:rPr>
          <w:rFonts w:hint="eastAsia" w:ascii="宋体" w:hAnsi="宋体" w:cs="宋体"/>
          <w:sz w:val="24"/>
        </w:rPr>
        <w:t>乙方的管理服务达不到本合同约定的服务内容和质量标准，应按合同价10%的标准向甲方支付违约金；如因乙方管理不善达不到合同约定要求，或出现重大管理失误，业主有权终止委托合同。</w:t>
      </w:r>
    </w:p>
    <w:p>
      <w:pPr>
        <w:pageBreakBefore w:val="0"/>
        <w:kinsoku/>
        <w:wordWrap/>
        <w:topLinePunct w:val="0"/>
        <w:bidi w:val="0"/>
        <w:spacing w:line="500" w:lineRule="exact"/>
        <w:ind w:firstLine="480" w:firstLineChars="200"/>
        <w:rPr>
          <w:rFonts w:hint="eastAsia" w:ascii="宋体" w:hAnsi="宋体" w:cs="宋体"/>
          <w:sz w:val="24"/>
        </w:rPr>
      </w:pPr>
      <w:r>
        <w:rPr>
          <w:rFonts w:hint="eastAsia" w:ascii="宋体" w:hAnsi="宋体" w:cs="宋体"/>
          <w:sz w:val="24"/>
        </w:rPr>
        <w:t>7.2争议</w:t>
      </w:r>
    </w:p>
    <w:p>
      <w:pPr>
        <w:pageBreakBefore w:val="0"/>
        <w:kinsoku/>
        <w:wordWrap/>
        <w:topLinePunct w:val="0"/>
        <w:bidi w:val="0"/>
        <w:spacing w:line="500" w:lineRule="exact"/>
        <w:ind w:firstLine="480" w:firstLineChars="200"/>
        <w:rPr>
          <w:rFonts w:hint="eastAsia" w:ascii="宋体" w:hAnsi="宋体" w:cs="宋体"/>
          <w:sz w:val="24"/>
        </w:rPr>
      </w:pPr>
      <w:r>
        <w:rPr>
          <w:rFonts w:hint="eastAsia" w:ascii="宋体" w:hAnsi="宋体" w:cs="宋体"/>
          <w:sz w:val="24"/>
        </w:rPr>
        <w:t>7.2.1双方约定，在履行合同过程中产生争议时：</w:t>
      </w:r>
    </w:p>
    <w:p>
      <w:pPr>
        <w:pageBreakBefore w:val="0"/>
        <w:kinsoku/>
        <w:wordWrap/>
        <w:topLinePunct w:val="0"/>
        <w:bidi w:val="0"/>
        <w:spacing w:line="500" w:lineRule="exact"/>
        <w:ind w:firstLine="480" w:firstLineChars="200"/>
        <w:rPr>
          <w:rFonts w:hint="eastAsia" w:ascii="宋体" w:hAnsi="宋体" w:cs="宋体"/>
          <w:sz w:val="24"/>
        </w:rPr>
      </w:pPr>
      <w:r>
        <w:rPr>
          <w:rFonts w:hint="eastAsia" w:ascii="宋体" w:hAnsi="宋体" w:cs="宋体"/>
          <w:sz w:val="24"/>
        </w:rPr>
        <w:t>(1)请当地建设主管部门调解；</w:t>
      </w:r>
    </w:p>
    <w:p>
      <w:pPr>
        <w:pageBreakBefore w:val="0"/>
        <w:kinsoku/>
        <w:wordWrap/>
        <w:topLinePunct w:val="0"/>
        <w:bidi w:val="0"/>
        <w:spacing w:line="500" w:lineRule="exact"/>
        <w:ind w:firstLine="480" w:firstLineChars="200"/>
        <w:rPr>
          <w:rFonts w:hint="eastAsia" w:ascii="宋体" w:hAnsi="宋体" w:cs="宋体"/>
          <w:sz w:val="24"/>
          <w:u w:val="single" w:color="FF0000"/>
        </w:rPr>
      </w:pPr>
      <w:r>
        <w:rPr>
          <w:rFonts w:hint="eastAsia" w:ascii="宋体" w:hAnsi="宋体" w:cs="宋体"/>
          <w:sz w:val="24"/>
          <w:u w:val="single" w:color="FF0000"/>
        </w:rPr>
        <w:t>(2)调解不成可以提请当地劳动仲裁委员会仲裁，或者直接向当地人民法院起诉。</w:t>
      </w:r>
    </w:p>
    <w:p>
      <w:pPr>
        <w:pageBreakBefore w:val="0"/>
        <w:kinsoku/>
        <w:wordWrap/>
        <w:topLinePunct w:val="0"/>
        <w:bidi w:val="0"/>
        <w:spacing w:line="500" w:lineRule="exact"/>
        <w:ind w:firstLine="480" w:firstLineChars="200"/>
        <w:rPr>
          <w:rFonts w:hint="eastAsia" w:ascii="宋体" w:hAnsi="宋体" w:cs="宋体"/>
          <w:sz w:val="24"/>
        </w:rPr>
      </w:pPr>
      <w:r>
        <w:rPr>
          <w:rFonts w:hint="eastAsia" w:ascii="宋体" w:hAnsi="宋体" w:cs="宋体"/>
          <w:sz w:val="24"/>
        </w:rPr>
        <w:t>8 担保</w:t>
      </w:r>
    </w:p>
    <w:p>
      <w:pPr>
        <w:pageBreakBefore w:val="0"/>
        <w:kinsoku/>
        <w:wordWrap/>
        <w:topLinePunct w:val="0"/>
        <w:bidi w:val="0"/>
        <w:spacing w:line="500" w:lineRule="exact"/>
        <w:ind w:firstLine="480" w:firstLineChars="200"/>
        <w:rPr>
          <w:rFonts w:hint="eastAsia" w:ascii="宋体" w:hAnsi="宋体" w:cs="宋体"/>
          <w:color w:val="FF0000"/>
          <w:sz w:val="24"/>
        </w:rPr>
      </w:pPr>
      <w:r>
        <w:rPr>
          <w:rFonts w:hint="eastAsia" w:ascii="宋体" w:hAnsi="宋体" w:cs="宋体"/>
          <w:color w:val="FF0000"/>
          <w:sz w:val="24"/>
        </w:rPr>
        <w:t>8.1 承包人向招标人提供履约保证金:一年合同价款的</w:t>
      </w:r>
      <w:r>
        <w:rPr>
          <w:rFonts w:hint="eastAsia" w:ascii="宋体" w:hAnsi="宋体" w:cs="宋体"/>
          <w:color w:val="FF0000"/>
          <w:sz w:val="24"/>
          <w:lang w:val="en-US" w:eastAsia="zh-CN"/>
        </w:rPr>
        <w:t>4.5</w:t>
      </w:r>
      <w:r>
        <w:rPr>
          <w:rFonts w:hint="eastAsia" w:ascii="宋体" w:hAnsi="宋体" w:cs="宋体"/>
          <w:color w:val="FF0000"/>
          <w:sz w:val="24"/>
        </w:rPr>
        <w:t>%。</w:t>
      </w:r>
    </w:p>
    <w:p>
      <w:pPr>
        <w:pageBreakBefore w:val="0"/>
        <w:kinsoku/>
        <w:wordWrap/>
        <w:topLinePunct w:val="0"/>
        <w:bidi w:val="0"/>
        <w:spacing w:line="500" w:lineRule="exact"/>
        <w:ind w:firstLine="480" w:firstLineChars="200"/>
        <w:rPr>
          <w:rFonts w:hint="eastAsia" w:ascii="宋体" w:hAnsi="宋体" w:cs="宋体"/>
          <w:sz w:val="24"/>
        </w:rPr>
      </w:pPr>
      <w:r>
        <w:rPr>
          <w:rFonts w:hint="eastAsia" w:ascii="宋体" w:hAnsi="宋体" w:cs="宋体"/>
          <w:sz w:val="24"/>
        </w:rPr>
        <w:t>8.2 合同履行完毕退还履约保证金，无息。</w:t>
      </w:r>
    </w:p>
    <w:p>
      <w:pPr>
        <w:pageBreakBefore w:val="0"/>
        <w:kinsoku/>
        <w:wordWrap/>
        <w:topLinePunct w:val="0"/>
        <w:bidi w:val="0"/>
        <w:spacing w:line="500" w:lineRule="exact"/>
        <w:ind w:firstLine="480" w:firstLineChars="200"/>
        <w:rPr>
          <w:rFonts w:hint="eastAsia" w:ascii="宋体" w:hAnsi="宋体" w:cs="宋体"/>
          <w:sz w:val="24"/>
        </w:rPr>
      </w:pPr>
      <w:r>
        <w:rPr>
          <w:rFonts w:hint="eastAsia" w:ascii="宋体" w:hAnsi="宋体" w:cs="宋体"/>
          <w:sz w:val="24"/>
        </w:rPr>
        <w:t>9 合同份数</w:t>
      </w:r>
    </w:p>
    <w:p>
      <w:pPr>
        <w:pageBreakBefore w:val="0"/>
        <w:kinsoku/>
        <w:wordWrap/>
        <w:topLinePunct w:val="0"/>
        <w:bidi w:val="0"/>
        <w:spacing w:line="500" w:lineRule="exact"/>
        <w:ind w:firstLine="480" w:firstLineChars="200"/>
        <w:rPr>
          <w:rFonts w:hint="eastAsia" w:ascii="宋体" w:hAnsi="宋体" w:cs="宋体"/>
          <w:sz w:val="24"/>
        </w:rPr>
      </w:pPr>
      <w:r>
        <w:rPr>
          <w:rFonts w:hint="eastAsia" w:ascii="宋体" w:hAnsi="宋体" w:cs="宋体"/>
          <w:sz w:val="24"/>
        </w:rPr>
        <w:t>双方约定合同副本份数：肆份，双方各两份。</w:t>
      </w:r>
      <w:bookmarkStart w:id="28" w:name="_Toc96857446"/>
    </w:p>
    <w:p>
      <w:pPr>
        <w:pageBreakBefore w:val="0"/>
        <w:kinsoku/>
        <w:wordWrap/>
        <w:topLinePunct w:val="0"/>
        <w:bidi w:val="0"/>
        <w:spacing w:line="500" w:lineRule="exact"/>
        <w:ind w:firstLine="480" w:firstLineChars="200"/>
        <w:rPr>
          <w:rFonts w:hint="eastAsia" w:ascii="宋体" w:hAnsi="宋体" w:cs="宋体"/>
          <w:sz w:val="24"/>
        </w:rPr>
      </w:pPr>
    </w:p>
    <w:p>
      <w:pPr>
        <w:pStyle w:val="14"/>
        <w:pageBreakBefore w:val="0"/>
        <w:kinsoku/>
        <w:wordWrap/>
        <w:topLinePunct w:val="0"/>
        <w:bidi w:val="0"/>
        <w:spacing w:line="500" w:lineRule="exact"/>
        <w:rPr>
          <w:rFonts w:hint="eastAsia" w:ascii="宋体" w:hAnsi="宋体" w:eastAsia="宋体" w:cs="宋体"/>
          <w:b/>
          <w:sz w:val="24"/>
          <w:szCs w:val="24"/>
        </w:rPr>
      </w:pPr>
      <w:r>
        <w:rPr>
          <w:rFonts w:hint="eastAsia" w:ascii="宋体" w:hAnsi="宋体" w:eastAsia="宋体" w:cs="宋体"/>
          <w:b/>
          <w:sz w:val="24"/>
          <w:szCs w:val="24"/>
        </w:rPr>
        <w:br w:type="page"/>
      </w:r>
      <w:r>
        <w:rPr>
          <w:rFonts w:hint="eastAsia" w:ascii="宋体" w:hAnsi="宋体" w:eastAsia="宋体" w:cs="宋体"/>
          <w:b/>
          <w:sz w:val="24"/>
          <w:szCs w:val="24"/>
        </w:rPr>
        <w:t>第二部分   合同格式及附件</w:t>
      </w:r>
      <w:bookmarkEnd w:id="28"/>
    </w:p>
    <w:p>
      <w:pPr>
        <w:pageBreakBefore w:val="0"/>
        <w:kinsoku/>
        <w:wordWrap/>
        <w:topLinePunct w:val="0"/>
        <w:bidi w:val="0"/>
        <w:spacing w:line="500" w:lineRule="exact"/>
        <w:jc w:val="center"/>
        <w:rPr>
          <w:rFonts w:hint="eastAsia" w:ascii="宋体" w:hAnsi="宋体" w:cs="宋体"/>
          <w:sz w:val="24"/>
        </w:rPr>
      </w:pPr>
    </w:p>
    <w:p>
      <w:pPr>
        <w:pageBreakBefore w:val="0"/>
        <w:kinsoku/>
        <w:wordWrap/>
        <w:topLinePunct w:val="0"/>
        <w:bidi w:val="0"/>
        <w:spacing w:line="500" w:lineRule="exact"/>
        <w:rPr>
          <w:rFonts w:hint="eastAsia" w:ascii="宋体" w:hAnsi="宋体" w:cs="宋体"/>
          <w:sz w:val="24"/>
        </w:rPr>
      </w:pPr>
      <w:r>
        <w:rPr>
          <w:rFonts w:hint="eastAsia" w:ascii="宋体" w:hAnsi="宋体" w:cs="宋体"/>
          <w:sz w:val="24"/>
        </w:rPr>
        <w:t>1  合同协议书</w:t>
      </w:r>
    </w:p>
    <w:p>
      <w:pPr>
        <w:pageBreakBefore w:val="0"/>
        <w:kinsoku/>
        <w:wordWrap/>
        <w:topLinePunct w:val="0"/>
        <w:bidi w:val="0"/>
        <w:spacing w:line="500" w:lineRule="exact"/>
        <w:ind w:firstLine="480" w:firstLineChars="200"/>
        <w:rPr>
          <w:rFonts w:hint="default" w:ascii="宋体" w:hAnsi="宋体" w:eastAsia="宋体" w:cs="宋体"/>
          <w:sz w:val="24"/>
          <w:lang w:val="en-US" w:eastAsia="zh-CN"/>
        </w:rPr>
      </w:pPr>
      <w:r>
        <w:rPr>
          <w:rFonts w:hint="eastAsia" w:ascii="宋体" w:hAnsi="宋体" w:cs="宋体"/>
          <w:sz w:val="24"/>
        </w:rPr>
        <w:t>甲方（全称）：</w:t>
      </w:r>
      <w:r>
        <w:rPr>
          <w:rFonts w:hint="eastAsia" w:ascii="宋体" w:hAnsi="宋体" w:cs="宋体"/>
          <w:sz w:val="24"/>
          <w:u w:val="single"/>
          <w:lang w:val="en-US" w:eastAsia="zh-CN"/>
        </w:rPr>
        <w:t xml:space="preserve">                        </w:t>
      </w:r>
    </w:p>
    <w:p>
      <w:pPr>
        <w:pageBreakBefore w:val="0"/>
        <w:kinsoku/>
        <w:wordWrap/>
        <w:topLinePunct w:val="0"/>
        <w:bidi w:val="0"/>
        <w:spacing w:line="500" w:lineRule="exact"/>
        <w:ind w:firstLine="480" w:firstLineChars="200"/>
        <w:rPr>
          <w:rFonts w:hint="eastAsia" w:ascii="宋体" w:hAnsi="宋体" w:cs="宋体"/>
          <w:sz w:val="24"/>
        </w:rPr>
      </w:pPr>
      <w:r>
        <w:rPr>
          <w:rFonts w:hint="eastAsia" w:ascii="宋体" w:hAnsi="宋体" w:cs="宋体"/>
          <w:sz w:val="24"/>
        </w:rPr>
        <w:t>乙方（全称）：________________________</w:t>
      </w:r>
    </w:p>
    <w:p>
      <w:pPr>
        <w:pageBreakBefore w:val="0"/>
        <w:kinsoku/>
        <w:wordWrap/>
        <w:topLinePunct w:val="0"/>
        <w:bidi w:val="0"/>
        <w:spacing w:line="500" w:lineRule="exact"/>
        <w:ind w:firstLine="480" w:firstLineChars="200"/>
        <w:rPr>
          <w:rFonts w:hint="eastAsia" w:ascii="宋体" w:hAnsi="宋体" w:cs="宋体"/>
          <w:sz w:val="24"/>
        </w:rPr>
      </w:pPr>
      <w:r>
        <w:rPr>
          <w:rFonts w:hint="eastAsia" w:ascii="宋体" w:hAnsi="宋体" w:cs="宋体"/>
          <w:sz w:val="24"/>
        </w:rPr>
        <w:t>依照《中华人民共和国民法典》及其他法律、行政法规，遵循平等、自愿、公平和诚实信用的原则，双方就本项目劳务服务事项协商一致，订立本合同。</w:t>
      </w:r>
    </w:p>
    <w:p>
      <w:pPr>
        <w:pageBreakBefore w:val="0"/>
        <w:kinsoku/>
        <w:wordWrap/>
        <w:topLinePunct w:val="0"/>
        <w:bidi w:val="0"/>
        <w:spacing w:line="500" w:lineRule="exact"/>
        <w:ind w:firstLine="480" w:firstLineChars="200"/>
        <w:rPr>
          <w:rFonts w:hint="eastAsia" w:ascii="宋体" w:hAnsi="宋体" w:cs="宋体"/>
          <w:sz w:val="24"/>
        </w:rPr>
      </w:pPr>
      <w:r>
        <w:rPr>
          <w:rFonts w:hint="eastAsia" w:ascii="宋体" w:hAnsi="宋体" w:cs="宋体"/>
          <w:sz w:val="24"/>
        </w:rPr>
        <w:t>一、概况</w:t>
      </w:r>
    </w:p>
    <w:p>
      <w:pPr>
        <w:pageBreakBefore w:val="0"/>
        <w:kinsoku/>
        <w:wordWrap/>
        <w:topLinePunct w:val="0"/>
        <w:bidi w:val="0"/>
        <w:spacing w:line="500" w:lineRule="exact"/>
        <w:ind w:firstLine="480" w:firstLineChars="200"/>
        <w:rPr>
          <w:rFonts w:hint="eastAsia" w:ascii="宋体" w:hAnsi="宋体" w:eastAsia="宋体" w:cs="宋体"/>
          <w:sz w:val="24"/>
          <w:lang w:eastAsia="zh-CN"/>
        </w:rPr>
      </w:pPr>
      <w:r>
        <w:rPr>
          <w:rFonts w:hint="eastAsia" w:ascii="宋体" w:hAnsi="宋体" w:cs="宋体"/>
          <w:sz w:val="24"/>
        </w:rPr>
        <w:t>名称：</w:t>
      </w:r>
      <w:r>
        <w:rPr>
          <w:rFonts w:hint="eastAsia" w:ascii="宋体" w:hAnsi="宋体" w:cs="宋体"/>
          <w:sz w:val="24"/>
          <w:lang w:eastAsia="zh-CN"/>
        </w:rPr>
        <w:t>通吕运河核心段、中心竖河小游园物业劳务服务项目</w:t>
      </w:r>
    </w:p>
    <w:p>
      <w:pPr>
        <w:pageBreakBefore w:val="0"/>
        <w:kinsoku/>
        <w:wordWrap/>
        <w:topLinePunct w:val="0"/>
        <w:bidi w:val="0"/>
        <w:spacing w:line="500" w:lineRule="exact"/>
        <w:ind w:firstLine="480" w:firstLineChars="200"/>
        <w:rPr>
          <w:rFonts w:hint="eastAsia" w:ascii="宋体" w:hAnsi="宋体" w:cs="宋体"/>
          <w:sz w:val="24"/>
        </w:rPr>
      </w:pPr>
      <w:r>
        <w:rPr>
          <w:rFonts w:hint="eastAsia" w:ascii="宋体" w:hAnsi="宋体" w:cs="宋体"/>
          <w:sz w:val="24"/>
        </w:rPr>
        <w:t>地点：</w:t>
      </w:r>
      <w:r>
        <w:rPr>
          <w:rFonts w:hint="eastAsia" w:ascii="宋体" w:hAnsi="宋体" w:cs="宋体"/>
          <w:sz w:val="24"/>
          <w:lang w:eastAsia="zh-CN"/>
        </w:rPr>
        <w:t>通吕运河核心段、中心竖河小游园</w:t>
      </w:r>
    </w:p>
    <w:p>
      <w:pPr>
        <w:pageBreakBefore w:val="0"/>
        <w:kinsoku/>
        <w:wordWrap/>
        <w:topLinePunct w:val="0"/>
        <w:bidi w:val="0"/>
        <w:spacing w:line="500" w:lineRule="exact"/>
        <w:ind w:firstLine="480" w:firstLineChars="200"/>
        <w:rPr>
          <w:rFonts w:hint="eastAsia" w:ascii="宋体" w:hAnsi="宋体" w:cs="宋体"/>
          <w:sz w:val="24"/>
        </w:rPr>
      </w:pPr>
      <w:r>
        <w:rPr>
          <w:rFonts w:hint="eastAsia" w:ascii="宋体" w:hAnsi="宋体" w:cs="宋体"/>
          <w:sz w:val="24"/>
        </w:rPr>
        <w:t>资金来源：自筹</w:t>
      </w:r>
    </w:p>
    <w:p>
      <w:pPr>
        <w:pageBreakBefore w:val="0"/>
        <w:kinsoku/>
        <w:wordWrap/>
        <w:topLinePunct w:val="0"/>
        <w:bidi w:val="0"/>
        <w:spacing w:line="500" w:lineRule="exact"/>
        <w:ind w:firstLine="480" w:firstLineChars="200"/>
        <w:rPr>
          <w:rFonts w:hint="eastAsia" w:ascii="宋体" w:hAnsi="宋体" w:cs="宋体"/>
          <w:sz w:val="24"/>
        </w:rPr>
      </w:pPr>
      <w:r>
        <w:rPr>
          <w:rFonts w:hint="eastAsia" w:ascii="宋体" w:hAnsi="宋体" w:cs="宋体"/>
          <w:sz w:val="24"/>
        </w:rPr>
        <w:t>二、承包范围</w:t>
      </w:r>
    </w:p>
    <w:p>
      <w:pPr>
        <w:pageBreakBefore w:val="0"/>
        <w:kinsoku/>
        <w:wordWrap/>
        <w:topLinePunct w:val="0"/>
        <w:bidi w:val="0"/>
        <w:spacing w:line="500" w:lineRule="exact"/>
        <w:ind w:firstLine="480" w:firstLineChars="200"/>
        <w:rPr>
          <w:rFonts w:hint="eastAsia" w:ascii="宋体" w:hAnsi="宋体" w:cs="宋体"/>
          <w:sz w:val="24"/>
        </w:rPr>
      </w:pPr>
      <w:r>
        <w:rPr>
          <w:rFonts w:hint="eastAsia" w:ascii="宋体" w:hAnsi="宋体" w:cs="宋体"/>
          <w:sz w:val="24"/>
        </w:rPr>
        <w:t>通吕运河核心段配置保安5人、保洁2人；中心竖河配置保安2人、保洁1人；1年1次园内设施设备刷油刷漆；单项1000元以内零星维修、采购。</w:t>
      </w:r>
    </w:p>
    <w:p>
      <w:pPr>
        <w:pageBreakBefore w:val="0"/>
        <w:kinsoku/>
        <w:wordWrap/>
        <w:topLinePunct w:val="0"/>
        <w:bidi w:val="0"/>
        <w:spacing w:line="500" w:lineRule="exact"/>
        <w:ind w:firstLine="480" w:firstLineChars="200"/>
        <w:rPr>
          <w:rFonts w:hint="eastAsia" w:ascii="宋体" w:hAnsi="宋体" w:cs="宋体"/>
          <w:sz w:val="24"/>
        </w:rPr>
      </w:pPr>
      <w:r>
        <w:rPr>
          <w:rFonts w:hint="eastAsia" w:ascii="宋体" w:hAnsi="宋体" w:cs="宋体"/>
          <w:sz w:val="24"/>
        </w:rPr>
        <w:t>业主、甲方交办的其它事项。</w:t>
      </w:r>
    </w:p>
    <w:p>
      <w:pPr>
        <w:pageBreakBefore w:val="0"/>
        <w:kinsoku/>
        <w:wordWrap/>
        <w:topLinePunct w:val="0"/>
        <w:bidi w:val="0"/>
        <w:spacing w:line="500" w:lineRule="exact"/>
        <w:ind w:firstLine="480" w:firstLineChars="200"/>
        <w:rPr>
          <w:rFonts w:hint="eastAsia" w:ascii="宋体" w:hAnsi="宋体" w:cs="宋体"/>
          <w:sz w:val="24"/>
        </w:rPr>
      </w:pPr>
      <w:r>
        <w:rPr>
          <w:rFonts w:hint="eastAsia" w:ascii="宋体" w:hAnsi="宋体" w:cs="宋体"/>
          <w:sz w:val="24"/>
        </w:rPr>
        <w:t>三、合同期限</w:t>
      </w:r>
    </w:p>
    <w:p>
      <w:pPr>
        <w:pageBreakBefore w:val="0"/>
        <w:kinsoku/>
        <w:wordWrap/>
        <w:topLinePunct w:val="0"/>
        <w:bidi w:val="0"/>
        <w:spacing w:line="500" w:lineRule="exact"/>
        <w:ind w:firstLine="480" w:firstLineChars="200"/>
        <w:rPr>
          <w:rFonts w:hint="eastAsia" w:ascii="宋体" w:hAnsi="宋体" w:cs="宋体"/>
          <w:sz w:val="24"/>
        </w:rPr>
      </w:pPr>
      <w:r>
        <w:rPr>
          <w:rFonts w:hint="eastAsia" w:ascii="宋体" w:hAnsi="宋体" w:cs="宋体"/>
          <w:sz w:val="24"/>
        </w:rPr>
        <w:t>202</w:t>
      </w:r>
      <w:r>
        <w:rPr>
          <w:rFonts w:hint="eastAsia" w:ascii="宋体" w:hAnsi="宋体" w:cs="宋体"/>
          <w:sz w:val="24"/>
          <w:lang w:val="en-US" w:eastAsia="zh-CN"/>
        </w:rPr>
        <w:t>3</w:t>
      </w:r>
      <w:r>
        <w:rPr>
          <w:rFonts w:hint="eastAsia" w:ascii="宋体" w:hAnsi="宋体" w:cs="宋体"/>
          <w:sz w:val="24"/>
        </w:rPr>
        <w:t>年  月  日-202</w:t>
      </w:r>
      <w:r>
        <w:rPr>
          <w:rFonts w:hint="eastAsia" w:ascii="宋体" w:hAnsi="宋体" w:cs="宋体"/>
          <w:sz w:val="24"/>
          <w:lang w:val="en-US" w:eastAsia="zh-CN"/>
        </w:rPr>
        <w:t>4</w:t>
      </w:r>
      <w:r>
        <w:rPr>
          <w:rFonts w:hint="eastAsia" w:ascii="宋体" w:hAnsi="宋体" w:cs="宋体"/>
          <w:sz w:val="24"/>
        </w:rPr>
        <w:t xml:space="preserve">年  月  日（以通知进场时间为准）   </w:t>
      </w:r>
    </w:p>
    <w:p>
      <w:pPr>
        <w:pageBreakBefore w:val="0"/>
        <w:kinsoku/>
        <w:wordWrap/>
        <w:topLinePunct w:val="0"/>
        <w:bidi w:val="0"/>
        <w:spacing w:line="500" w:lineRule="exact"/>
        <w:ind w:firstLine="480" w:firstLineChars="200"/>
        <w:rPr>
          <w:rFonts w:hint="eastAsia" w:ascii="宋体" w:hAnsi="宋体" w:cs="宋体"/>
          <w:sz w:val="24"/>
        </w:rPr>
      </w:pPr>
      <w:r>
        <w:rPr>
          <w:rFonts w:hint="eastAsia" w:ascii="宋体" w:hAnsi="宋体" w:cs="宋体"/>
          <w:sz w:val="24"/>
        </w:rPr>
        <w:t>四、质量标准</w:t>
      </w:r>
    </w:p>
    <w:p>
      <w:pPr>
        <w:pageBreakBefore w:val="0"/>
        <w:kinsoku/>
        <w:wordWrap/>
        <w:topLinePunct w:val="0"/>
        <w:bidi w:val="0"/>
        <w:spacing w:line="500" w:lineRule="exact"/>
        <w:ind w:firstLine="960" w:firstLineChars="400"/>
        <w:rPr>
          <w:rFonts w:hint="eastAsia" w:ascii="宋体" w:hAnsi="宋体" w:cs="宋体"/>
          <w:sz w:val="24"/>
        </w:rPr>
      </w:pPr>
      <w:r>
        <w:rPr>
          <w:rFonts w:hint="eastAsia" w:ascii="宋体" w:hAnsi="宋体" w:cs="宋体"/>
          <w:sz w:val="24"/>
        </w:rPr>
        <w:t>质量标准：</w:t>
      </w:r>
      <w:r>
        <w:rPr>
          <w:rFonts w:hint="eastAsia" w:ascii="宋体" w:hAnsi="宋体" w:cs="宋体"/>
          <w:sz w:val="24"/>
        </w:rPr>
        <w:fldChar w:fldCharType="begin"/>
      </w:r>
      <w:r>
        <w:rPr>
          <w:rFonts w:hint="eastAsia" w:ascii="宋体" w:hAnsi="宋体" w:cs="宋体"/>
          <w:sz w:val="24"/>
        </w:rPr>
        <w:instrText xml:space="preserve"> = 1 \* GB2 </w:instrText>
      </w:r>
      <w:r>
        <w:rPr>
          <w:rFonts w:hint="eastAsia" w:ascii="宋体" w:hAnsi="宋体" w:cs="宋体"/>
          <w:sz w:val="24"/>
        </w:rPr>
        <w:fldChar w:fldCharType="separate"/>
      </w:r>
      <w:r>
        <w:rPr>
          <w:rFonts w:hint="eastAsia" w:ascii="宋体" w:hAnsi="宋体" w:cs="宋体"/>
          <w:sz w:val="24"/>
        </w:rPr>
        <w:t>⑴</w:t>
      </w:r>
      <w:r>
        <w:rPr>
          <w:rFonts w:hint="eastAsia" w:ascii="宋体" w:hAnsi="宋体" w:cs="宋体"/>
          <w:sz w:val="24"/>
        </w:rPr>
        <w:fldChar w:fldCharType="end"/>
      </w:r>
      <w:r>
        <w:rPr>
          <w:rFonts w:hint="eastAsia" w:ascii="宋体" w:hAnsi="宋体" w:cs="宋体"/>
          <w:sz w:val="24"/>
        </w:rPr>
        <w:t>国务院《物业管理条例》</w:t>
      </w:r>
    </w:p>
    <w:p>
      <w:pPr>
        <w:pageBreakBefore w:val="0"/>
        <w:kinsoku/>
        <w:wordWrap/>
        <w:topLinePunct w:val="0"/>
        <w:bidi w:val="0"/>
        <w:spacing w:line="500" w:lineRule="exact"/>
        <w:ind w:firstLine="2140" w:firstLineChars="892"/>
        <w:rPr>
          <w:rFonts w:hint="eastAsia" w:ascii="宋体" w:hAnsi="宋体" w:cs="宋体"/>
          <w:sz w:val="24"/>
        </w:rPr>
      </w:pPr>
      <w:r>
        <w:rPr>
          <w:rFonts w:hint="eastAsia" w:ascii="宋体" w:hAnsi="宋体" w:cs="宋体"/>
          <w:sz w:val="24"/>
        </w:rPr>
        <w:fldChar w:fldCharType="begin"/>
      </w:r>
      <w:r>
        <w:rPr>
          <w:rFonts w:hint="eastAsia" w:ascii="宋体" w:hAnsi="宋体" w:cs="宋体"/>
          <w:sz w:val="24"/>
        </w:rPr>
        <w:instrText xml:space="preserve"> = 2 \* GB2 </w:instrText>
      </w:r>
      <w:r>
        <w:rPr>
          <w:rFonts w:hint="eastAsia" w:ascii="宋体" w:hAnsi="宋体" w:cs="宋体"/>
          <w:sz w:val="24"/>
        </w:rPr>
        <w:fldChar w:fldCharType="separate"/>
      </w:r>
      <w:r>
        <w:rPr>
          <w:rFonts w:hint="eastAsia" w:ascii="宋体" w:hAnsi="宋体" w:cs="宋体"/>
          <w:sz w:val="24"/>
        </w:rPr>
        <w:t>⑵</w:t>
      </w:r>
      <w:r>
        <w:rPr>
          <w:rFonts w:hint="eastAsia" w:ascii="宋体" w:hAnsi="宋体" w:cs="宋体"/>
          <w:sz w:val="24"/>
        </w:rPr>
        <w:fldChar w:fldCharType="end"/>
      </w:r>
      <w:r>
        <w:rPr>
          <w:rFonts w:hint="eastAsia" w:ascii="宋体" w:hAnsi="宋体" w:cs="宋体"/>
          <w:sz w:val="24"/>
        </w:rPr>
        <w:t>国家、地方及行业现行的物业管理标准和规范</w:t>
      </w:r>
    </w:p>
    <w:p>
      <w:pPr>
        <w:pageBreakBefore w:val="0"/>
        <w:kinsoku/>
        <w:wordWrap/>
        <w:topLinePunct w:val="0"/>
        <w:bidi w:val="0"/>
        <w:spacing w:line="500" w:lineRule="exact"/>
        <w:ind w:firstLine="2160" w:firstLineChars="900"/>
        <w:rPr>
          <w:rFonts w:hint="eastAsia" w:ascii="宋体" w:hAnsi="宋体" w:cs="宋体"/>
          <w:sz w:val="24"/>
        </w:rPr>
      </w:pPr>
      <w:r>
        <w:rPr>
          <w:rFonts w:hint="eastAsia" w:ascii="宋体" w:hAnsi="宋体" w:cs="宋体"/>
          <w:sz w:val="24"/>
        </w:rPr>
        <w:fldChar w:fldCharType="begin"/>
      </w:r>
      <w:r>
        <w:rPr>
          <w:rFonts w:hint="eastAsia" w:ascii="宋体" w:hAnsi="宋体" w:cs="宋体"/>
          <w:sz w:val="24"/>
        </w:rPr>
        <w:instrText xml:space="preserve"> = 3 \* GB2 </w:instrText>
      </w:r>
      <w:r>
        <w:rPr>
          <w:rFonts w:hint="eastAsia" w:ascii="宋体" w:hAnsi="宋体" w:cs="宋体"/>
          <w:sz w:val="24"/>
        </w:rPr>
        <w:fldChar w:fldCharType="separate"/>
      </w:r>
      <w:r>
        <w:rPr>
          <w:rFonts w:hint="eastAsia" w:ascii="宋体" w:hAnsi="宋体" w:cs="宋体"/>
          <w:sz w:val="24"/>
        </w:rPr>
        <w:t>⑶</w:t>
      </w:r>
      <w:r>
        <w:rPr>
          <w:rFonts w:hint="eastAsia" w:ascii="宋体" w:hAnsi="宋体" w:cs="宋体"/>
          <w:sz w:val="24"/>
        </w:rPr>
        <w:fldChar w:fldCharType="end"/>
      </w:r>
      <w:r>
        <w:rPr>
          <w:rFonts w:hint="eastAsia" w:ascii="宋体" w:hAnsi="宋体" w:cs="宋体"/>
          <w:sz w:val="24"/>
        </w:rPr>
        <w:t>《通州区园林绿化管理中心园林绿化养护管理考核办法》</w:t>
      </w:r>
    </w:p>
    <w:p>
      <w:pPr>
        <w:pageBreakBefore w:val="0"/>
        <w:kinsoku/>
        <w:wordWrap/>
        <w:topLinePunct w:val="0"/>
        <w:bidi w:val="0"/>
        <w:spacing w:line="500" w:lineRule="exact"/>
        <w:ind w:firstLine="480" w:firstLineChars="200"/>
        <w:rPr>
          <w:rFonts w:hint="eastAsia" w:ascii="宋体" w:hAnsi="宋体" w:cs="宋体"/>
          <w:sz w:val="24"/>
        </w:rPr>
      </w:pPr>
      <w:r>
        <w:rPr>
          <w:rFonts w:hint="eastAsia" w:ascii="宋体" w:hAnsi="宋体" w:cs="宋体"/>
          <w:sz w:val="24"/>
        </w:rPr>
        <w:t>五、合同价款</w:t>
      </w:r>
    </w:p>
    <w:p>
      <w:pPr>
        <w:pageBreakBefore w:val="0"/>
        <w:kinsoku/>
        <w:wordWrap/>
        <w:topLinePunct w:val="0"/>
        <w:bidi w:val="0"/>
        <w:spacing w:line="500" w:lineRule="exact"/>
        <w:ind w:firstLine="480" w:firstLineChars="200"/>
        <w:rPr>
          <w:rFonts w:hint="default" w:ascii="宋体" w:hAnsi="宋体" w:eastAsia="宋体" w:cs="宋体"/>
          <w:sz w:val="24"/>
          <w:lang w:val="en-US" w:eastAsia="zh-CN"/>
        </w:rPr>
      </w:pPr>
      <w:r>
        <w:rPr>
          <w:rFonts w:hint="eastAsia" w:ascii="宋体" w:hAnsi="宋体" w:cs="宋体"/>
          <w:sz w:val="24"/>
        </w:rPr>
        <w:t>金额（大写）：人民币_______________元整</w:t>
      </w:r>
      <w:r>
        <w:rPr>
          <w:rFonts w:hint="eastAsia" w:ascii="宋体" w:hAnsi="宋体" w:cs="宋体"/>
          <w:sz w:val="24"/>
          <w:lang w:val="en-US" w:eastAsia="zh-CN"/>
        </w:rPr>
        <w:t>/年</w:t>
      </w:r>
    </w:p>
    <w:p>
      <w:pPr>
        <w:pageBreakBefore w:val="0"/>
        <w:kinsoku/>
        <w:wordWrap/>
        <w:topLinePunct w:val="0"/>
        <w:bidi w:val="0"/>
        <w:spacing w:line="500" w:lineRule="exact"/>
        <w:ind w:firstLine="960" w:firstLineChars="400"/>
        <w:rPr>
          <w:rFonts w:hint="eastAsia" w:ascii="宋体" w:hAnsi="宋体" w:cs="宋体"/>
          <w:sz w:val="24"/>
        </w:rPr>
      </w:pPr>
      <w:r>
        <w:rPr>
          <w:rFonts w:hint="eastAsia" w:ascii="宋体" w:hAnsi="宋体" w:cs="宋体"/>
          <w:sz w:val="24"/>
        </w:rPr>
        <w:t>（小写）：￥_______________元</w:t>
      </w:r>
      <w:r>
        <w:rPr>
          <w:rFonts w:hint="eastAsia" w:ascii="宋体" w:hAnsi="宋体" w:cs="宋体"/>
          <w:sz w:val="24"/>
          <w:lang w:val="en-US" w:eastAsia="zh-CN"/>
        </w:rPr>
        <w:t>/年</w:t>
      </w:r>
    </w:p>
    <w:p>
      <w:pPr>
        <w:pageBreakBefore w:val="0"/>
        <w:kinsoku/>
        <w:wordWrap/>
        <w:topLinePunct w:val="0"/>
        <w:bidi w:val="0"/>
        <w:spacing w:line="500" w:lineRule="exact"/>
        <w:ind w:firstLine="480" w:firstLineChars="200"/>
        <w:rPr>
          <w:rFonts w:hint="eastAsia" w:ascii="宋体" w:hAnsi="宋体" w:cs="宋体"/>
          <w:sz w:val="24"/>
        </w:rPr>
      </w:pPr>
      <w:r>
        <w:rPr>
          <w:rFonts w:hint="eastAsia" w:ascii="宋体" w:hAnsi="宋体" w:cs="宋体"/>
          <w:sz w:val="24"/>
        </w:rPr>
        <w:t>六、组成合同的文件</w:t>
      </w:r>
    </w:p>
    <w:p>
      <w:pPr>
        <w:pageBreakBefore w:val="0"/>
        <w:kinsoku/>
        <w:wordWrap/>
        <w:topLinePunct w:val="0"/>
        <w:bidi w:val="0"/>
        <w:spacing w:line="500" w:lineRule="exact"/>
        <w:ind w:firstLine="480" w:firstLineChars="200"/>
        <w:rPr>
          <w:rFonts w:hint="eastAsia" w:ascii="宋体" w:hAnsi="宋体" w:cs="宋体"/>
          <w:sz w:val="24"/>
        </w:rPr>
      </w:pPr>
      <w:r>
        <w:rPr>
          <w:rFonts w:hint="eastAsia" w:ascii="宋体" w:hAnsi="宋体" w:cs="宋体"/>
          <w:sz w:val="24"/>
        </w:rPr>
        <w:t>组成本合同的文件包括：</w:t>
      </w:r>
    </w:p>
    <w:p>
      <w:pPr>
        <w:pageBreakBefore w:val="0"/>
        <w:kinsoku/>
        <w:wordWrap/>
        <w:topLinePunct w:val="0"/>
        <w:bidi w:val="0"/>
        <w:spacing w:line="500" w:lineRule="exact"/>
        <w:ind w:firstLine="480" w:firstLineChars="200"/>
        <w:rPr>
          <w:rFonts w:hint="eastAsia" w:ascii="宋体" w:hAnsi="宋体" w:cs="宋体"/>
          <w:sz w:val="24"/>
        </w:rPr>
      </w:pPr>
      <w:r>
        <w:rPr>
          <w:rFonts w:hint="eastAsia" w:ascii="宋体" w:hAnsi="宋体" w:cs="宋体"/>
          <w:sz w:val="24"/>
        </w:rPr>
        <w:t>1、合同协议书</w:t>
      </w:r>
    </w:p>
    <w:p>
      <w:pPr>
        <w:pageBreakBefore w:val="0"/>
        <w:kinsoku/>
        <w:wordWrap/>
        <w:topLinePunct w:val="0"/>
        <w:bidi w:val="0"/>
        <w:spacing w:line="500" w:lineRule="exact"/>
        <w:ind w:firstLine="480" w:firstLineChars="200"/>
        <w:rPr>
          <w:rFonts w:hint="eastAsia" w:ascii="宋体" w:hAnsi="宋体" w:cs="宋体"/>
          <w:sz w:val="24"/>
        </w:rPr>
      </w:pPr>
      <w:r>
        <w:rPr>
          <w:rFonts w:hint="eastAsia" w:ascii="宋体" w:hAnsi="宋体" w:cs="宋体"/>
          <w:sz w:val="24"/>
        </w:rPr>
        <w:t>2、中标通知书</w:t>
      </w:r>
    </w:p>
    <w:p>
      <w:pPr>
        <w:pageBreakBefore w:val="0"/>
        <w:kinsoku/>
        <w:wordWrap/>
        <w:topLinePunct w:val="0"/>
        <w:bidi w:val="0"/>
        <w:spacing w:line="500" w:lineRule="exact"/>
        <w:ind w:firstLine="480" w:firstLineChars="200"/>
        <w:rPr>
          <w:rFonts w:hint="eastAsia" w:ascii="宋体" w:hAnsi="宋体" w:cs="宋体"/>
          <w:sz w:val="24"/>
        </w:rPr>
      </w:pPr>
      <w:r>
        <w:rPr>
          <w:rFonts w:hint="eastAsia" w:ascii="宋体" w:hAnsi="宋体" w:cs="宋体"/>
          <w:sz w:val="24"/>
        </w:rPr>
        <w:t>3、招标文件及其附件</w:t>
      </w:r>
    </w:p>
    <w:p>
      <w:pPr>
        <w:pageBreakBefore w:val="0"/>
        <w:kinsoku/>
        <w:wordWrap/>
        <w:topLinePunct w:val="0"/>
        <w:bidi w:val="0"/>
        <w:spacing w:line="500" w:lineRule="exact"/>
        <w:ind w:firstLine="480" w:firstLineChars="200"/>
        <w:rPr>
          <w:rFonts w:hint="eastAsia" w:ascii="宋体" w:hAnsi="宋体" w:cs="宋体"/>
          <w:sz w:val="24"/>
        </w:rPr>
      </w:pPr>
      <w:r>
        <w:rPr>
          <w:rFonts w:hint="eastAsia" w:ascii="宋体" w:hAnsi="宋体" w:cs="宋体"/>
          <w:sz w:val="24"/>
        </w:rPr>
        <w:t>4、合同专用条款</w:t>
      </w:r>
    </w:p>
    <w:p>
      <w:pPr>
        <w:pageBreakBefore w:val="0"/>
        <w:kinsoku/>
        <w:wordWrap/>
        <w:topLinePunct w:val="0"/>
        <w:bidi w:val="0"/>
        <w:spacing w:line="500" w:lineRule="exact"/>
        <w:ind w:firstLine="480" w:firstLineChars="200"/>
        <w:rPr>
          <w:rFonts w:hint="eastAsia" w:ascii="宋体" w:hAnsi="宋体" w:cs="宋体"/>
          <w:sz w:val="24"/>
        </w:rPr>
      </w:pPr>
      <w:r>
        <w:rPr>
          <w:rFonts w:hint="eastAsia" w:ascii="宋体" w:hAnsi="宋体" w:cs="宋体"/>
          <w:sz w:val="24"/>
        </w:rPr>
        <w:t>5、合同通用条款</w:t>
      </w:r>
    </w:p>
    <w:p>
      <w:pPr>
        <w:pageBreakBefore w:val="0"/>
        <w:kinsoku/>
        <w:wordWrap/>
        <w:topLinePunct w:val="0"/>
        <w:bidi w:val="0"/>
        <w:spacing w:line="500" w:lineRule="exact"/>
        <w:ind w:firstLine="480" w:firstLineChars="200"/>
        <w:rPr>
          <w:rFonts w:hint="eastAsia" w:ascii="宋体" w:hAnsi="宋体" w:cs="宋体"/>
          <w:sz w:val="24"/>
        </w:rPr>
      </w:pPr>
      <w:r>
        <w:rPr>
          <w:rFonts w:hint="eastAsia" w:ascii="宋体" w:hAnsi="宋体" w:cs="宋体"/>
          <w:sz w:val="24"/>
        </w:rPr>
        <w:t>6、投标书及附录</w:t>
      </w:r>
    </w:p>
    <w:p>
      <w:pPr>
        <w:pageBreakBefore w:val="0"/>
        <w:kinsoku/>
        <w:wordWrap/>
        <w:topLinePunct w:val="0"/>
        <w:bidi w:val="0"/>
        <w:spacing w:line="500" w:lineRule="exact"/>
        <w:ind w:firstLine="480" w:firstLineChars="200"/>
        <w:rPr>
          <w:rFonts w:hint="eastAsia" w:ascii="宋体" w:hAnsi="宋体" w:cs="宋体"/>
          <w:sz w:val="24"/>
        </w:rPr>
      </w:pPr>
      <w:r>
        <w:rPr>
          <w:rFonts w:hint="eastAsia" w:ascii="宋体" w:hAnsi="宋体" w:cs="宋体"/>
          <w:sz w:val="24"/>
        </w:rPr>
        <w:t>7、技术说明</w:t>
      </w:r>
    </w:p>
    <w:p>
      <w:pPr>
        <w:pageBreakBefore w:val="0"/>
        <w:kinsoku/>
        <w:wordWrap/>
        <w:topLinePunct w:val="0"/>
        <w:bidi w:val="0"/>
        <w:spacing w:line="500" w:lineRule="exact"/>
        <w:ind w:firstLine="480" w:firstLineChars="200"/>
        <w:rPr>
          <w:rFonts w:hint="eastAsia" w:ascii="宋体" w:hAnsi="宋体" w:cs="宋体"/>
          <w:sz w:val="24"/>
        </w:rPr>
      </w:pPr>
      <w:r>
        <w:rPr>
          <w:rFonts w:hint="eastAsia" w:ascii="宋体" w:hAnsi="宋体" w:cs="宋体"/>
          <w:sz w:val="24"/>
        </w:rPr>
        <w:t>8、标准、规范及有关技术文件</w:t>
      </w:r>
    </w:p>
    <w:p>
      <w:pPr>
        <w:pageBreakBefore w:val="0"/>
        <w:kinsoku/>
        <w:wordWrap/>
        <w:topLinePunct w:val="0"/>
        <w:bidi w:val="0"/>
        <w:spacing w:line="500" w:lineRule="exact"/>
        <w:ind w:firstLine="480" w:firstLineChars="200"/>
        <w:rPr>
          <w:rFonts w:hint="eastAsia" w:ascii="宋体" w:hAnsi="宋体" w:cs="宋体"/>
          <w:sz w:val="24"/>
        </w:rPr>
      </w:pPr>
      <w:r>
        <w:rPr>
          <w:rFonts w:hint="eastAsia" w:ascii="宋体" w:hAnsi="宋体" w:cs="宋体"/>
          <w:sz w:val="24"/>
        </w:rPr>
        <w:t>9、工程量报价单及说明</w:t>
      </w:r>
    </w:p>
    <w:p>
      <w:pPr>
        <w:pageBreakBefore w:val="0"/>
        <w:kinsoku/>
        <w:wordWrap/>
        <w:topLinePunct w:val="0"/>
        <w:bidi w:val="0"/>
        <w:spacing w:line="500" w:lineRule="exact"/>
        <w:ind w:firstLine="480" w:firstLineChars="200"/>
        <w:rPr>
          <w:rFonts w:hint="eastAsia" w:ascii="宋体" w:hAnsi="宋体" w:cs="宋体"/>
          <w:sz w:val="24"/>
        </w:rPr>
      </w:pPr>
      <w:r>
        <w:rPr>
          <w:rFonts w:hint="eastAsia" w:ascii="宋体" w:hAnsi="宋体" w:cs="宋体"/>
          <w:sz w:val="24"/>
        </w:rPr>
        <w:t>在项目实施过程中，双方有关项目的洽商、变更等书面协议或文件视为本合同的组成部分。上述文件应认为是互为补充和解释的，但如有歧义或互相矛盾之处，以上面所列顺序在前的为准。</w:t>
      </w:r>
    </w:p>
    <w:p>
      <w:pPr>
        <w:pageBreakBefore w:val="0"/>
        <w:kinsoku/>
        <w:wordWrap/>
        <w:topLinePunct w:val="0"/>
        <w:bidi w:val="0"/>
        <w:spacing w:line="500" w:lineRule="exact"/>
        <w:ind w:firstLine="480" w:firstLineChars="200"/>
        <w:rPr>
          <w:rFonts w:hint="eastAsia" w:ascii="宋体" w:hAnsi="宋体" w:cs="宋体"/>
          <w:sz w:val="24"/>
        </w:rPr>
      </w:pPr>
      <w:r>
        <w:rPr>
          <w:rFonts w:hint="eastAsia" w:ascii="宋体" w:hAnsi="宋体" w:cs="宋体"/>
          <w:sz w:val="24"/>
        </w:rPr>
        <w:t>七、本协议书中有关词语含义与本合同通用条款中分别赋予它们的定义相同。</w:t>
      </w:r>
    </w:p>
    <w:p>
      <w:pPr>
        <w:pageBreakBefore w:val="0"/>
        <w:kinsoku/>
        <w:wordWrap/>
        <w:topLinePunct w:val="0"/>
        <w:bidi w:val="0"/>
        <w:spacing w:line="500" w:lineRule="exact"/>
        <w:ind w:firstLine="480" w:firstLineChars="200"/>
        <w:rPr>
          <w:rFonts w:hint="eastAsia" w:ascii="宋体" w:hAnsi="宋体" w:cs="宋体"/>
          <w:sz w:val="24"/>
        </w:rPr>
      </w:pPr>
      <w:r>
        <w:rPr>
          <w:rFonts w:hint="eastAsia" w:ascii="宋体" w:hAnsi="宋体" w:cs="宋体"/>
          <w:sz w:val="24"/>
        </w:rPr>
        <w:t>八、乙方向业主承诺按照合同约定进行劳务服务，并在合同期内承担相应的法律责任。</w:t>
      </w:r>
    </w:p>
    <w:p>
      <w:pPr>
        <w:pageBreakBefore w:val="0"/>
        <w:kinsoku/>
        <w:wordWrap/>
        <w:topLinePunct w:val="0"/>
        <w:bidi w:val="0"/>
        <w:spacing w:line="500" w:lineRule="exact"/>
        <w:ind w:firstLine="480" w:firstLineChars="200"/>
        <w:rPr>
          <w:rFonts w:hint="eastAsia" w:ascii="宋体" w:hAnsi="宋体" w:cs="宋体"/>
          <w:sz w:val="24"/>
        </w:rPr>
      </w:pPr>
      <w:r>
        <w:rPr>
          <w:rFonts w:hint="eastAsia" w:ascii="宋体" w:hAnsi="宋体" w:cs="宋体"/>
          <w:sz w:val="24"/>
        </w:rPr>
        <w:t>九、甲方向乙方承诺按照合同约定的期限和方式支付合同价款及其他应当支付的款项。</w:t>
      </w:r>
    </w:p>
    <w:p>
      <w:pPr>
        <w:pageBreakBefore w:val="0"/>
        <w:kinsoku/>
        <w:wordWrap/>
        <w:topLinePunct w:val="0"/>
        <w:bidi w:val="0"/>
        <w:spacing w:line="500" w:lineRule="exact"/>
        <w:ind w:firstLine="480" w:firstLineChars="200"/>
        <w:rPr>
          <w:rFonts w:hint="eastAsia" w:ascii="宋体" w:hAnsi="宋体" w:cs="宋体"/>
          <w:sz w:val="24"/>
        </w:rPr>
      </w:pPr>
      <w:r>
        <w:rPr>
          <w:rFonts w:hint="eastAsia" w:ascii="宋体" w:hAnsi="宋体" w:cs="宋体"/>
          <w:sz w:val="24"/>
        </w:rPr>
        <w:t>十、合同生效</w:t>
      </w:r>
    </w:p>
    <w:p>
      <w:pPr>
        <w:pageBreakBefore w:val="0"/>
        <w:kinsoku/>
        <w:wordWrap/>
        <w:topLinePunct w:val="0"/>
        <w:bidi w:val="0"/>
        <w:spacing w:line="500" w:lineRule="exact"/>
        <w:ind w:firstLine="480" w:firstLineChars="200"/>
        <w:rPr>
          <w:rFonts w:hint="eastAsia" w:ascii="宋体" w:hAnsi="宋体" w:cs="宋体"/>
          <w:sz w:val="24"/>
        </w:rPr>
      </w:pPr>
      <w:r>
        <w:rPr>
          <w:rFonts w:hint="eastAsia" w:ascii="宋体" w:hAnsi="宋体" w:cs="宋体"/>
          <w:sz w:val="24"/>
        </w:rPr>
        <w:t>合同订立地点：南通中宏环境发展有限公司</w:t>
      </w:r>
    </w:p>
    <w:p>
      <w:pPr>
        <w:pageBreakBefore w:val="0"/>
        <w:kinsoku/>
        <w:wordWrap/>
        <w:topLinePunct w:val="0"/>
        <w:bidi w:val="0"/>
        <w:spacing w:line="500" w:lineRule="exact"/>
        <w:ind w:firstLine="480" w:firstLineChars="200"/>
        <w:rPr>
          <w:rFonts w:hint="eastAsia" w:ascii="宋体" w:hAnsi="宋体" w:cs="宋体"/>
          <w:sz w:val="24"/>
        </w:rPr>
      </w:pPr>
      <w:r>
        <w:rPr>
          <w:rFonts w:hint="eastAsia" w:ascii="宋体" w:hAnsi="宋体" w:cs="宋体"/>
          <w:sz w:val="24"/>
        </w:rPr>
        <w:t>本合同双方约定自合同签字并盖章之日起生效。</w:t>
      </w:r>
    </w:p>
    <w:p>
      <w:pPr>
        <w:pageBreakBefore w:val="0"/>
        <w:kinsoku/>
        <w:wordWrap/>
        <w:topLinePunct w:val="0"/>
        <w:bidi w:val="0"/>
        <w:spacing w:line="500" w:lineRule="exact"/>
        <w:ind w:firstLine="480" w:firstLineChars="200"/>
        <w:rPr>
          <w:rFonts w:hint="eastAsia" w:ascii="宋体" w:hAnsi="宋体" w:cs="宋体"/>
          <w:sz w:val="24"/>
        </w:rPr>
      </w:pPr>
    </w:p>
    <w:p>
      <w:pPr>
        <w:pageBreakBefore w:val="0"/>
        <w:kinsoku/>
        <w:wordWrap/>
        <w:topLinePunct w:val="0"/>
        <w:bidi w:val="0"/>
        <w:spacing w:line="500" w:lineRule="exact"/>
        <w:ind w:firstLine="480" w:firstLineChars="200"/>
        <w:rPr>
          <w:rFonts w:hint="eastAsia" w:ascii="宋体" w:hAnsi="宋体" w:cs="宋体"/>
          <w:sz w:val="24"/>
        </w:rPr>
      </w:pPr>
    </w:p>
    <w:p>
      <w:pPr>
        <w:pageBreakBefore w:val="0"/>
        <w:kinsoku/>
        <w:wordWrap/>
        <w:topLinePunct w:val="0"/>
        <w:bidi w:val="0"/>
        <w:spacing w:line="500" w:lineRule="exact"/>
        <w:ind w:firstLine="480" w:firstLineChars="200"/>
        <w:rPr>
          <w:rFonts w:hint="eastAsia" w:ascii="宋体" w:hAnsi="宋体" w:cs="宋体"/>
          <w:sz w:val="24"/>
        </w:rPr>
      </w:pPr>
      <w:r>
        <w:rPr>
          <w:rFonts w:hint="eastAsia" w:ascii="宋体" w:hAnsi="宋体" w:cs="宋体"/>
          <w:sz w:val="24"/>
        </w:rPr>
        <w:t>甲方（公章）：                   乙方（公章）：</w:t>
      </w:r>
    </w:p>
    <w:p>
      <w:pPr>
        <w:pageBreakBefore w:val="0"/>
        <w:kinsoku/>
        <w:wordWrap/>
        <w:topLinePunct w:val="0"/>
        <w:bidi w:val="0"/>
        <w:spacing w:line="500" w:lineRule="exact"/>
        <w:ind w:firstLine="480" w:firstLineChars="200"/>
        <w:rPr>
          <w:rFonts w:hint="eastAsia" w:ascii="宋体" w:hAnsi="宋体" w:cs="宋体"/>
          <w:sz w:val="24"/>
        </w:rPr>
      </w:pPr>
      <w:r>
        <w:rPr>
          <w:rFonts w:hint="eastAsia" w:ascii="宋体" w:hAnsi="宋体" w:cs="宋体"/>
          <w:sz w:val="24"/>
        </w:rPr>
        <w:t>法定代表人：                    法定代表人：</w:t>
      </w:r>
    </w:p>
    <w:p>
      <w:pPr>
        <w:pageBreakBefore w:val="0"/>
        <w:kinsoku/>
        <w:wordWrap/>
        <w:topLinePunct w:val="0"/>
        <w:bidi w:val="0"/>
        <w:spacing w:line="500" w:lineRule="exact"/>
        <w:ind w:firstLine="480" w:firstLineChars="200"/>
        <w:rPr>
          <w:rFonts w:hint="eastAsia" w:ascii="宋体" w:hAnsi="宋体" w:cs="宋体"/>
          <w:sz w:val="24"/>
        </w:rPr>
      </w:pPr>
      <w:r>
        <w:rPr>
          <w:rFonts w:hint="eastAsia" w:ascii="宋体" w:hAnsi="宋体" w:cs="宋体"/>
          <w:sz w:val="24"/>
        </w:rPr>
        <w:t>（或委托代理人）：               或委托代理人）：</w:t>
      </w:r>
    </w:p>
    <w:p>
      <w:pPr>
        <w:pageBreakBefore w:val="0"/>
        <w:kinsoku/>
        <w:wordWrap/>
        <w:topLinePunct w:val="0"/>
        <w:bidi w:val="0"/>
        <w:spacing w:line="500" w:lineRule="exact"/>
        <w:ind w:firstLine="480" w:firstLineChars="200"/>
        <w:rPr>
          <w:rFonts w:hint="eastAsia" w:ascii="宋体" w:hAnsi="宋体" w:cs="宋体"/>
          <w:sz w:val="24"/>
        </w:rPr>
      </w:pPr>
    </w:p>
    <w:p>
      <w:pPr>
        <w:pageBreakBefore w:val="0"/>
        <w:kinsoku/>
        <w:wordWrap/>
        <w:topLinePunct w:val="0"/>
        <w:bidi w:val="0"/>
        <w:spacing w:line="500" w:lineRule="exact"/>
        <w:ind w:firstLine="480" w:firstLineChars="200"/>
        <w:rPr>
          <w:rFonts w:hint="eastAsia" w:ascii="宋体" w:hAnsi="宋体" w:cs="宋体"/>
          <w:sz w:val="24"/>
        </w:rPr>
      </w:pPr>
    </w:p>
    <w:p>
      <w:pPr>
        <w:pageBreakBefore w:val="0"/>
        <w:kinsoku/>
        <w:wordWrap/>
        <w:topLinePunct w:val="0"/>
        <w:bidi w:val="0"/>
        <w:spacing w:line="500" w:lineRule="exact"/>
        <w:ind w:firstLine="480" w:firstLineChars="200"/>
        <w:rPr>
          <w:rFonts w:hint="eastAsia" w:ascii="宋体" w:hAnsi="宋体" w:cs="宋体"/>
          <w:sz w:val="24"/>
        </w:rPr>
      </w:pPr>
      <w:r>
        <w:rPr>
          <w:rFonts w:hint="eastAsia" w:ascii="宋体" w:hAnsi="宋体" w:cs="宋体"/>
          <w:sz w:val="24"/>
        </w:rPr>
        <w:t>合同订立时间：      年    月    日</w:t>
      </w:r>
    </w:p>
    <w:p>
      <w:pPr>
        <w:pageBreakBefore w:val="0"/>
        <w:kinsoku/>
        <w:wordWrap/>
        <w:topLinePunct w:val="0"/>
        <w:bidi w:val="0"/>
        <w:spacing w:line="500" w:lineRule="exact"/>
        <w:jc w:val="center"/>
        <w:rPr>
          <w:rFonts w:hint="eastAsia" w:ascii="宋体" w:hAnsi="宋体" w:cs="宋体"/>
          <w:b/>
          <w:spacing w:val="-6"/>
          <w:sz w:val="24"/>
        </w:rPr>
      </w:pPr>
      <w:r>
        <w:rPr>
          <w:rFonts w:hint="eastAsia" w:ascii="宋体" w:hAnsi="宋体" w:cs="宋体"/>
          <w:sz w:val="24"/>
        </w:rPr>
        <w:br w:type="page"/>
      </w:r>
      <w:r>
        <w:rPr>
          <w:rFonts w:hint="eastAsia" w:ascii="宋体" w:hAnsi="宋体" w:cs="宋体"/>
          <w:sz w:val="24"/>
        </w:rPr>
        <w:t>2、</w:t>
      </w:r>
      <w:r>
        <w:rPr>
          <w:rFonts w:hint="eastAsia" w:ascii="宋体" w:hAnsi="宋体" w:cs="宋体"/>
          <w:b/>
          <w:spacing w:val="-6"/>
          <w:sz w:val="24"/>
        </w:rPr>
        <w:t>廉 洁 协 议</w:t>
      </w:r>
    </w:p>
    <w:p>
      <w:pPr>
        <w:pageBreakBefore w:val="0"/>
        <w:kinsoku/>
        <w:wordWrap/>
        <w:topLinePunct w:val="0"/>
        <w:bidi w:val="0"/>
        <w:spacing w:line="500" w:lineRule="exact"/>
        <w:jc w:val="center"/>
        <w:rPr>
          <w:rFonts w:hint="eastAsia" w:ascii="宋体" w:hAnsi="宋体" w:cs="宋体"/>
          <w:b/>
          <w:spacing w:val="-6"/>
          <w:sz w:val="24"/>
        </w:rPr>
      </w:pPr>
    </w:p>
    <w:p>
      <w:pPr>
        <w:pageBreakBefore w:val="0"/>
        <w:kinsoku/>
        <w:wordWrap/>
        <w:topLinePunct w:val="0"/>
        <w:bidi w:val="0"/>
        <w:spacing w:line="500" w:lineRule="exact"/>
        <w:rPr>
          <w:rFonts w:hint="default" w:ascii="宋体" w:hAnsi="宋体" w:eastAsia="宋体" w:cs="宋体"/>
          <w:spacing w:val="-6"/>
          <w:sz w:val="24"/>
          <w:u w:val="single"/>
          <w:lang w:val="en-US" w:eastAsia="zh-CN"/>
        </w:rPr>
      </w:pPr>
      <w:r>
        <w:rPr>
          <w:rFonts w:hint="eastAsia" w:ascii="宋体" w:hAnsi="宋体" w:cs="宋体"/>
          <w:spacing w:val="-6"/>
          <w:sz w:val="24"/>
        </w:rPr>
        <w:t xml:space="preserve">   甲方：</w:t>
      </w:r>
      <w:r>
        <w:rPr>
          <w:rFonts w:hint="eastAsia" w:ascii="宋体" w:hAnsi="宋体" w:cs="宋体"/>
          <w:sz w:val="24"/>
          <w:u w:val="single"/>
        </w:rPr>
        <w:t xml:space="preserve"> </w:t>
      </w:r>
      <w:r>
        <w:rPr>
          <w:rFonts w:hint="eastAsia" w:ascii="宋体" w:hAnsi="宋体" w:cs="宋体"/>
          <w:sz w:val="24"/>
          <w:u w:val="single"/>
          <w:lang w:val="en-US" w:eastAsia="zh-CN"/>
        </w:rPr>
        <w:t xml:space="preserve">                     </w:t>
      </w:r>
    </w:p>
    <w:p>
      <w:pPr>
        <w:pageBreakBefore w:val="0"/>
        <w:kinsoku/>
        <w:wordWrap/>
        <w:topLinePunct w:val="0"/>
        <w:bidi w:val="0"/>
        <w:spacing w:line="500" w:lineRule="exact"/>
        <w:rPr>
          <w:rFonts w:hint="eastAsia" w:ascii="宋体" w:hAnsi="宋体" w:cs="宋体"/>
          <w:spacing w:val="-6"/>
          <w:sz w:val="24"/>
          <w:u w:val="single"/>
        </w:rPr>
      </w:pPr>
      <w:r>
        <w:rPr>
          <w:rFonts w:hint="eastAsia" w:ascii="宋体" w:hAnsi="宋体" w:cs="宋体"/>
          <w:spacing w:val="-6"/>
          <w:sz w:val="24"/>
        </w:rPr>
        <w:t xml:space="preserve">   乙方：</w:t>
      </w:r>
      <w:r>
        <w:rPr>
          <w:rFonts w:hint="eastAsia" w:ascii="宋体" w:hAnsi="宋体" w:cs="宋体"/>
          <w:spacing w:val="-6"/>
          <w:sz w:val="24"/>
          <w:u w:val="single"/>
        </w:rPr>
        <w:t xml:space="preserve">      </w:t>
      </w:r>
      <w:r>
        <w:rPr>
          <w:rFonts w:hint="eastAsia" w:ascii="宋体" w:hAnsi="宋体" w:cs="宋体"/>
          <w:spacing w:val="-6"/>
          <w:sz w:val="24"/>
          <w:u w:val="single"/>
          <w:lang w:val="en-US" w:eastAsia="zh-CN"/>
        </w:rPr>
        <w:t xml:space="preserve">          </w:t>
      </w:r>
      <w:r>
        <w:rPr>
          <w:rFonts w:hint="eastAsia" w:ascii="宋体" w:hAnsi="宋体" w:cs="宋体"/>
          <w:spacing w:val="-6"/>
          <w:sz w:val="24"/>
          <w:u w:val="single"/>
        </w:rPr>
        <w:t xml:space="preserve">        </w:t>
      </w:r>
    </w:p>
    <w:p>
      <w:pPr>
        <w:pageBreakBefore w:val="0"/>
        <w:kinsoku/>
        <w:wordWrap/>
        <w:topLinePunct w:val="0"/>
        <w:bidi w:val="0"/>
        <w:spacing w:line="500" w:lineRule="exact"/>
        <w:ind w:firstLine="456" w:firstLineChars="200"/>
        <w:rPr>
          <w:rFonts w:hint="eastAsia" w:ascii="宋体" w:hAnsi="宋体" w:cs="宋体"/>
          <w:spacing w:val="-6"/>
          <w:sz w:val="24"/>
        </w:rPr>
      </w:pPr>
    </w:p>
    <w:p>
      <w:pPr>
        <w:pageBreakBefore w:val="0"/>
        <w:kinsoku/>
        <w:wordWrap/>
        <w:topLinePunct w:val="0"/>
        <w:bidi w:val="0"/>
        <w:spacing w:line="500" w:lineRule="exact"/>
        <w:ind w:firstLine="456" w:firstLineChars="200"/>
        <w:rPr>
          <w:rFonts w:hint="eastAsia" w:ascii="宋体" w:hAnsi="宋体" w:cs="宋体"/>
          <w:spacing w:val="-6"/>
          <w:sz w:val="24"/>
        </w:rPr>
      </w:pPr>
      <w:r>
        <w:rPr>
          <w:rFonts w:hint="eastAsia" w:ascii="宋体" w:hAnsi="宋体" w:cs="宋体"/>
          <w:spacing w:val="-6"/>
          <w:sz w:val="24"/>
        </w:rPr>
        <w:t>为了在项目管护中保持廉洁自律的风气，防止各种不正当行为的发生，根据国家和省、区有关项目承发包和廉政建设的各项规定，结合项目的特点，特订立本协议如下：</w:t>
      </w:r>
    </w:p>
    <w:p>
      <w:pPr>
        <w:pageBreakBefore w:val="0"/>
        <w:kinsoku/>
        <w:wordWrap/>
        <w:topLinePunct w:val="0"/>
        <w:bidi w:val="0"/>
        <w:spacing w:line="500" w:lineRule="exact"/>
        <w:ind w:firstLine="570" w:firstLineChars="250"/>
        <w:rPr>
          <w:rFonts w:hint="eastAsia" w:ascii="宋体" w:hAnsi="宋体" w:cs="宋体"/>
          <w:spacing w:val="-6"/>
          <w:sz w:val="24"/>
        </w:rPr>
      </w:pPr>
      <w:r>
        <w:rPr>
          <w:rFonts w:hint="eastAsia" w:ascii="宋体" w:hAnsi="宋体" w:cs="宋体"/>
          <w:spacing w:val="-6"/>
          <w:sz w:val="24"/>
        </w:rPr>
        <w:t>一、甲、乙双方应当自觉遵守国家、省、区关于项目承发包工作规则以及有关廉政建设的各项规定。</w:t>
      </w:r>
    </w:p>
    <w:p>
      <w:pPr>
        <w:pageBreakBefore w:val="0"/>
        <w:kinsoku/>
        <w:wordWrap/>
        <w:topLinePunct w:val="0"/>
        <w:bidi w:val="0"/>
        <w:spacing w:line="500" w:lineRule="exact"/>
        <w:ind w:firstLine="570" w:firstLineChars="250"/>
        <w:rPr>
          <w:rFonts w:hint="eastAsia" w:ascii="宋体" w:hAnsi="宋体" w:cs="宋体"/>
          <w:spacing w:val="-6"/>
          <w:sz w:val="24"/>
        </w:rPr>
      </w:pPr>
      <w:r>
        <w:rPr>
          <w:rFonts w:hint="eastAsia" w:ascii="宋体" w:hAnsi="宋体" w:cs="宋体"/>
          <w:spacing w:val="-6"/>
          <w:sz w:val="24"/>
        </w:rPr>
        <w:t>二、甲方及其工作人员不得以任何形式向乙方索要和收受回扣等好处费。</w:t>
      </w:r>
    </w:p>
    <w:p>
      <w:pPr>
        <w:pageBreakBefore w:val="0"/>
        <w:kinsoku/>
        <w:wordWrap/>
        <w:topLinePunct w:val="0"/>
        <w:bidi w:val="0"/>
        <w:spacing w:line="500" w:lineRule="exact"/>
        <w:ind w:firstLine="570" w:firstLineChars="250"/>
        <w:rPr>
          <w:rFonts w:hint="eastAsia" w:ascii="宋体" w:hAnsi="宋体" w:cs="宋体"/>
          <w:spacing w:val="-6"/>
          <w:sz w:val="24"/>
        </w:rPr>
      </w:pPr>
      <w:r>
        <w:rPr>
          <w:rFonts w:hint="eastAsia" w:ascii="宋体" w:hAnsi="宋体" w:cs="宋体"/>
          <w:spacing w:val="-6"/>
          <w:sz w:val="24"/>
        </w:rPr>
        <w:t>三、甲方工作人员应保持与乙方的正常业务交往，不得接受乙方的礼金、有价证券和贵重物品，不得在乙方报销任何应当由个人支付的费用。</w:t>
      </w:r>
    </w:p>
    <w:p>
      <w:pPr>
        <w:pageBreakBefore w:val="0"/>
        <w:kinsoku/>
        <w:wordWrap/>
        <w:topLinePunct w:val="0"/>
        <w:bidi w:val="0"/>
        <w:spacing w:line="500" w:lineRule="exact"/>
        <w:ind w:firstLine="456" w:firstLineChars="200"/>
        <w:rPr>
          <w:rFonts w:hint="eastAsia" w:ascii="宋体" w:hAnsi="宋体" w:cs="宋体"/>
          <w:spacing w:val="-6"/>
          <w:sz w:val="24"/>
        </w:rPr>
      </w:pPr>
      <w:r>
        <w:rPr>
          <w:rFonts w:hint="eastAsia" w:ascii="宋体" w:hAnsi="宋体" w:cs="宋体"/>
          <w:spacing w:val="-6"/>
          <w:sz w:val="24"/>
        </w:rPr>
        <w:t>四、甲方工作人员不得参加可能对公开执行公务有影响的宴请和娱乐活动。</w:t>
      </w:r>
    </w:p>
    <w:p>
      <w:pPr>
        <w:pageBreakBefore w:val="0"/>
        <w:kinsoku/>
        <w:wordWrap/>
        <w:topLinePunct w:val="0"/>
        <w:bidi w:val="0"/>
        <w:spacing w:line="500" w:lineRule="exact"/>
        <w:ind w:firstLine="456" w:firstLineChars="200"/>
        <w:rPr>
          <w:rFonts w:hint="eastAsia" w:ascii="宋体" w:hAnsi="宋体" w:cs="宋体"/>
          <w:spacing w:val="-6"/>
          <w:sz w:val="24"/>
        </w:rPr>
      </w:pPr>
      <w:r>
        <w:rPr>
          <w:rFonts w:hint="eastAsia" w:ascii="宋体" w:hAnsi="宋体" w:cs="宋体"/>
          <w:spacing w:val="-6"/>
          <w:sz w:val="24"/>
        </w:rPr>
        <w:t>五、甲方工作人员不得要求或者接受乙方为其住房装修、婚丧嫁娶、家属和子女的工作安排以及出国等提供方便。</w:t>
      </w:r>
    </w:p>
    <w:p>
      <w:pPr>
        <w:pageBreakBefore w:val="0"/>
        <w:kinsoku/>
        <w:wordWrap/>
        <w:topLinePunct w:val="0"/>
        <w:bidi w:val="0"/>
        <w:spacing w:line="500" w:lineRule="exact"/>
        <w:ind w:firstLine="456" w:firstLineChars="200"/>
        <w:rPr>
          <w:rFonts w:hint="eastAsia" w:ascii="宋体" w:hAnsi="宋体" w:cs="宋体"/>
          <w:spacing w:val="-6"/>
          <w:sz w:val="24"/>
        </w:rPr>
      </w:pPr>
      <w:r>
        <w:rPr>
          <w:rFonts w:hint="eastAsia" w:ascii="宋体" w:hAnsi="宋体" w:cs="宋体"/>
          <w:spacing w:val="-6"/>
          <w:sz w:val="24"/>
        </w:rPr>
        <w:t>六、甲方工作人员不得向乙方介绍家属或者亲友从事与甲方项目有关的材料设备供应、项目分包等经济活动。</w:t>
      </w:r>
    </w:p>
    <w:p>
      <w:pPr>
        <w:pageBreakBefore w:val="0"/>
        <w:kinsoku/>
        <w:wordWrap/>
        <w:topLinePunct w:val="0"/>
        <w:bidi w:val="0"/>
        <w:spacing w:line="500" w:lineRule="exact"/>
        <w:ind w:firstLine="456" w:firstLineChars="200"/>
        <w:rPr>
          <w:rFonts w:hint="eastAsia" w:ascii="宋体" w:hAnsi="宋体" w:cs="宋体"/>
          <w:spacing w:val="-6"/>
          <w:sz w:val="24"/>
        </w:rPr>
      </w:pPr>
      <w:r>
        <w:rPr>
          <w:rFonts w:hint="eastAsia" w:ascii="宋体" w:hAnsi="宋体" w:cs="宋体"/>
          <w:spacing w:val="-6"/>
          <w:sz w:val="24"/>
        </w:rPr>
        <w:t>七、乙方应当通过正常途径开展相关工作，不得为获取某些正当利益向甲方工作人员赠送礼金、有价证券和贵重物品等。</w:t>
      </w:r>
    </w:p>
    <w:p>
      <w:pPr>
        <w:pageBreakBefore w:val="0"/>
        <w:kinsoku/>
        <w:wordWrap/>
        <w:topLinePunct w:val="0"/>
        <w:bidi w:val="0"/>
        <w:spacing w:line="500" w:lineRule="exact"/>
        <w:ind w:firstLine="456" w:firstLineChars="200"/>
        <w:rPr>
          <w:rFonts w:hint="eastAsia" w:ascii="宋体" w:hAnsi="宋体" w:cs="宋体"/>
          <w:spacing w:val="-6"/>
          <w:sz w:val="24"/>
        </w:rPr>
      </w:pPr>
      <w:r>
        <w:rPr>
          <w:rFonts w:hint="eastAsia" w:ascii="宋体" w:hAnsi="宋体" w:cs="宋体"/>
          <w:spacing w:val="-6"/>
          <w:sz w:val="24"/>
        </w:rPr>
        <w:t>八、乙方不得为谋取利益擅自与甲方工作人员就项目承包、项目费用、材料设备供应、工程量变动、项目验收、项目质量问题处理等进行私下商谈或者达成默契。</w:t>
      </w:r>
    </w:p>
    <w:p>
      <w:pPr>
        <w:pageBreakBefore w:val="0"/>
        <w:kinsoku/>
        <w:wordWrap/>
        <w:topLinePunct w:val="0"/>
        <w:bidi w:val="0"/>
        <w:spacing w:line="500" w:lineRule="exact"/>
        <w:ind w:firstLine="456" w:firstLineChars="200"/>
        <w:rPr>
          <w:rFonts w:hint="eastAsia" w:ascii="宋体" w:hAnsi="宋体" w:cs="宋体"/>
          <w:spacing w:val="-6"/>
          <w:sz w:val="24"/>
        </w:rPr>
      </w:pPr>
    </w:p>
    <w:p>
      <w:pPr>
        <w:pageBreakBefore w:val="0"/>
        <w:kinsoku/>
        <w:wordWrap/>
        <w:topLinePunct w:val="0"/>
        <w:bidi w:val="0"/>
        <w:spacing w:line="500" w:lineRule="exact"/>
        <w:ind w:firstLine="456" w:firstLineChars="200"/>
        <w:rPr>
          <w:rFonts w:hint="eastAsia" w:ascii="宋体" w:hAnsi="宋体" w:cs="宋体"/>
          <w:spacing w:val="-6"/>
          <w:sz w:val="24"/>
        </w:rPr>
      </w:pPr>
      <w:r>
        <w:rPr>
          <w:rFonts w:hint="eastAsia" w:ascii="宋体" w:hAnsi="宋体" w:cs="宋体"/>
          <w:spacing w:val="-6"/>
          <w:sz w:val="24"/>
        </w:rPr>
        <w:t>九、乙方不得以洽谈业务、签订经济合同为借口，邀请甲方工作人员外出旅游和进入营业性娱乐场所娱乐。</w:t>
      </w:r>
    </w:p>
    <w:p>
      <w:pPr>
        <w:pageBreakBefore w:val="0"/>
        <w:kinsoku/>
        <w:wordWrap/>
        <w:topLinePunct w:val="0"/>
        <w:bidi w:val="0"/>
        <w:spacing w:line="500" w:lineRule="exact"/>
        <w:ind w:firstLine="456" w:firstLineChars="200"/>
        <w:rPr>
          <w:rFonts w:hint="eastAsia" w:ascii="宋体" w:hAnsi="宋体" w:cs="宋体"/>
          <w:spacing w:val="-6"/>
          <w:sz w:val="24"/>
        </w:rPr>
      </w:pPr>
      <w:r>
        <w:rPr>
          <w:rFonts w:hint="eastAsia" w:ascii="宋体" w:hAnsi="宋体" w:cs="宋体"/>
          <w:spacing w:val="-6"/>
          <w:sz w:val="24"/>
        </w:rPr>
        <w:t>十、乙方不得为甲方单位和个人购置或者提供通讯工具、交通工具、家电、高档办公用品等物品。</w:t>
      </w:r>
    </w:p>
    <w:p>
      <w:pPr>
        <w:pageBreakBefore w:val="0"/>
        <w:kinsoku/>
        <w:wordWrap/>
        <w:topLinePunct w:val="0"/>
        <w:bidi w:val="0"/>
        <w:spacing w:line="500" w:lineRule="exact"/>
        <w:ind w:firstLine="458" w:firstLineChars="201"/>
        <w:rPr>
          <w:rFonts w:hint="eastAsia" w:ascii="宋体" w:hAnsi="宋体" w:cs="宋体"/>
          <w:spacing w:val="-6"/>
          <w:sz w:val="24"/>
        </w:rPr>
      </w:pPr>
      <w:r>
        <w:rPr>
          <w:rFonts w:hint="eastAsia" w:ascii="宋体" w:hAnsi="宋体" w:cs="宋体"/>
          <w:spacing w:val="-6"/>
          <w:sz w:val="24"/>
        </w:rPr>
        <w:t>十一、乙方如发现甲方工作人员有违反上述协议者，应向甲方领导或者甲方上级单位举报。甲方不得找任何借口对乙方进行报复。甲方对举报属实和严格遵守廉洁协议的乙方，在同等条件下给予承接后续项目的优先邀请投标权。</w:t>
      </w:r>
    </w:p>
    <w:p>
      <w:pPr>
        <w:pageBreakBefore w:val="0"/>
        <w:kinsoku/>
        <w:wordWrap/>
        <w:topLinePunct w:val="0"/>
        <w:bidi w:val="0"/>
        <w:spacing w:line="500" w:lineRule="exact"/>
        <w:ind w:firstLine="458" w:firstLineChars="201"/>
        <w:rPr>
          <w:rFonts w:hint="eastAsia" w:ascii="宋体" w:hAnsi="宋体" w:cs="宋体"/>
          <w:spacing w:val="-6"/>
          <w:sz w:val="24"/>
        </w:rPr>
      </w:pPr>
      <w:r>
        <w:rPr>
          <w:rFonts w:hint="eastAsia" w:ascii="宋体" w:hAnsi="宋体" w:cs="宋体"/>
          <w:spacing w:val="-6"/>
          <w:sz w:val="24"/>
        </w:rPr>
        <w:t>十二、甲方发现乙方有违反本协议或者采取不正当的手段行贿甲方工作人员，甲方根据具体情节和造成的后果追究乙方项目合同造价1～5%的违约金。由此给甲方单位造成的损失均由乙方承担，乙方用不正当手段获取的非法所得由甲方单位予以追缴。</w:t>
      </w:r>
    </w:p>
    <w:p>
      <w:pPr>
        <w:pageBreakBefore w:val="0"/>
        <w:kinsoku/>
        <w:wordWrap/>
        <w:topLinePunct w:val="0"/>
        <w:bidi w:val="0"/>
        <w:spacing w:line="500" w:lineRule="exact"/>
        <w:ind w:firstLine="456" w:firstLineChars="200"/>
        <w:rPr>
          <w:rFonts w:hint="eastAsia" w:ascii="宋体" w:hAnsi="宋体" w:cs="宋体"/>
          <w:sz w:val="24"/>
          <w:u w:val="single"/>
        </w:rPr>
      </w:pPr>
      <w:r>
        <w:rPr>
          <w:rFonts w:hint="eastAsia" w:ascii="宋体" w:hAnsi="宋体" w:cs="宋体"/>
          <w:spacing w:val="-6"/>
          <w:sz w:val="24"/>
        </w:rPr>
        <w:t xml:space="preserve">十三、本廉洁协议作为   </w:t>
      </w:r>
      <w:r>
        <w:rPr>
          <w:rFonts w:hint="eastAsia" w:ascii="宋体" w:hAnsi="宋体" w:cs="宋体"/>
          <w:sz w:val="24"/>
          <w:u w:val="single"/>
          <w:lang w:val="en-US" w:eastAsia="zh-CN"/>
        </w:rPr>
        <w:t xml:space="preserve"> 通吕运河核心段、中心竖河小游园物业劳务服务项目</w:t>
      </w:r>
      <w:r>
        <w:rPr>
          <w:rFonts w:hint="eastAsia" w:ascii="宋体" w:hAnsi="宋体" w:cs="宋体"/>
          <w:sz w:val="24"/>
          <w:u w:val="single"/>
        </w:rPr>
        <w:t xml:space="preserve"> </w:t>
      </w:r>
      <w:r>
        <w:rPr>
          <w:rFonts w:hint="eastAsia" w:ascii="宋体" w:hAnsi="宋体" w:cs="宋体"/>
          <w:spacing w:val="-6"/>
          <w:sz w:val="24"/>
        </w:rPr>
        <w:t>承发包合同的附件，与项目承发包合同具有同等法律效力，经协议双方签署后立即生效。</w:t>
      </w:r>
    </w:p>
    <w:p>
      <w:pPr>
        <w:pageBreakBefore w:val="0"/>
        <w:kinsoku/>
        <w:wordWrap/>
        <w:topLinePunct w:val="0"/>
        <w:bidi w:val="0"/>
        <w:spacing w:line="500" w:lineRule="exact"/>
        <w:ind w:firstLine="458" w:firstLineChars="201"/>
        <w:rPr>
          <w:rFonts w:hint="eastAsia" w:ascii="宋体" w:hAnsi="宋体" w:cs="宋体"/>
          <w:spacing w:val="-6"/>
          <w:sz w:val="24"/>
        </w:rPr>
      </w:pPr>
      <w:r>
        <w:rPr>
          <w:rFonts w:hint="eastAsia" w:ascii="宋体" w:hAnsi="宋体" w:cs="宋体"/>
          <w:spacing w:val="-6"/>
          <w:sz w:val="24"/>
        </w:rPr>
        <w:t>十四、本协议一式两份，甲方执一份、乙方执一份。</w:t>
      </w:r>
    </w:p>
    <w:p>
      <w:pPr>
        <w:pageBreakBefore w:val="0"/>
        <w:kinsoku/>
        <w:wordWrap/>
        <w:topLinePunct w:val="0"/>
        <w:bidi w:val="0"/>
        <w:spacing w:line="500" w:lineRule="exact"/>
        <w:rPr>
          <w:rFonts w:hint="eastAsia" w:ascii="宋体" w:hAnsi="宋体" w:cs="宋体"/>
          <w:spacing w:val="-6"/>
          <w:sz w:val="24"/>
        </w:rPr>
      </w:pPr>
    </w:p>
    <w:p>
      <w:pPr>
        <w:pageBreakBefore w:val="0"/>
        <w:kinsoku/>
        <w:wordWrap/>
        <w:topLinePunct w:val="0"/>
        <w:bidi w:val="0"/>
        <w:spacing w:line="500" w:lineRule="exact"/>
        <w:rPr>
          <w:rFonts w:hint="eastAsia" w:ascii="宋体" w:hAnsi="宋体" w:cs="宋体"/>
          <w:spacing w:val="-6"/>
          <w:sz w:val="24"/>
        </w:rPr>
      </w:pPr>
    </w:p>
    <w:p>
      <w:pPr>
        <w:pageBreakBefore w:val="0"/>
        <w:kinsoku/>
        <w:wordWrap/>
        <w:topLinePunct w:val="0"/>
        <w:bidi w:val="0"/>
        <w:spacing w:line="500" w:lineRule="exact"/>
        <w:ind w:firstLine="342" w:firstLineChars="150"/>
        <w:rPr>
          <w:rFonts w:hint="eastAsia" w:ascii="宋体" w:hAnsi="宋体" w:cs="宋体"/>
          <w:spacing w:val="-6"/>
          <w:sz w:val="24"/>
        </w:rPr>
      </w:pPr>
      <w:r>
        <w:rPr>
          <w:rFonts w:hint="eastAsia" w:ascii="宋体" w:hAnsi="宋体" w:cs="宋体"/>
          <w:spacing w:val="-6"/>
          <w:sz w:val="24"/>
        </w:rPr>
        <w:t>甲方：（盖章）                       乙方：（盖章）</w:t>
      </w:r>
    </w:p>
    <w:p>
      <w:pPr>
        <w:pageBreakBefore w:val="0"/>
        <w:kinsoku/>
        <w:wordWrap/>
        <w:topLinePunct w:val="0"/>
        <w:bidi w:val="0"/>
        <w:spacing w:line="500" w:lineRule="exact"/>
        <w:ind w:firstLine="342" w:firstLineChars="150"/>
        <w:rPr>
          <w:rFonts w:hint="eastAsia" w:ascii="宋体" w:hAnsi="宋体" w:cs="宋体"/>
          <w:spacing w:val="-6"/>
          <w:sz w:val="24"/>
        </w:rPr>
      </w:pPr>
      <w:r>
        <w:rPr>
          <w:rFonts w:hint="eastAsia" w:ascii="宋体" w:hAnsi="宋体" w:cs="宋体"/>
          <w:spacing w:val="-6"/>
          <w:sz w:val="24"/>
        </w:rPr>
        <w:t>法定代表人：                        法定代表人：</w:t>
      </w:r>
    </w:p>
    <w:p>
      <w:pPr>
        <w:pageBreakBefore w:val="0"/>
        <w:kinsoku/>
        <w:wordWrap/>
        <w:topLinePunct w:val="0"/>
        <w:bidi w:val="0"/>
        <w:spacing w:line="500" w:lineRule="exact"/>
        <w:ind w:firstLine="342" w:firstLineChars="150"/>
        <w:rPr>
          <w:rFonts w:hint="eastAsia" w:ascii="宋体" w:hAnsi="宋体" w:cs="宋体"/>
          <w:spacing w:val="-6"/>
          <w:sz w:val="24"/>
        </w:rPr>
      </w:pPr>
      <w:r>
        <w:rPr>
          <w:rFonts w:hint="eastAsia" w:ascii="宋体" w:hAnsi="宋体" w:cs="宋体"/>
          <w:spacing w:val="-6"/>
          <w:sz w:val="24"/>
        </w:rPr>
        <w:t>委托代理人：                        委托代理人：</w:t>
      </w:r>
    </w:p>
    <w:p>
      <w:pPr>
        <w:pageBreakBefore w:val="0"/>
        <w:kinsoku/>
        <w:wordWrap/>
        <w:topLinePunct w:val="0"/>
        <w:bidi w:val="0"/>
        <w:spacing w:line="500" w:lineRule="exact"/>
        <w:ind w:firstLine="342" w:firstLineChars="150"/>
        <w:rPr>
          <w:rFonts w:hint="eastAsia" w:ascii="宋体" w:hAnsi="宋体" w:cs="宋体"/>
          <w:spacing w:val="-6"/>
          <w:sz w:val="24"/>
        </w:rPr>
      </w:pPr>
      <w:r>
        <w:rPr>
          <w:rFonts w:hint="eastAsia" w:ascii="宋体" w:hAnsi="宋体" w:cs="宋体"/>
          <w:spacing w:val="-6"/>
          <w:sz w:val="24"/>
        </w:rPr>
        <w:t xml:space="preserve">签约日期：       年    月    日      </w:t>
      </w:r>
    </w:p>
    <w:p>
      <w:pPr>
        <w:pageBreakBefore w:val="0"/>
        <w:kinsoku/>
        <w:wordWrap/>
        <w:topLinePunct w:val="0"/>
        <w:bidi w:val="0"/>
        <w:spacing w:line="500" w:lineRule="exact"/>
        <w:ind w:firstLine="342" w:firstLineChars="150"/>
        <w:rPr>
          <w:rFonts w:hint="eastAsia" w:ascii="宋体" w:hAnsi="宋体" w:cs="宋体"/>
          <w:spacing w:val="-6"/>
          <w:sz w:val="24"/>
        </w:rPr>
      </w:pPr>
    </w:p>
    <w:p>
      <w:pPr>
        <w:pageBreakBefore w:val="0"/>
        <w:kinsoku/>
        <w:wordWrap/>
        <w:topLinePunct w:val="0"/>
        <w:bidi w:val="0"/>
        <w:spacing w:line="500" w:lineRule="exact"/>
        <w:ind w:firstLine="342" w:firstLineChars="150"/>
        <w:rPr>
          <w:rFonts w:hint="eastAsia" w:ascii="宋体" w:hAnsi="宋体" w:cs="宋体"/>
          <w:spacing w:val="-6"/>
          <w:sz w:val="24"/>
        </w:rPr>
      </w:pPr>
    </w:p>
    <w:p>
      <w:pPr>
        <w:pageBreakBefore w:val="0"/>
        <w:kinsoku/>
        <w:wordWrap/>
        <w:topLinePunct w:val="0"/>
        <w:bidi w:val="0"/>
        <w:spacing w:line="500" w:lineRule="exact"/>
        <w:rPr>
          <w:rFonts w:hint="eastAsia" w:ascii="宋体" w:hAnsi="宋体" w:cs="宋体"/>
          <w:b/>
          <w:spacing w:val="-6"/>
          <w:sz w:val="24"/>
        </w:rPr>
      </w:pPr>
      <w:r>
        <w:rPr>
          <w:rFonts w:hint="eastAsia" w:ascii="宋体" w:hAnsi="宋体" w:cs="宋体"/>
          <w:sz w:val="24"/>
        </w:rPr>
        <w:br w:type="page"/>
      </w:r>
      <w:r>
        <w:rPr>
          <w:rFonts w:hint="eastAsia" w:ascii="宋体" w:hAnsi="宋体" w:cs="宋体"/>
          <w:sz w:val="24"/>
        </w:rPr>
        <w:t>3、</w:t>
      </w:r>
      <w:r>
        <w:rPr>
          <w:rFonts w:hint="eastAsia" w:ascii="宋体" w:hAnsi="宋体" w:cs="宋体"/>
          <w:b/>
          <w:spacing w:val="-6"/>
          <w:sz w:val="24"/>
        </w:rPr>
        <w:t>安全管理目标责任书</w:t>
      </w:r>
    </w:p>
    <w:p>
      <w:pPr>
        <w:pageBreakBefore w:val="0"/>
        <w:kinsoku/>
        <w:wordWrap/>
        <w:topLinePunct w:val="0"/>
        <w:bidi w:val="0"/>
        <w:spacing w:line="500" w:lineRule="exact"/>
        <w:ind w:firstLine="480" w:firstLineChars="200"/>
        <w:rPr>
          <w:rFonts w:hint="default" w:ascii="宋体" w:hAnsi="宋体" w:eastAsia="宋体" w:cs="宋体"/>
          <w:sz w:val="24"/>
          <w:u w:val="single"/>
          <w:lang w:val="en-US" w:eastAsia="zh-CN"/>
        </w:rPr>
      </w:pPr>
      <w:r>
        <w:rPr>
          <w:rFonts w:hint="eastAsia" w:ascii="宋体" w:hAnsi="宋体" w:cs="宋体"/>
          <w:sz w:val="24"/>
        </w:rPr>
        <w:t>甲方(全称)：</w:t>
      </w:r>
      <w:r>
        <w:rPr>
          <w:rFonts w:hint="eastAsia" w:ascii="宋体" w:hAnsi="宋体" w:cs="宋体"/>
          <w:sz w:val="24"/>
          <w:u w:val="single"/>
          <w:lang w:val="en-US" w:eastAsia="zh-CN"/>
        </w:rPr>
        <w:t xml:space="preserve">                      </w:t>
      </w:r>
    </w:p>
    <w:p>
      <w:pPr>
        <w:pageBreakBefore w:val="0"/>
        <w:kinsoku/>
        <w:wordWrap/>
        <w:topLinePunct w:val="0"/>
        <w:bidi w:val="0"/>
        <w:spacing w:line="500" w:lineRule="exact"/>
        <w:ind w:firstLine="480" w:firstLineChars="200"/>
        <w:rPr>
          <w:rFonts w:hint="eastAsia" w:ascii="宋体" w:hAnsi="宋体" w:cs="宋体"/>
          <w:sz w:val="24"/>
          <w:u w:val="single"/>
        </w:rPr>
      </w:pPr>
      <w:r>
        <w:rPr>
          <w:rFonts w:hint="eastAsia" w:ascii="宋体" w:hAnsi="宋体" w:cs="宋体"/>
          <w:sz w:val="24"/>
        </w:rPr>
        <w:t>乙方(全称)：</w:t>
      </w:r>
      <w:r>
        <w:rPr>
          <w:rFonts w:hint="eastAsia" w:ascii="宋体" w:hAnsi="宋体" w:cs="宋体"/>
          <w:sz w:val="24"/>
          <w:u w:val="single"/>
        </w:rPr>
        <w:t xml:space="preserve">                      </w:t>
      </w:r>
    </w:p>
    <w:p>
      <w:pPr>
        <w:pageBreakBefore w:val="0"/>
        <w:kinsoku/>
        <w:wordWrap/>
        <w:topLinePunct w:val="0"/>
        <w:bidi w:val="0"/>
        <w:spacing w:line="500" w:lineRule="exact"/>
        <w:ind w:firstLine="480" w:firstLineChars="200"/>
        <w:rPr>
          <w:rFonts w:hint="eastAsia" w:ascii="宋体" w:hAnsi="宋体" w:cs="宋体"/>
          <w:color w:val="auto"/>
          <w:sz w:val="24"/>
          <w:shd w:val="clear" w:color="auto" w:fill="FFFFFF"/>
        </w:rPr>
      </w:pPr>
      <w:r>
        <w:rPr>
          <w:rFonts w:hint="eastAsia" w:ascii="宋体" w:hAnsi="宋体" w:cs="宋体"/>
          <w:color w:val="auto"/>
          <w:sz w:val="24"/>
          <w:shd w:val="clear" w:color="auto" w:fill="FFFFFF"/>
        </w:rPr>
        <w:t>为了加强通州区开放性</w:t>
      </w:r>
      <w:r>
        <w:rPr>
          <w:rFonts w:hint="eastAsia" w:ascii="宋体" w:hAnsi="宋体" w:cs="宋体"/>
          <w:color w:val="auto"/>
          <w:sz w:val="24"/>
          <w:shd w:val="clear" w:color="auto" w:fill="FFFFFF"/>
          <w:lang w:eastAsia="zh-CN"/>
        </w:rPr>
        <w:t>小游园</w:t>
      </w:r>
      <w:r>
        <w:rPr>
          <w:rFonts w:hint="eastAsia" w:ascii="宋体" w:hAnsi="宋体" w:cs="宋体"/>
          <w:color w:val="auto"/>
          <w:sz w:val="24"/>
          <w:shd w:val="clear" w:color="auto" w:fill="FFFFFF"/>
        </w:rPr>
        <w:t>安全生产</w:t>
      </w:r>
      <w:r>
        <w:rPr>
          <w:color w:val="auto"/>
        </w:rPr>
        <w:fldChar w:fldCharType="begin"/>
      </w:r>
      <w:r>
        <w:rPr>
          <w:color w:val="auto"/>
        </w:rPr>
        <w:instrText xml:space="preserve"> HYPERLINK "http://www.sanwen.net/gongzuozongjie.html" </w:instrText>
      </w:r>
      <w:r>
        <w:rPr>
          <w:color w:val="auto"/>
        </w:rPr>
        <w:fldChar w:fldCharType="separate"/>
      </w:r>
      <w:r>
        <w:rPr>
          <w:rFonts w:hint="eastAsia" w:ascii="宋体" w:hAnsi="宋体" w:cs="宋体"/>
          <w:color w:val="auto"/>
          <w:sz w:val="24"/>
          <w:shd w:val="clear" w:color="auto" w:fill="FFFFFF"/>
        </w:rPr>
        <w:t>工作</w:t>
      </w:r>
      <w:r>
        <w:rPr>
          <w:rFonts w:hint="eastAsia" w:ascii="宋体" w:hAnsi="宋体" w:cs="宋体"/>
          <w:color w:val="auto"/>
          <w:sz w:val="24"/>
          <w:shd w:val="clear" w:color="auto" w:fill="FFFFFF"/>
        </w:rPr>
        <w:fldChar w:fldCharType="end"/>
      </w:r>
      <w:r>
        <w:rPr>
          <w:rFonts w:hint="eastAsia" w:ascii="宋体" w:hAnsi="宋体" w:cs="宋体"/>
          <w:color w:val="auto"/>
          <w:sz w:val="24"/>
          <w:shd w:val="clear" w:color="auto" w:fill="FFFFFF"/>
        </w:rPr>
        <w:t>的领导，落实安全生产行政责任，强化安全生产目标治理，根据《中华人民共和国安全生产法》和有关安全生产条例，</w:t>
      </w:r>
      <w:r>
        <w:rPr>
          <w:rFonts w:hint="eastAsia" w:ascii="宋体" w:hAnsi="宋体" w:cs="宋体"/>
          <w:color w:val="auto"/>
          <w:sz w:val="24"/>
          <w:shd w:val="clear" w:color="auto" w:fill="FFFFFF"/>
          <w:lang w:eastAsia="zh-CN"/>
        </w:rPr>
        <w:t>小游园</w:t>
      </w:r>
      <w:r>
        <w:rPr>
          <w:rFonts w:hint="eastAsia" w:ascii="宋体" w:hAnsi="宋体" w:cs="宋体"/>
          <w:color w:val="auto"/>
          <w:sz w:val="24"/>
          <w:shd w:val="clear" w:color="auto" w:fill="FFFFFF"/>
        </w:rPr>
        <w:t>物业劳务服务单位必须履行以下安全生产工作</w:t>
      </w:r>
      <w:r>
        <w:rPr>
          <w:color w:val="auto"/>
        </w:rPr>
        <w:fldChar w:fldCharType="begin"/>
      </w:r>
      <w:r>
        <w:rPr>
          <w:color w:val="auto"/>
        </w:rPr>
        <w:instrText xml:space="preserve"> HYPERLINK "http://zeren.sanwen8.cn/" </w:instrText>
      </w:r>
      <w:r>
        <w:rPr>
          <w:color w:val="auto"/>
        </w:rPr>
        <w:fldChar w:fldCharType="separate"/>
      </w:r>
      <w:r>
        <w:rPr>
          <w:rFonts w:hint="eastAsia" w:ascii="宋体" w:hAnsi="宋体" w:cs="宋体"/>
          <w:color w:val="auto"/>
          <w:sz w:val="24"/>
          <w:shd w:val="clear" w:color="auto" w:fill="FFFFFF"/>
        </w:rPr>
        <w:t>职责</w:t>
      </w:r>
      <w:r>
        <w:rPr>
          <w:rFonts w:hint="eastAsia" w:ascii="宋体" w:hAnsi="宋体" w:cs="宋体"/>
          <w:color w:val="auto"/>
          <w:sz w:val="24"/>
          <w:shd w:val="clear" w:color="auto" w:fill="FFFFFF"/>
        </w:rPr>
        <w:fldChar w:fldCharType="end"/>
      </w:r>
      <w:r>
        <w:rPr>
          <w:rFonts w:hint="eastAsia" w:ascii="宋体" w:hAnsi="宋体" w:cs="宋体"/>
          <w:color w:val="auto"/>
          <w:sz w:val="24"/>
          <w:shd w:val="clear" w:color="auto" w:fill="FFFFFF"/>
        </w:rPr>
        <w:t>和完成以下安全生产目标任务，并签订安全生产责任书：</w:t>
      </w:r>
    </w:p>
    <w:p>
      <w:pPr>
        <w:pageBreakBefore w:val="0"/>
        <w:numPr>
          <w:ilvl w:val="0"/>
          <w:numId w:val="2"/>
        </w:numPr>
        <w:kinsoku/>
        <w:wordWrap/>
        <w:topLinePunct w:val="0"/>
        <w:bidi w:val="0"/>
        <w:spacing w:line="500" w:lineRule="exact"/>
        <w:rPr>
          <w:rFonts w:hint="eastAsia" w:ascii="宋体" w:hAnsi="宋体" w:cs="宋体"/>
          <w:color w:val="auto"/>
          <w:sz w:val="24"/>
          <w:shd w:val="clear" w:color="auto" w:fill="FFFFFF"/>
        </w:rPr>
      </w:pPr>
      <w:r>
        <w:rPr>
          <w:rFonts w:hint="eastAsia" w:ascii="宋体" w:hAnsi="宋体" w:cs="宋体"/>
          <w:color w:val="auto"/>
          <w:sz w:val="24"/>
          <w:shd w:val="clear" w:color="auto" w:fill="FFFFFF"/>
        </w:rPr>
        <w:t>责任范围</w:t>
      </w:r>
    </w:p>
    <w:p>
      <w:pPr>
        <w:pageBreakBefore w:val="0"/>
        <w:numPr>
          <w:ilvl w:val="0"/>
          <w:numId w:val="3"/>
        </w:numPr>
        <w:kinsoku/>
        <w:wordWrap/>
        <w:topLinePunct w:val="0"/>
        <w:bidi w:val="0"/>
        <w:spacing w:line="500" w:lineRule="exact"/>
        <w:rPr>
          <w:rFonts w:hint="eastAsia" w:ascii="宋体" w:hAnsi="宋体" w:cs="宋体"/>
          <w:color w:val="auto"/>
          <w:sz w:val="24"/>
          <w:shd w:val="clear" w:color="auto" w:fill="FFFFFF"/>
        </w:rPr>
      </w:pPr>
      <w:r>
        <w:rPr>
          <w:rFonts w:hint="eastAsia" w:ascii="宋体" w:hAnsi="宋体" w:cs="宋体"/>
          <w:color w:val="auto"/>
          <w:sz w:val="24"/>
          <w:shd w:val="clear" w:color="auto" w:fill="FFFFFF"/>
        </w:rPr>
        <w:t>负责</w:t>
      </w:r>
      <w:r>
        <w:rPr>
          <w:rFonts w:hint="eastAsia" w:ascii="宋体" w:hAnsi="宋体" w:cs="宋体"/>
          <w:color w:val="auto"/>
          <w:sz w:val="24"/>
          <w:shd w:val="clear" w:color="auto" w:fill="FFFFFF"/>
          <w:lang w:eastAsia="zh-CN"/>
        </w:rPr>
        <w:t>小游园</w:t>
      </w:r>
      <w:r>
        <w:rPr>
          <w:rFonts w:hint="eastAsia" w:ascii="宋体" w:hAnsi="宋体" w:cs="宋体"/>
          <w:color w:val="auto"/>
          <w:sz w:val="24"/>
          <w:shd w:val="clear" w:color="auto" w:fill="FFFFFF"/>
        </w:rPr>
        <w:t>管养的所有人员。</w:t>
      </w:r>
    </w:p>
    <w:p>
      <w:pPr>
        <w:pageBreakBefore w:val="0"/>
        <w:numPr>
          <w:ilvl w:val="0"/>
          <w:numId w:val="3"/>
        </w:numPr>
        <w:kinsoku/>
        <w:wordWrap/>
        <w:topLinePunct w:val="0"/>
        <w:bidi w:val="0"/>
        <w:spacing w:line="500" w:lineRule="exact"/>
        <w:rPr>
          <w:rFonts w:hint="eastAsia" w:ascii="宋体" w:hAnsi="宋体" w:cs="宋体"/>
          <w:color w:val="auto"/>
          <w:sz w:val="24"/>
          <w:shd w:val="clear" w:color="auto" w:fill="FFFFFF"/>
        </w:rPr>
      </w:pPr>
      <w:r>
        <w:rPr>
          <w:rFonts w:hint="eastAsia" w:ascii="宋体" w:hAnsi="宋体" w:cs="宋体"/>
          <w:color w:val="auto"/>
          <w:sz w:val="24"/>
          <w:shd w:val="clear" w:color="auto" w:fill="FFFFFF"/>
        </w:rPr>
        <w:t>责任地块的公共财物、硬软件设施设备及使用安全。</w:t>
      </w:r>
    </w:p>
    <w:p>
      <w:pPr>
        <w:pageBreakBefore w:val="0"/>
        <w:numPr>
          <w:ilvl w:val="0"/>
          <w:numId w:val="3"/>
        </w:numPr>
        <w:kinsoku/>
        <w:wordWrap/>
        <w:topLinePunct w:val="0"/>
        <w:bidi w:val="0"/>
        <w:spacing w:line="500" w:lineRule="exact"/>
        <w:rPr>
          <w:rFonts w:hint="eastAsia" w:ascii="宋体" w:hAnsi="宋体" w:cs="宋体"/>
          <w:color w:val="auto"/>
          <w:sz w:val="24"/>
          <w:shd w:val="clear" w:color="auto" w:fill="FFFFFF"/>
        </w:rPr>
      </w:pPr>
      <w:r>
        <w:rPr>
          <w:rFonts w:hint="eastAsia" w:ascii="宋体" w:hAnsi="宋体" w:cs="宋体"/>
          <w:color w:val="auto"/>
          <w:sz w:val="24"/>
          <w:shd w:val="clear" w:color="auto" w:fill="FFFFFF"/>
        </w:rPr>
        <w:t>管护中使用的园林机械设备和药品、肥料等物资的安全。</w:t>
      </w:r>
    </w:p>
    <w:p>
      <w:pPr>
        <w:pageBreakBefore w:val="0"/>
        <w:numPr>
          <w:ilvl w:val="0"/>
          <w:numId w:val="3"/>
        </w:numPr>
        <w:kinsoku/>
        <w:wordWrap/>
        <w:topLinePunct w:val="0"/>
        <w:bidi w:val="0"/>
        <w:spacing w:line="500" w:lineRule="exact"/>
        <w:rPr>
          <w:rFonts w:hint="eastAsia" w:ascii="宋体" w:hAnsi="宋体" w:cs="宋体"/>
          <w:color w:val="auto"/>
          <w:sz w:val="24"/>
          <w:shd w:val="clear" w:color="auto" w:fill="FFFFFF"/>
        </w:rPr>
      </w:pPr>
      <w:r>
        <w:rPr>
          <w:rFonts w:hint="eastAsia" w:ascii="宋体" w:hAnsi="宋体" w:cs="宋体"/>
          <w:color w:val="auto"/>
          <w:sz w:val="24"/>
          <w:shd w:val="clear" w:color="auto" w:fill="FFFFFF"/>
          <w:lang w:eastAsia="zh-CN"/>
        </w:rPr>
        <w:t>小游园</w:t>
      </w:r>
      <w:r>
        <w:rPr>
          <w:rFonts w:hint="eastAsia" w:ascii="宋体" w:hAnsi="宋体" w:cs="宋体"/>
          <w:color w:val="auto"/>
          <w:sz w:val="24"/>
          <w:shd w:val="clear" w:color="auto" w:fill="FFFFFF"/>
        </w:rPr>
        <w:t>绿地举办活动的安全管理。</w:t>
      </w:r>
    </w:p>
    <w:p>
      <w:pPr>
        <w:pageBreakBefore w:val="0"/>
        <w:numPr>
          <w:ilvl w:val="0"/>
          <w:numId w:val="4"/>
        </w:numPr>
        <w:kinsoku/>
        <w:wordWrap/>
        <w:topLinePunct w:val="0"/>
        <w:bidi w:val="0"/>
        <w:spacing w:line="500" w:lineRule="exact"/>
        <w:rPr>
          <w:rFonts w:hint="eastAsia" w:ascii="宋体" w:hAnsi="宋体" w:cs="宋体"/>
          <w:color w:val="auto"/>
          <w:sz w:val="24"/>
          <w:shd w:val="clear" w:color="auto" w:fill="FFFFFF"/>
        </w:rPr>
      </w:pPr>
      <w:r>
        <w:rPr>
          <w:rFonts w:hint="eastAsia" w:ascii="宋体" w:hAnsi="宋体" w:cs="宋体"/>
          <w:color w:val="auto"/>
          <w:sz w:val="24"/>
          <w:shd w:val="clear" w:color="auto" w:fill="FFFFFF"/>
        </w:rPr>
        <w:t>安全目标</w:t>
      </w:r>
    </w:p>
    <w:p>
      <w:pPr>
        <w:pageBreakBefore w:val="0"/>
        <w:kinsoku/>
        <w:wordWrap/>
        <w:topLinePunct w:val="0"/>
        <w:bidi w:val="0"/>
        <w:spacing w:line="500" w:lineRule="exact"/>
        <w:ind w:firstLine="480"/>
        <w:rPr>
          <w:rFonts w:hint="eastAsia" w:ascii="宋体" w:hAnsi="宋体" w:cs="宋体"/>
          <w:color w:val="auto"/>
          <w:sz w:val="24"/>
          <w:shd w:val="clear" w:color="auto" w:fill="FFFFFF"/>
        </w:rPr>
      </w:pPr>
      <w:r>
        <w:rPr>
          <w:rFonts w:hint="eastAsia" w:ascii="宋体" w:hAnsi="宋体" w:cs="宋体"/>
          <w:color w:val="auto"/>
          <w:sz w:val="24"/>
          <w:shd w:val="clear" w:color="auto" w:fill="FFFFFF"/>
        </w:rPr>
        <w:t>减少一般事故，避免较大事故，杜绝重、特大事故。无重伤、无火灾、无爆炸、无溺水等事故。</w:t>
      </w:r>
    </w:p>
    <w:p>
      <w:pPr>
        <w:pageBreakBefore w:val="0"/>
        <w:kinsoku/>
        <w:wordWrap/>
        <w:topLinePunct w:val="0"/>
        <w:bidi w:val="0"/>
        <w:spacing w:line="500" w:lineRule="exact"/>
        <w:rPr>
          <w:rFonts w:hint="eastAsia" w:ascii="宋体" w:hAnsi="宋体" w:cs="宋体"/>
          <w:color w:val="auto"/>
          <w:sz w:val="24"/>
          <w:shd w:val="clear" w:color="auto" w:fill="FFFFFF"/>
        </w:rPr>
      </w:pPr>
      <w:r>
        <w:rPr>
          <w:rFonts w:hint="eastAsia" w:ascii="宋体" w:hAnsi="宋体" w:cs="宋体"/>
          <w:color w:val="auto"/>
          <w:sz w:val="24"/>
          <w:shd w:val="clear" w:color="auto" w:fill="FFFFFF"/>
        </w:rPr>
        <w:t>三、落实安全文明管理制度</w:t>
      </w:r>
    </w:p>
    <w:p>
      <w:pPr>
        <w:pageBreakBefore w:val="0"/>
        <w:kinsoku/>
        <w:wordWrap/>
        <w:topLinePunct w:val="0"/>
        <w:bidi w:val="0"/>
        <w:spacing w:line="500" w:lineRule="exact"/>
        <w:ind w:firstLine="480" w:firstLineChars="200"/>
        <w:rPr>
          <w:rFonts w:hint="eastAsia" w:ascii="宋体" w:hAnsi="宋体" w:cs="宋体"/>
          <w:color w:val="auto"/>
          <w:sz w:val="24"/>
          <w:shd w:val="clear" w:color="auto" w:fill="FFFFFF"/>
        </w:rPr>
      </w:pPr>
      <w:r>
        <w:rPr>
          <w:rFonts w:hint="eastAsia" w:ascii="宋体" w:hAnsi="宋体" w:cs="宋体"/>
          <w:color w:val="auto"/>
          <w:sz w:val="24"/>
          <w:shd w:val="clear" w:color="auto" w:fill="FFFFFF"/>
        </w:rPr>
        <w:t>1、劳务服务公司认真贯彻国家有关劳动保护和安全生产各项政策、法规，搞好安全教育和安全宣传工作，每个操作人员必须接受三级安全教育。（公司教育、项目部教育、安全负责人及工作组教育）</w:t>
      </w:r>
    </w:p>
    <w:p>
      <w:pPr>
        <w:pageBreakBefore w:val="0"/>
        <w:kinsoku/>
        <w:wordWrap/>
        <w:topLinePunct w:val="0"/>
        <w:bidi w:val="0"/>
        <w:spacing w:line="500" w:lineRule="exact"/>
        <w:ind w:firstLine="480" w:firstLineChars="200"/>
        <w:rPr>
          <w:rFonts w:hint="eastAsia" w:ascii="宋体" w:hAnsi="宋体" w:cs="宋体"/>
          <w:color w:val="auto"/>
          <w:sz w:val="24"/>
          <w:shd w:val="clear" w:color="auto" w:fill="FFFFFF"/>
        </w:rPr>
      </w:pPr>
      <w:r>
        <w:rPr>
          <w:rFonts w:hint="eastAsia" w:ascii="宋体" w:hAnsi="宋体" w:cs="宋体"/>
          <w:color w:val="auto"/>
          <w:sz w:val="24"/>
          <w:shd w:val="clear" w:color="auto" w:fill="FFFFFF"/>
        </w:rPr>
        <w:t xml:space="preserve">2、每一个管养人员必须随时提高警惕，牢记“安全第一、质量至上”的工作方针。 </w:t>
      </w:r>
    </w:p>
    <w:p>
      <w:pPr>
        <w:pageBreakBefore w:val="0"/>
        <w:kinsoku/>
        <w:wordWrap/>
        <w:topLinePunct w:val="0"/>
        <w:bidi w:val="0"/>
        <w:spacing w:line="500" w:lineRule="exact"/>
        <w:ind w:firstLine="480" w:firstLineChars="200"/>
        <w:rPr>
          <w:rFonts w:hint="eastAsia" w:ascii="宋体" w:hAnsi="宋体" w:cs="宋体"/>
          <w:color w:val="auto"/>
          <w:sz w:val="24"/>
          <w:shd w:val="clear" w:color="auto" w:fill="FFFFFF"/>
        </w:rPr>
      </w:pPr>
      <w:r>
        <w:rPr>
          <w:rFonts w:hint="eastAsia" w:ascii="宋体" w:hAnsi="宋体" w:cs="宋体"/>
          <w:color w:val="auto"/>
          <w:sz w:val="24"/>
          <w:shd w:val="clear" w:color="auto" w:fill="FFFFFF"/>
        </w:rPr>
        <w:t>3、每位管养人员必须与物业公司签定《安全生产责任书》。安全生产实行岗位负责制，项目负责人及安全负责人对安全事故负领导责任，施工作业组负责人负连带责任，依次类推，层层把关，层层负责。</w:t>
      </w:r>
    </w:p>
    <w:p>
      <w:pPr>
        <w:pageBreakBefore w:val="0"/>
        <w:numPr>
          <w:ilvl w:val="0"/>
          <w:numId w:val="5"/>
        </w:numPr>
        <w:kinsoku/>
        <w:wordWrap/>
        <w:topLinePunct w:val="0"/>
        <w:bidi w:val="0"/>
        <w:spacing w:line="500" w:lineRule="exact"/>
        <w:rPr>
          <w:rFonts w:hint="eastAsia" w:ascii="宋体" w:hAnsi="宋体" w:cs="宋体"/>
          <w:color w:val="auto"/>
          <w:sz w:val="24"/>
          <w:shd w:val="clear" w:color="auto" w:fill="FFFFFF"/>
        </w:rPr>
      </w:pPr>
      <w:r>
        <w:rPr>
          <w:rFonts w:hint="eastAsia" w:ascii="宋体" w:hAnsi="宋体" w:cs="宋体"/>
          <w:color w:val="auto"/>
          <w:sz w:val="24"/>
          <w:shd w:val="clear" w:color="auto" w:fill="FFFFFF"/>
        </w:rPr>
        <w:t xml:space="preserve">项目各级必须对下属做好安全教育和宣传工作。 </w:t>
      </w:r>
    </w:p>
    <w:p>
      <w:pPr>
        <w:pageBreakBefore w:val="0"/>
        <w:kinsoku/>
        <w:wordWrap/>
        <w:topLinePunct w:val="0"/>
        <w:bidi w:val="0"/>
        <w:spacing w:line="500" w:lineRule="exact"/>
        <w:ind w:firstLine="480" w:firstLineChars="200"/>
        <w:rPr>
          <w:rFonts w:hint="eastAsia" w:ascii="宋体" w:hAnsi="宋体" w:cs="宋体"/>
          <w:color w:val="auto"/>
          <w:sz w:val="24"/>
          <w:shd w:val="clear" w:color="auto" w:fill="FFFFFF"/>
        </w:rPr>
      </w:pPr>
      <w:r>
        <w:rPr>
          <w:rFonts w:hint="eastAsia" w:ascii="宋体" w:hAnsi="宋体" w:cs="宋体"/>
          <w:color w:val="auto"/>
          <w:sz w:val="24"/>
          <w:shd w:val="clear" w:color="auto" w:fill="FFFFFF"/>
        </w:rPr>
        <w:t xml:space="preserve">1、机械作业人员、电工须经相关培训合格，具备相应的上岗证，应严格遵守机械安全操作规程、安全技术规程，定期检查机械安全性能或安全装置。 </w:t>
      </w:r>
    </w:p>
    <w:p>
      <w:pPr>
        <w:pageBreakBefore w:val="0"/>
        <w:kinsoku/>
        <w:wordWrap/>
        <w:topLinePunct w:val="0"/>
        <w:bidi w:val="0"/>
        <w:spacing w:line="500" w:lineRule="exact"/>
        <w:ind w:firstLine="480" w:firstLineChars="200"/>
        <w:rPr>
          <w:rFonts w:hint="eastAsia" w:ascii="宋体" w:hAnsi="宋体" w:cs="宋体"/>
          <w:color w:val="auto"/>
          <w:sz w:val="24"/>
          <w:shd w:val="clear" w:color="auto" w:fill="FFFFFF"/>
        </w:rPr>
      </w:pPr>
      <w:r>
        <w:rPr>
          <w:rFonts w:hint="eastAsia" w:ascii="宋体" w:hAnsi="宋体" w:cs="宋体"/>
          <w:color w:val="auto"/>
          <w:sz w:val="24"/>
          <w:shd w:val="clear" w:color="auto" w:fill="FFFFFF"/>
        </w:rPr>
        <w:t>2、施工现场所有的工作人员严禁吸烟。</w:t>
      </w:r>
    </w:p>
    <w:p>
      <w:pPr>
        <w:pageBreakBefore w:val="0"/>
        <w:kinsoku/>
        <w:wordWrap/>
        <w:topLinePunct w:val="0"/>
        <w:bidi w:val="0"/>
        <w:spacing w:line="500" w:lineRule="exact"/>
        <w:ind w:firstLine="480" w:firstLineChars="200"/>
        <w:rPr>
          <w:rFonts w:hint="eastAsia" w:ascii="宋体" w:hAnsi="宋体" w:cs="宋体"/>
          <w:color w:val="auto"/>
          <w:sz w:val="24"/>
          <w:shd w:val="clear" w:color="auto" w:fill="FFFFFF"/>
        </w:rPr>
      </w:pPr>
      <w:r>
        <w:rPr>
          <w:rFonts w:hint="eastAsia" w:ascii="宋体" w:hAnsi="宋体" w:cs="宋体"/>
          <w:color w:val="auto"/>
          <w:sz w:val="24"/>
          <w:shd w:val="clear" w:color="auto" w:fill="FFFFFF"/>
        </w:rPr>
        <w:t>3、每个管理地块至少配备2个便携式灭火器，有配电房的</w:t>
      </w:r>
      <w:r>
        <w:rPr>
          <w:rFonts w:hint="eastAsia" w:ascii="宋体" w:hAnsi="宋体" w:cs="宋体"/>
          <w:color w:val="auto"/>
          <w:sz w:val="24"/>
          <w:shd w:val="clear" w:color="auto" w:fill="FFFFFF"/>
          <w:lang w:eastAsia="zh-CN"/>
        </w:rPr>
        <w:t>小游园</w:t>
      </w:r>
      <w:r>
        <w:rPr>
          <w:rFonts w:hint="eastAsia" w:ascii="宋体" w:hAnsi="宋体" w:cs="宋体"/>
          <w:color w:val="auto"/>
          <w:sz w:val="24"/>
          <w:shd w:val="clear" w:color="auto" w:fill="FFFFFF"/>
        </w:rPr>
        <w:t xml:space="preserve">按要求配备相应规格的灭火器，并按时检查登记使用状态。 </w:t>
      </w:r>
    </w:p>
    <w:p>
      <w:pPr>
        <w:pageBreakBefore w:val="0"/>
        <w:kinsoku/>
        <w:wordWrap/>
        <w:topLinePunct w:val="0"/>
        <w:bidi w:val="0"/>
        <w:spacing w:line="500" w:lineRule="exact"/>
        <w:ind w:firstLine="480" w:firstLineChars="200"/>
        <w:rPr>
          <w:rFonts w:hint="eastAsia" w:ascii="宋体" w:hAnsi="宋体" w:cs="宋体"/>
          <w:color w:val="auto"/>
          <w:sz w:val="24"/>
          <w:shd w:val="clear" w:color="auto" w:fill="FFFFFF"/>
        </w:rPr>
      </w:pPr>
      <w:r>
        <w:rPr>
          <w:rFonts w:hint="eastAsia" w:ascii="宋体" w:hAnsi="宋体" w:cs="宋体"/>
          <w:color w:val="auto"/>
          <w:sz w:val="24"/>
          <w:shd w:val="clear" w:color="auto" w:fill="FFFFFF"/>
        </w:rPr>
        <w:t>4、机械作业前，操作人员应清空施工场地内所有易飞溅伤人的杂物。</w:t>
      </w:r>
    </w:p>
    <w:p>
      <w:pPr>
        <w:pageBreakBefore w:val="0"/>
        <w:kinsoku/>
        <w:wordWrap/>
        <w:topLinePunct w:val="0"/>
        <w:bidi w:val="0"/>
        <w:spacing w:line="500" w:lineRule="exact"/>
        <w:ind w:firstLine="480" w:firstLineChars="200"/>
        <w:rPr>
          <w:rFonts w:hint="eastAsia" w:ascii="宋体" w:hAnsi="宋体" w:cs="宋体"/>
          <w:color w:val="auto"/>
          <w:sz w:val="24"/>
          <w:shd w:val="clear" w:color="auto" w:fill="FFFFFF"/>
        </w:rPr>
      </w:pPr>
      <w:r>
        <w:rPr>
          <w:rFonts w:hint="eastAsia" w:ascii="宋体" w:hAnsi="宋体" w:cs="宋体"/>
          <w:color w:val="auto"/>
          <w:sz w:val="24"/>
          <w:shd w:val="clear" w:color="auto" w:fill="FFFFFF"/>
        </w:rPr>
        <w:t>5、吊车等大型机械作业时必须有专人负责指挥。</w:t>
      </w:r>
    </w:p>
    <w:p>
      <w:pPr>
        <w:pageBreakBefore w:val="0"/>
        <w:kinsoku/>
        <w:wordWrap/>
        <w:topLinePunct w:val="0"/>
        <w:bidi w:val="0"/>
        <w:spacing w:line="500" w:lineRule="exact"/>
        <w:ind w:firstLine="480" w:firstLineChars="200"/>
        <w:rPr>
          <w:rFonts w:hint="eastAsia" w:ascii="宋体" w:hAnsi="宋体" w:cs="宋体"/>
          <w:color w:val="auto"/>
          <w:sz w:val="24"/>
          <w:shd w:val="clear" w:color="auto" w:fill="FFFFFF"/>
        </w:rPr>
      </w:pPr>
      <w:r>
        <w:rPr>
          <w:rFonts w:hint="eastAsia" w:ascii="宋体" w:hAnsi="宋体" w:cs="宋体"/>
          <w:color w:val="auto"/>
          <w:sz w:val="24"/>
          <w:shd w:val="clear" w:color="auto" w:fill="FFFFFF"/>
        </w:rPr>
        <w:t>6、安全检查人员须定期（每周一次）对管辖地块的设施安全进行全面检查、排除安全隐患并填写检查日志。</w:t>
      </w:r>
    </w:p>
    <w:p>
      <w:pPr>
        <w:pageBreakBefore w:val="0"/>
        <w:kinsoku/>
        <w:wordWrap/>
        <w:topLinePunct w:val="0"/>
        <w:bidi w:val="0"/>
        <w:spacing w:line="500" w:lineRule="exact"/>
        <w:ind w:firstLine="480" w:firstLineChars="200"/>
        <w:rPr>
          <w:rFonts w:hint="eastAsia" w:ascii="宋体" w:hAnsi="宋体" w:cs="宋体"/>
          <w:color w:val="auto"/>
          <w:sz w:val="24"/>
          <w:shd w:val="clear" w:color="auto" w:fill="FFFFFF"/>
        </w:rPr>
      </w:pPr>
      <w:r>
        <w:rPr>
          <w:rFonts w:hint="eastAsia" w:ascii="宋体" w:hAnsi="宋体" w:cs="宋体"/>
          <w:color w:val="auto"/>
          <w:sz w:val="24"/>
          <w:shd w:val="clear" w:color="auto" w:fill="FFFFFF"/>
        </w:rPr>
        <w:t>7、库房管理须做好施工用材料、机具等物品的分门别类的堆放管理工作，防火、防爆。</w:t>
      </w:r>
    </w:p>
    <w:p>
      <w:pPr>
        <w:pageBreakBefore w:val="0"/>
        <w:kinsoku/>
        <w:wordWrap/>
        <w:topLinePunct w:val="0"/>
        <w:bidi w:val="0"/>
        <w:spacing w:line="500" w:lineRule="exact"/>
        <w:ind w:firstLine="480" w:firstLineChars="200"/>
        <w:rPr>
          <w:rFonts w:hint="eastAsia" w:ascii="宋体" w:hAnsi="宋体" w:cs="宋体"/>
          <w:color w:val="auto"/>
          <w:sz w:val="24"/>
          <w:shd w:val="clear" w:color="auto" w:fill="FFFFFF"/>
        </w:rPr>
      </w:pPr>
      <w:r>
        <w:rPr>
          <w:rFonts w:hint="eastAsia" w:ascii="宋体" w:hAnsi="宋体" w:cs="宋体"/>
          <w:color w:val="auto"/>
          <w:sz w:val="24"/>
          <w:shd w:val="clear" w:color="auto" w:fill="FFFFFF"/>
        </w:rPr>
        <w:t>8、雨雪天及时做好清扫工作，重点地段设置安全警示牌。设施维护、维修时应设置警示牌、提示牌。</w:t>
      </w:r>
    </w:p>
    <w:p>
      <w:pPr>
        <w:pageBreakBefore w:val="0"/>
        <w:kinsoku/>
        <w:wordWrap/>
        <w:topLinePunct w:val="0"/>
        <w:bidi w:val="0"/>
        <w:spacing w:line="500" w:lineRule="exact"/>
        <w:ind w:firstLine="480" w:firstLineChars="200"/>
        <w:rPr>
          <w:rFonts w:hint="eastAsia" w:ascii="宋体" w:hAnsi="宋体" w:cs="宋体"/>
          <w:color w:val="auto"/>
          <w:sz w:val="24"/>
          <w:shd w:val="clear" w:color="auto" w:fill="FFFFFF"/>
        </w:rPr>
      </w:pPr>
      <w:r>
        <w:rPr>
          <w:rFonts w:hint="eastAsia" w:ascii="宋体" w:hAnsi="宋体" w:cs="宋体"/>
          <w:color w:val="auto"/>
          <w:sz w:val="24"/>
          <w:shd w:val="clear" w:color="auto" w:fill="FFFFFF"/>
        </w:rPr>
        <w:t>9、雷雨天气作业必须远离大树。</w:t>
      </w:r>
    </w:p>
    <w:p>
      <w:pPr>
        <w:pageBreakBefore w:val="0"/>
        <w:kinsoku/>
        <w:wordWrap/>
        <w:topLinePunct w:val="0"/>
        <w:bidi w:val="0"/>
        <w:spacing w:line="500" w:lineRule="exact"/>
        <w:ind w:firstLine="480" w:firstLineChars="200"/>
        <w:rPr>
          <w:rFonts w:hint="eastAsia" w:ascii="宋体" w:hAnsi="宋体" w:cs="宋体"/>
          <w:color w:val="auto"/>
          <w:sz w:val="24"/>
          <w:shd w:val="clear" w:color="auto" w:fill="FFFFFF"/>
        </w:rPr>
      </w:pPr>
      <w:r>
        <w:rPr>
          <w:rFonts w:hint="eastAsia" w:ascii="宋体" w:hAnsi="宋体" w:cs="宋体"/>
          <w:color w:val="auto"/>
          <w:sz w:val="24"/>
          <w:shd w:val="clear" w:color="auto" w:fill="FFFFFF"/>
        </w:rPr>
        <w:t>10、剪草机、绿篱机等作业、加油或维修时严禁烟火</w:t>
      </w:r>
    </w:p>
    <w:p>
      <w:pPr>
        <w:pageBreakBefore w:val="0"/>
        <w:kinsoku/>
        <w:wordWrap/>
        <w:topLinePunct w:val="0"/>
        <w:bidi w:val="0"/>
        <w:spacing w:line="500" w:lineRule="exact"/>
        <w:ind w:firstLine="480" w:firstLineChars="200"/>
        <w:rPr>
          <w:rFonts w:hint="eastAsia" w:ascii="宋体" w:hAnsi="宋体" w:cs="宋体"/>
          <w:color w:val="auto"/>
          <w:sz w:val="24"/>
          <w:shd w:val="clear" w:color="auto" w:fill="FFFFFF"/>
        </w:rPr>
      </w:pPr>
      <w:r>
        <w:rPr>
          <w:rFonts w:hint="eastAsia" w:ascii="宋体" w:hAnsi="宋体" w:cs="宋体"/>
          <w:color w:val="auto"/>
          <w:sz w:val="24"/>
          <w:shd w:val="clear" w:color="auto" w:fill="FFFFFF"/>
        </w:rPr>
        <w:t>11、植保人员作业时必须戴口罩、手套、着长衣长裤及水鞋等，做好防护，防止农药中毒。</w:t>
      </w:r>
    </w:p>
    <w:p>
      <w:pPr>
        <w:pageBreakBefore w:val="0"/>
        <w:kinsoku/>
        <w:wordWrap/>
        <w:topLinePunct w:val="0"/>
        <w:bidi w:val="0"/>
        <w:spacing w:line="500" w:lineRule="exact"/>
        <w:rPr>
          <w:rFonts w:hint="eastAsia" w:ascii="宋体" w:hAnsi="宋体" w:cs="宋体"/>
          <w:color w:val="auto"/>
          <w:sz w:val="24"/>
          <w:shd w:val="clear" w:color="auto" w:fill="FFFFFF"/>
        </w:rPr>
      </w:pPr>
      <w:r>
        <w:rPr>
          <w:rFonts w:hint="eastAsia" w:ascii="宋体" w:hAnsi="宋体" w:cs="宋体"/>
          <w:color w:val="auto"/>
          <w:sz w:val="24"/>
          <w:shd w:val="clear" w:color="auto" w:fill="FFFFFF"/>
        </w:rPr>
        <w:t>四、安全责任</w:t>
      </w:r>
    </w:p>
    <w:p>
      <w:pPr>
        <w:pageBreakBefore w:val="0"/>
        <w:kinsoku/>
        <w:wordWrap/>
        <w:topLinePunct w:val="0"/>
        <w:bidi w:val="0"/>
        <w:spacing w:line="500" w:lineRule="exact"/>
        <w:ind w:firstLine="480" w:firstLineChars="200"/>
        <w:rPr>
          <w:rFonts w:hint="eastAsia" w:ascii="宋体" w:hAnsi="宋体" w:cs="宋体"/>
          <w:color w:val="auto"/>
          <w:sz w:val="24"/>
          <w:shd w:val="clear" w:color="auto" w:fill="FFFFFF"/>
        </w:rPr>
      </w:pPr>
      <w:r>
        <w:rPr>
          <w:rFonts w:hint="eastAsia" w:ascii="宋体" w:hAnsi="宋体" w:cs="宋体"/>
          <w:color w:val="auto"/>
          <w:sz w:val="24"/>
          <w:shd w:val="clear" w:color="auto" w:fill="FFFFFF"/>
        </w:rPr>
        <w:t>1、甲乙双方应配合绿化管理单位对各单位安全生产情况进行指导、检查和监督，履行相应管理职责。</w:t>
      </w:r>
    </w:p>
    <w:p>
      <w:pPr>
        <w:pageBreakBefore w:val="0"/>
        <w:kinsoku/>
        <w:wordWrap/>
        <w:topLinePunct w:val="0"/>
        <w:bidi w:val="0"/>
        <w:spacing w:line="500" w:lineRule="exact"/>
        <w:ind w:firstLine="480" w:firstLineChars="200"/>
        <w:rPr>
          <w:rFonts w:hint="eastAsia" w:ascii="宋体" w:hAnsi="宋体" w:cs="宋体"/>
          <w:color w:val="auto"/>
          <w:sz w:val="24"/>
          <w:shd w:val="clear" w:color="auto" w:fill="FFFFFF"/>
        </w:rPr>
      </w:pPr>
      <w:r>
        <w:rPr>
          <w:rFonts w:hint="eastAsia" w:ascii="宋体" w:hAnsi="宋体" w:cs="宋体"/>
          <w:color w:val="auto"/>
          <w:sz w:val="24"/>
          <w:shd w:val="clear" w:color="auto" w:fill="FFFFFF"/>
        </w:rPr>
        <w:t>2、物业管理劳务服务单位具体负责各自安全生产工作；对一切因违反安全生产有关法律法规和制度规定、不遵守有关安全生产操作规程导致的安全事故，必须承担全部的法律与经济责任。</w:t>
      </w:r>
    </w:p>
    <w:p>
      <w:pPr>
        <w:pageBreakBefore w:val="0"/>
        <w:kinsoku/>
        <w:wordWrap/>
        <w:topLinePunct w:val="0"/>
        <w:bidi w:val="0"/>
        <w:spacing w:line="500" w:lineRule="exact"/>
        <w:rPr>
          <w:rFonts w:hint="eastAsia" w:ascii="宋体" w:hAnsi="宋体" w:cs="宋体"/>
          <w:color w:val="auto"/>
          <w:sz w:val="24"/>
          <w:shd w:val="clear" w:color="auto" w:fill="FFFFFF"/>
        </w:rPr>
      </w:pPr>
      <w:r>
        <w:rPr>
          <w:rFonts w:hint="eastAsia" w:ascii="宋体" w:hAnsi="宋体" w:cs="宋体"/>
          <w:color w:val="auto"/>
          <w:sz w:val="24"/>
          <w:shd w:val="clear" w:color="auto" w:fill="FFFFFF"/>
        </w:rPr>
        <w:t>五、本责任书是原承包合同的补充，一式两份，甲乙双方各执一份。经双方盖章并签字生效。</w:t>
      </w:r>
    </w:p>
    <w:p>
      <w:pPr>
        <w:pageBreakBefore w:val="0"/>
        <w:kinsoku/>
        <w:wordWrap/>
        <w:topLinePunct w:val="0"/>
        <w:bidi w:val="0"/>
        <w:spacing w:line="500" w:lineRule="exact"/>
        <w:rPr>
          <w:rFonts w:hint="eastAsia" w:ascii="宋体" w:hAnsi="宋体" w:cs="宋体"/>
          <w:color w:val="auto"/>
          <w:sz w:val="24"/>
          <w:shd w:val="clear" w:color="auto" w:fill="FFFFFF"/>
        </w:rPr>
      </w:pPr>
    </w:p>
    <w:p>
      <w:pPr>
        <w:pageBreakBefore w:val="0"/>
        <w:kinsoku/>
        <w:wordWrap/>
        <w:topLinePunct w:val="0"/>
        <w:bidi w:val="0"/>
        <w:spacing w:line="500" w:lineRule="exact"/>
        <w:rPr>
          <w:rFonts w:hint="eastAsia" w:ascii="宋体" w:hAnsi="宋体" w:cs="宋体"/>
          <w:color w:val="auto"/>
          <w:sz w:val="24"/>
          <w:shd w:val="clear" w:color="auto" w:fill="FFFFFF"/>
        </w:rPr>
      </w:pPr>
      <w:r>
        <w:rPr>
          <w:rFonts w:hint="eastAsia" w:ascii="宋体" w:hAnsi="宋体" w:cs="宋体"/>
          <w:color w:val="auto"/>
          <w:sz w:val="24"/>
          <w:shd w:val="clear" w:color="auto" w:fill="FFFFFF"/>
        </w:rPr>
        <w:t>甲方（盖章）:                             乙方（盖章）：</w:t>
      </w:r>
    </w:p>
    <w:p>
      <w:pPr>
        <w:pageBreakBefore w:val="0"/>
        <w:kinsoku/>
        <w:wordWrap/>
        <w:topLinePunct w:val="0"/>
        <w:bidi w:val="0"/>
        <w:spacing w:line="500" w:lineRule="exact"/>
        <w:rPr>
          <w:rFonts w:hint="eastAsia" w:ascii="宋体" w:hAnsi="宋体" w:cs="宋体"/>
          <w:color w:val="auto"/>
          <w:sz w:val="24"/>
          <w:shd w:val="clear" w:color="auto" w:fill="FFFFFF"/>
        </w:rPr>
      </w:pPr>
      <w:r>
        <w:rPr>
          <w:rFonts w:hint="eastAsia" w:ascii="宋体" w:hAnsi="宋体" w:cs="宋体"/>
          <w:color w:val="auto"/>
          <w:sz w:val="24"/>
          <w:shd w:val="clear" w:color="auto" w:fill="FFFFFF"/>
        </w:rPr>
        <w:t>甲方法定代表人（签字或盖章）：            乙方法定代表人（签字或盖章）：</w:t>
      </w:r>
    </w:p>
    <w:p>
      <w:pPr>
        <w:pageBreakBefore w:val="0"/>
        <w:kinsoku/>
        <w:wordWrap/>
        <w:topLinePunct w:val="0"/>
        <w:bidi w:val="0"/>
        <w:spacing w:line="500" w:lineRule="exact"/>
        <w:ind w:firstLine="1440" w:firstLineChars="600"/>
        <w:rPr>
          <w:rFonts w:hint="eastAsia" w:ascii="宋体" w:hAnsi="宋体" w:cs="宋体"/>
          <w:color w:val="auto"/>
          <w:sz w:val="24"/>
          <w:u w:val="single"/>
          <w:shd w:val="clear" w:color="auto" w:fill="FFFFFF"/>
        </w:rPr>
      </w:pPr>
      <w:r>
        <w:rPr>
          <w:rFonts w:hint="eastAsia" w:ascii="宋体" w:hAnsi="宋体" w:cs="宋体"/>
          <w:color w:val="auto"/>
          <w:sz w:val="24"/>
          <w:u w:val="single"/>
          <w:shd w:val="clear" w:color="auto" w:fill="FFFFFF"/>
        </w:rPr>
        <w:t xml:space="preserve">      </w:t>
      </w:r>
      <w:r>
        <w:rPr>
          <w:rFonts w:hint="eastAsia" w:ascii="宋体" w:hAnsi="宋体" w:cs="宋体"/>
          <w:color w:val="auto"/>
          <w:sz w:val="24"/>
          <w:shd w:val="clear" w:color="auto" w:fill="FFFFFF"/>
        </w:rPr>
        <w:t>年</w:t>
      </w:r>
      <w:r>
        <w:rPr>
          <w:rFonts w:hint="eastAsia" w:ascii="宋体" w:hAnsi="宋体" w:cs="宋体"/>
          <w:color w:val="auto"/>
          <w:sz w:val="24"/>
          <w:u w:val="single"/>
          <w:shd w:val="clear" w:color="auto" w:fill="FFFFFF"/>
        </w:rPr>
        <w:t xml:space="preserve">    </w:t>
      </w:r>
      <w:r>
        <w:rPr>
          <w:rFonts w:hint="eastAsia" w:ascii="宋体" w:hAnsi="宋体" w:cs="宋体"/>
          <w:color w:val="auto"/>
          <w:sz w:val="24"/>
          <w:shd w:val="clear" w:color="auto" w:fill="FFFFFF"/>
        </w:rPr>
        <w:t>月</w:t>
      </w:r>
      <w:r>
        <w:rPr>
          <w:rFonts w:hint="eastAsia" w:ascii="宋体" w:hAnsi="宋体" w:cs="宋体"/>
          <w:color w:val="auto"/>
          <w:sz w:val="24"/>
          <w:u w:val="single"/>
          <w:shd w:val="clear" w:color="auto" w:fill="FFFFFF"/>
        </w:rPr>
        <w:t xml:space="preserve">    </w:t>
      </w:r>
      <w:r>
        <w:rPr>
          <w:rFonts w:hint="eastAsia" w:ascii="宋体" w:hAnsi="宋体" w:cs="宋体"/>
          <w:color w:val="auto"/>
          <w:sz w:val="24"/>
          <w:shd w:val="clear" w:color="auto" w:fill="FFFFFF"/>
        </w:rPr>
        <w:t xml:space="preserve">日                        </w:t>
      </w:r>
      <w:r>
        <w:rPr>
          <w:rFonts w:hint="eastAsia" w:ascii="宋体" w:hAnsi="宋体" w:cs="宋体"/>
          <w:color w:val="auto"/>
          <w:sz w:val="24"/>
          <w:u w:val="single"/>
          <w:shd w:val="clear" w:color="auto" w:fill="FFFFFF"/>
        </w:rPr>
        <w:t xml:space="preserve">      </w:t>
      </w:r>
      <w:r>
        <w:rPr>
          <w:rFonts w:hint="eastAsia" w:ascii="宋体" w:hAnsi="宋体" w:cs="宋体"/>
          <w:color w:val="auto"/>
          <w:sz w:val="24"/>
          <w:shd w:val="clear" w:color="auto" w:fill="FFFFFF"/>
        </w:rPr>
        <w:t>年</w:t>
      </w:r>
      <w:r>
        <w:rPr>
          <w:rFonts w:hint="eastAsia" w:ascii="宋体" w:hAnsi="宋体" w:cs="宋体"/>
          <w:color w:val="auto"/>
          <w:sz w:val="24"/>
          <w:u w:val="single"/>
          <w:shd w:val="clear" w:color="auto" w:fill="FFFFFF"/>
        </w:rPr>
        <w:t xml:space="preserve">    </w:t>
      </w:r>
      <w:r>
        <w:rPr>
          <w:rFonts w:hint="eastAsia" w:ascii="宋体" w:hAnsi="宋体" w:cs="宋体"/>
          <w:color w:val="auto"/>
          <w:sz w:val="24"/>
          <w:shd w:val="clear" w:color="auto" w:fill="FFFFFF"/>
        </w:rPr>
        <w:t>月</w:t>
      </w:r>
      <w:r>
        <w:rPr>
          <w:rFonts w:hint="eastAsia" w:ascii="宋体" w:hAnsi="宋体" w:cs="宋体"/>
          <w:color w:val="auto"/>
          <w:sz w:val="24"/>
          <w:u w:val="single"/>
          <w:shd w:val="clear" w:color="auto" w:fill="FFFFFF"/>
        </w:rPr>
        <w:t xml:space="preserve">    </w:t>
      </w:r>
      <w:r>
        <w:rPr>
          <w:rFonts w:hint="eastAsia" w:ascii="宋体" w:hAnsi="宋体" w:cs="宋体"/>
          <w:color w:val="auto"/>
          <w:sz w:val="24"/>
          <w:shd w:val="clear" w:color="auto" w:fill="FFFFFF"/>
        </w:rPr>
        <w:t>日</w:t>
      </w:r>
    </w:p>
    <w:p>
      <w:pPr>
        <w:pageBreakBefore w:val="0"/>
        <w:kinsoku/>
        <w:wordWrap/>
        <w:topLinePunct w:val="0"/>
        <w:bidi w:val="0"/>
        <w:spacing w:line="500" w:lineRule="exact"/>
        <w:rPr>
          <w:rFonts w:hint="eastAsia" w:ascii="宋体" w:hAnsi="宋体" w:cs="宋体"/>
          <w:color w:val="auto"/>
          <w:spacing w:val="-6"/>
          <w:sz w:val="24"/>
        </w:rPr>
      </w:pPr>
      <w:r>
        <w:rPr>
          <w:rFonts w:hint="eastAsia" w:ascii="宋体" w:hAnsi="宋体" w:cs="宋体"/>
          <w:color w:val="auto"/>
          <w:spacing w:val="-6"/>
          <w:sz w:val="24"/>
        </w:rPr>
        <w:t xml:space="preserve">                      </w:t>
      </w:r>
    </w:p>
    <w:p>
      <w:pPr>
        <w:pageBreakBefore w:val="0"/>
        <w:kinsoku/>
        <w:wordWrap/>
        <w:topLinePunct w:val="0"/>
        <w:bidi w:val="0"/>
        <w:spacing w:line="500" w:lineRule="exact"/>
        <w:rPr>
          <w:rFonts w:hint="eastAsia" w:ascii="宋体" w:hAnsi="宋体" w:cs="宋体"/>
          <w:color w:val="auto"/>
          <w:sz w:val="24"/>
        </w:rPr>
      </w:pPr>
    </w:p>
    <w:p>
      <w:pPr>
        <w:pageBreakBefore w:val="0"/>
        <w:numPr>
          <w:ilvl w:val="0"/>
          <w:numId w:val="6"/>
        </w:numPr>
        <w:kinsoku/>
        <w:wordWrap/>
        <w:topLinePunct w:val="0"/>
        <w:bidi w:val="0"/>
        <w:spacing w:line="500" w:lineRule="exact"/>
        <w:rPr>
          <w:rFonts w:hint="eastAsia" w:ascii="宋体" w:hAnsi="宋体" w:cs="宋体"/>
          <w:sz w:val="24"/>
        </w:rPr>
      </w:pPr>
      <w:r>
        <w:rPr>
          <w:rFonts w:hint="eastAsia" w:ascii="宋体" w:hAnsi="宋体" w:cs="宋体"/>
          <w:color w:val="auto"/>
          <w:sz w:val="24"/>
        </w:rPr>
        <w:t>招标人保留对上述合同文本进行继续修改的权利。</w:t>
      </w:r>
    </w:p>
    <w:p>
      <w:pPr>
        <w:pageBreakBefore w:val="0"/>
        <w:numPr>
          <w:ilvl w:val="0"/>
          <w:numId w:val="6"/>
        </w:numPr>
        <w:kinsoku/>
        <w:wordWrap/>
        <w:topLinePunct w:val="0"/>
        <w:bidi w:val="0"/>
        <w:spacing w:line="500" w:lineRule="exact"/>
        <w:rPr>
          <w:rFonts w:hint="eastAsia" w:ascii="宋体" w:hAnsi="宋体" w:cs="宋体"/>
          <w:sz w:val="24"/>
        </w:rPr>
      </w:pPr>
      <w:r>
        <w:rPr>
          <w:rFonts w:hint="eastAsia" w:ascii="宋体" w:hAnsi="宋体" w:cs="宋体"/>
          <w:sz w:val="24"/>
        </w:rPr>
        <w:br w:type="page"/>
      </w:r>
    </w:p>
    <w:p>
      <w:pPr>
        <w:pageBreakBefore w:val="0"/>
        <w:kinsoku/>
        <w:wordWrap/>
        <w:topLinePunct w:val="0"/>
        <w:bidi w:val="0"/>
        <w:spacing w:line="500" w:lineRule="exact"/>
        <w:jc w:val="center"/>
        <w:rPr>
          <w:rFonts w:hint="eastAsia" w:ascii="宋体" w:hAnsi="宋体" w:cs="宋体"/>
          <w:sz w:val="32"/>
          <w:szCs w:val="32"/>
        </w:rPr>
      </w:pPr>
      <w:r>
        <w:rPr>
          <w:rFonts w:hint="eastAsia" w:ascii="宋体" w:hAnsi="宋体" w:cs="宋体"/>
          <w:sz w:val="32"/>
          <w:szCs w:val="32"/>
        </w:rPr>
        <w:t>第三章 技术要求</w:t>
      </w:r>
    </w:p>
    <w:p>
      <w:pPr>
        <w:pageBreakBefore w:val="0"/>
        <w:kinsoku/>
        <w:wordWrap/>
        <w:topLinePunct w:val="0"/>
        <w:bidi w:val="0"/>
        <w:spacing w:line="500" w:lineRule="exact"/>
        <w:jc w:val="center"/>
        <w:rPr>
          <w:rFonts w:hint="eastAsia" w:ascii="宋体" w:hAnsi="宋体" w:cs="宋体"/>
          <w:b/>
          <w:sz w:val="28"/>
        </w:rPr>
      </w:pPr>
      <w:r>
        <w:rPr>
          <w:rFonts w:hint="eastAsia" w:ascii="宋体" w:hAnsi="宋体" w:cs="宋体"/>
          <w:b/>
          <w:sz w:val="28"/>
        </w:rPr>
        <w:t>第一部分 物业管理内容</w:t>
      </w:r>
    </w:p>
    <w:p>
      <w:pPr>
        <w:pageBreakBefore w:val="0"/>
        <w:numPr>
          <w:ilvl w:val="0"/>
          <w:numId w:val="7"/>
        </w:numPr>
        <w:kinsoku/>
        <w:wordWrap/>
        <w:topLinePunct w:val="0"/>
        <w:bidi w:val="0"/>
        <w:spacing w:line="500" w:lineRule="exact"/>
        <w:ind w:left="357" w:hanging="357"/>
        <w:rPr>
          <w:rFonts w:hint="eastAsia" w:ascii="宋体" w:hAnsi="宋体" w:cs="宋体"/>
          <w:sz w:val="24"/>
        </w:rPr>
      </w:pPr>
      <w:r>
        <w:rPr>
          <w:rFonts w:hint="eastAsia" w:ascii="宋体" w:hAnsi="宋体" w:cs="宋体"/>
          <w:sz w:val="24"/>
        </w:rPr>
        <w:t>本物业规划红线内所有区域都包含在服务范围内。本项目采购的是劳务服务，项目中工程维修报价均不计人工。</w:t>
      </w:r>
    </w:p>
    <w:p>
      <w:pPr>
        <w:pageBreakBefore w:val="0"/>
        <w:numPr>
          <w:ilvl w:val="0"/>
          <w:numId w:val="7"/>
        </w:numPr>
        <w:kinsoku/>
        <w:wordWrap/>
        <w:topLinePunct w:val="0"/>
        <w:bidi w:val="0"/>
        <w:spacing w:line="500" w:lineRule="exact"/>
        <w:ind w:left="357" w:hanging="357"/>
        <w:rPr>
          <w:rFonts w:hint="eastAsia" w:ascii="宋体" w:hAnsi="宋体" w:cs="宋体"/>
          <w:sz w:val="24"/>
        </w:rPr>
      </w:pPr>
      <w:r>
        <w:rPr>
          <w:rFonts w:hint="eastAsia" w:ascii="宋体" w:hAnsi="宋体" w:cs="宋体"/>
          <w:sz w:val="24"/>
        </w:rPr>
        <w:t>设施维修、维护：所有房屋、设备设施的日常巡检、各类设施的零星维修（维修合格率100%，维修不超过48小时）、易损件的更换、人为损坏恢复原状；维护包括所有设施设备的日常保养和刷油刷漆等。</w:t>
      </w:r>
    </w:p>
    <w:p>
      <w:pPr>
        <w:pageBreakBefore w:val="0"/>
        <w:numPr>
          <w:ilvl w:val="0"/>
          <w:numId w:val="7"/>
        </w:numPr>
        <w:kinsoku/>
        <w:wordWrap/>
        <w:topLinePunct w:val="0"/>
        <w:bidi w:val="0"/>
        <w:spacing w:line="500" w:lineRule="exact"/>
        <w:ind w:left="357" w:hanging="357"/>
        <w:rPr>
          <w:rFonts w:hint="eastAsia" w:ascii="宋体" w:hAnsi="宋体" w:cs="宋体"/>
          <w:sz w:val="24"/>
        </w:rPr>
      </w:pPr>
      <w:r>
        <w:rPr>
          <w:rFonts w:hint="eastAsia" w:ascii="宋体" w:hAnsi="宋体" w:cs="宋体"/>
          <w:sz w:val="24"/>
        </w:rPr>
        <w:t>供电、供水、排水设施维护管理：保持水、电正常供应，24小时值班，及时维修（维修合格率100%，接到报修后5分钟到现场），清理排水沟。</w:t>
      </w:r>
    </w:p>
    <w:p>
      <w:pPr>
        <w:pageBreakBefore w:val="0"/>
        <w:numPr>
          <w:ilvl w:val="0"/>
          <w:numId w:val="7"/>
        </w:numPr>
        <w:kinsoku/>
        <w:wordWrap/>
        <w:topLinePunct w:val="0"/>
        <w:bidi w:val="0"/>
        <w:spacing w:line="500" w:lineRule="exact"/>
        <w:ind w:left="357" w:hanging="357"/>
        <w:rPr>
          <w:rFonts w:hint="eastAsia" w:ascii="宋体" w:hAnsi="宋体" w:cs="宋体"/>
          <w:sz w:val="24"/>
        </w:rPr>
      </w:pPr>
      <w:r>
        <w:rPr>
          <w:rFonts w:hint="eastAsia" w:ascii="宋体" w:hAnsi="宋体" w:cs="宋体"/>
          <w:sz w:val="24"/>
        </w:rPr>
        <w:t>卫生保洁：红线范围内所有内容，包括厕所、管理用房内外、道路广场、绿化带、雕塑、小品、桥梁、坐凳、果壳箱、景观灯柱等（无污迹）；水池清杂等。</w:t>
      </w:r>
    </w:p>
    <w:p>
      <w:pPr>
        <w:pageBreakBefore w:val="0"/>
        <w:numPr>
          <w:ilvl w:val="0"/>
          <w:numId w:val="7"/>
        </w:numPr>
        <w:kinsoku/>
        <w:wordWrap/>
        <w:topLinePunct w:val="0"/>
        <w:bidi w:val="0"/>
        <w:spacing w:line="500" w:lineRule="exact"/>
        <w:ind w:left="357" w:hanging="357"/>
        <w:rPr>
          <w:rFonts w:hint="eastAsia" w:ascii="宋体" w:hAnsi="宋体" w:cs="宋体"/>
          <w:sz w:val="24"/>
          <w:lang w:eastAsia="zh-CN"/>
        </w:rPr>
      </w:pPr>
      <w:r>
        <w:rPr>
          <w:rFonts w:hint="eastAsia" w:ascii="宋体" w:hAnsi="宋体" w:cs="宋体"/>
          <w:sz w:val="24"/>
        </w:rPr>
        <w:t>安保：本物管区域内所有公共财</w:t>
      </w:r>
      <w:r>
        <w:rPr>
          <w:rFonts w:hint="eastAsia" w:ascii="宋体" w:hAnsi="宋体" w:cs="宋体"/>
          <w:sz w:val="24"/>
          <w:lang w:eastAsia="zh-CN"/>
        </w:rPr>
        <w:t>物的安全、小游园的秩序维护、偷盗包干等</w:t>
      </w:r>
    </w:p>
    <w:p>
      <w:pPr>
        <w:pageBreakBefore w:val="0"/>
        <w:numPr>
          <w:ilvl w:val="0"/>
          <w:numId w:val="7"/>
        </w:numPr>
        <w:kinsoku/>
        <w:wordWrap/>
        <w:topLinePunct w:val="0"/>
        <w:bidi w:val="0"/>
        <w:spacing w:line="500" w:lineRule="exact"/>
        <w:ind w:left="357" w:hanging="357"/>
        <w:rPr>
          <w:rFonts w:hint="eastAsia" w:ascii="宋体" w:hAnsi="宋体" w:cs="宋体"/>
          <w:sz w:val="24"/>
        </w:rPr>
      </w:pPr>
      <w:r>
        <w:rPr>
          <w:rFonts w:hint="eastAsia" w:ascii="宋体" w:hAnsi="宋体" w:cs="宋体"/>
          <w:sz w:val="24"/>
          <w:lang w:eastAsia="zh-CN"/>
        </w:rPr>
        <w:t>及时保质保量完成数字城管、12345市民热线等公众监督部门交办的各项任务，配合做</w:t>
      </w:r>
      <w:r>
        <w:rPr>
          <w:rFonts w:hint="eastAsia" w:ascii="宋体" w:hAnsi="宋体" w:cs="宋体"/>
          <w:sz w:val="24"/>
        </w:rPr>
        <w:t>好创建卫生城市、文明城市各项工作。</w:t>
      </w:r>
    </w:p>
    <w:p>
      <w:pPr>
        <w:pageBreakBefore w:val="0"/>
        <w:numPr>
          <w:ilvl w:val="0"/>
          <w:numId w:val="7"/>
        </w:numPr>
        <w:kinsoku/>
        <w:wordWrap/>
        <w:topLinePunct w:val="0"/>
        <w:bidi w:val="0"/>
        <w:spacing w:line="500" w:lineRule="exact"/>
        <w:ind w:left="357" w:hanging="357"/>
        <w:rPr>
          <w:rFonts w:hint="eastAsia" w:ascii="宋体" w:hAnsi="宋体" w:cs="宋体"/>
          <w:sz w:val="24"/>
        </w:rPr>
      </w:pPr>
      <w:r>
        <w:rPr>
          <w:rFonts w:hint="eastAsia" w:ascii="宋体" w:hAnsi="宋体" w:cs="宋体"/>
          <w:sz w:val="24"/>
        </w:rPr>
        <w:t>大型活动、接待服务。</w:t>
      </w:r>
    </w:p>
    <w:p>
      <w:pPr>
        <w:pageBreakBefore w:val="0"/>
        <w:numPr>
          <w:ilvl w:val="0"/>
          <w:numId w:val="7"/>
        </w:numPr>
        <w:kinsoku/>
        <w:wordWrap/>
        <w:topLinePunct w:val="0"/>
        <w:bidi w:val="0"/>
        <w:spacing w:line="500" w:lineRule="exact"/>
        <w:ind w:left="357" w:hanging="357"/>
        <w:rPr>
          <w:rFonts w:hint="eastAsia" w:ascii="宋体" w:hAnsi="宋体" w:cs="宋体"/>
          <w:sz w:val="24"/>
        </w:rPr>
      </w:pPr>
      <w:r>
        <w:rPr>
          <w:rFonts w:hint="eastAsia" w:ascii="宋体" w:hAnsi="宋体" w:cs="宋体"/>
          <w:sz w:val="24"/>
        </w:rPr>
        <w:t>参与儿童乐园秩序管理，确保游船水面安全。</w:t>
      </w:r>
    </w:p>
    <w:p>
      <w:pPr>
        <w:pageBreakBefore w:val="0"/>
        <w:numPr>
          <w:ilvl w:val="0"/>
          <w:numId w:val="7"/>
        </w:numPr>
        <w:kinsoku/>
        <w:wordWrap/>
        <w:topLinePunct w:val="0"/>
        <w:bidi w:val="0"/>
        <w:spacing w:line="500" w:lineRule="exact"/>
        <w:ind w:left="357" w:hanging="357"/>
        <w:rPr>
          <w:rFonts w:hint="eastAsia" w:ascii="宋体" w:hAnsi="宋体" w:cs="宋体"/>
          <w:sz w:val="24"/>
        </w:rPr>
      </w:pPr>
      <w:r>
        <w:rPr>
          <w:rFonts w:hint="eastAsia" w:ascii="宋体" w:hAnsi="宋体" w:cs="宋体"/>
          <w:sz w:val="24"/>
        </w:rPr>
        <w:t>法规和政策规定由物业劳务服务公司应负责的其它事项。</w:t>
      </w:r>
    </w:p>
    <w:p>
      <w:pPr>
        <w:pageBreakBefore w:val="0"/>
        <w:numPr>
          <w:ilvl w:val="0"/>
          <w:numId w:val="7"/>
        </w:numPr>
        <w:kinsoku/>
        <w:wordWrap/>
        <w:topLinePunct w:val="0"/>
        <w:bidi w:val="0"/>
        <w:spacing w:line="500" w:lineRule="exact"/>
        <w:ind w:left="357" w:hanging="357"/>
        <w:rPr>
          <w:rFonts w:hint="eastAsia" w:ascii="宋体" w:hAnsi="宋体" w:cs="宋体"/>
          <w:sz w:val="24"/>
        </w:rPr>
      </w:pPr>
      <w:r>
        <w:rPr>
          <w:rFonts w:hint="eastAsia" w:ascii="宋体" w:hAnsi="宋体" w:cs="宋体"/>
          <w:sz w:val="24"/>
        </w:rPr>
        <w:t>甲方临时交付的其它任务。</w:t>
      </w:r>
    </w:p>
    <w:p>
      <w:pPr>
        <w:pageBreakBefore w:val="0"/>
        <w:kinsoku/>
        <w:wordWrap/>
        <w:topLinePunct w:val="0"/>
        <w:bidi w:val="0"/>
        <w:spacing w:line="500" w:lineRule="exact"/>
        <w:rPr>
          <w:rFonts w:hint="eastAsia" w:ascii="宋体" w:hAnsi="宋体" w:cs="宋体"/>
          <w:sz w:val="24"/>
        </w:rPr>
      </w:pPr>
    </w:p>
    <w:p>
      <w:pPr>
        <w:pageBreakBefore w:val="0"/>
        <w:kinsoku/>
        <w:wordWrap/>
        <w:topLinePunct w:val="0"/>
        <w:bidi w:val="0"/>
        <w:spacing w:line="500" w:lineRule="exact"/>
        <w:jc w:val="center"/>
        <w:rPr>
          <w:rFonts w:hint="eastAsia" w:ascii="宋体" w:hAnsi="宋体" w:cs="宋体"/>
          <w:b/>
          <w:sz w:val="24"/>
        </w:rPr>
      </w:pPr>
      <w:r>
        <w:rPr>
          <w:rFonts w:hint="eastAsia" w:ascii="宋体" w:hAnsi="宋体" w:cs="宋体"/>
          <w:b/>
          <w:sz w:val="24"/>
        </w:rPr>
        <w:t>第二部分 物业管理标准</w:t>
      </w:r>
    </w:p>
    <w:p>
      <w:pPr>
        <w:pageBreakBefore w:val="0"/>
        <w:kinsoku/>
        <w:wordWrap/>
        <w:topLinePunct w:val="0"/>
        <w:bidi w:val="0"/>
        <w:snapToGrid w:val="0"/>
        <w:spacing w:line="500" w:lineRule="exact"/>
        <w:ind w:firstLine="118" w:firstLineChars="49"/>
        <w:rPr>
          <w:rFonts w:hint="eastAsia" w:ascii="宋体" w:hAnsi="宋体" w:cs="宋体"/>
          <w:b/>
          <w:sz w:val="24"/>
        </w:rPr>
      </w:pPr>
      <w:r>
        <w:rPr>
          <w:rFonts w:hint="eastAsia" w:ascii="宋体" w:hAnsi="宋体" w:cs="宋体"/>
          <w:b/>
          <w:sz w:val="24"/>
        </w:rPr>
        <w:t>一、总目标：</w:t>
      </w:r>
    </w:p>
    <w:p>
      <w:pPr>
        <w:pageBreakBefore w:val="0"/>
        <w:kinsoku/>
        <w:wordWrap/>
        <w:topLinePunct w:val="0"/>
        <w:bidi w:val="0"/>
        <w:snapToGrid w:val="0"/>
        <w:spacing w:line="500" w:lineRule="exact"/>
        <w:ind w:firstLine="480" w:firstLineChars="200"/>
        <w:rPr>
          <w:rFonts w:hint="eastAsia" w:ascii="宋体" w:hAnsi="宋体" w:cs="宋体"/>
          <w:sz w:val="24"/>
        </w:rPr>
      </w:pPr>
      <w:r>
        <w:rPr>
          <w:rFonts w:hint="eastAsia" w:ascii="宋体" w:hAnsi="宋体" w:cs="宋体"/>
          <w:sz w:val="24"/>
        </w:rPr>
        <w:t>1、严格遵守国家的法律、法规、条例以及江苏省的各项管理规定。科学、规范管理，服务热情周到，建立现代化、人性化管理服务体系。</w:t>
      </w:r>
    </w:p>
    <w:p>
      <w:pPr>
        <w:pageBreakBefore w:val="0"/>
        <w:kinsoku/>
        <w:wordWrap/>
        <w:topLinePunct w:val="0"/>
        <w:bidi w:val="0"/>
        <w:snapToGrid w:val="0"/>
        <w:spacing w:line="500" w:lineRule="exact"/>
        <w:ind w:firstLine="480" w:firstLineChars="200"/>
        <w:rPr>
          <w:rFonts w:hint="eastAsia" w:ascii="宋体" w:hAnsi="宋体" w:cs="宋体"/>
          <w:sz w:val="24"/>
        </w:rPr>
      </w:pPr>
      <w:r>
        <w:rPr>
          <w:rFonts w:hint="eastAsia" w:ascii="宋体" w:hAnsi="宋体" w:cs="宋体"/>
          <w:sz w:val="24"/>
        </w:rPr>
        <w:t>2、建立严格规范的物业防火、防水、治安等应急体系，确保安全工作万无一失。</w:t>
      </w:r>
    </w:p>
    <w:p>
      <w:pPr>
        <w:pageBreakBefore w:val="0"/>
        <w:kinsoku/>
        <w:wordWrap/>
        <w:topLinePunct w:val="0"/>
        <w:bidi w:val="0"/>
        <w:snapToGrid w:val="0"/>
        <w:spacing w:line="500" w:lineRule="exact"/>
        <w:ind w:firstLine="480" w:firstLineChars="200"/>
        <w:rPr>
          <w:rFonts w:hint="eastAsia" w:ascii="宋体" w:hAnsi="宋体" w:cs="宋体"/>
          <w:sz w:val="24"/>
        </w:rPr>
      </w:pPr>
      <w:r>
        <w:rPr>
          <w:rFonts w:hint="eastAsia" w:ascii="宋体" w:hAnsi="宋体" w:cs="宋体"/>
          <w:sz w:val="24"/>
        </w:rPr>
        <w:t>3、加强与业主的沟通与合作，自觉接受主管部门和甲方的监督，了解和熟悉</w:t>
      </w:r>
      <w:r>
        <w:rPr>
          <w:rFonts w:hint="eastAsia" w:ascii="宋体" w:hAnsi="宋体" w:cs="宋体"/>
          <w:sz w:val="24"/>
          <w:lang w:eastAsia="zh-CN"/>
        </w:rPr>
        <w:t>小游园</w:t>
      </w:r>
      <w:r>
        <w:rPr>
          <w:rFonts w:hint="eastAsia" w:ascii="宋体" w:hAnsi="宋体" w:cs="宋体"/>
          <w:sz w:val="24"/>
        </w:rPr>
        <w:t>内各项功能，支持和配合主管部门和甲方开展工作。</w:t>
      </w:r>
    </w:p>
    <w:p>
      <w:pPr>
        <w:pageBreakBefore w:val="0"/>
        <w:kinsoku/>
        <w:wordWrap/>
        <w:topLinePunct w:val="0"/>
        <w:bidi w:val="0"/>
        <w:snapToGrid w:val="0"/>
        <w:spacing w:line="500" w:lineRule="exact"/>
        <w:ind w:firstLine="480" w:firstLineChars="200"/>
        <w:rPr>
          <w:rFonts w:hint="eastAsia" w:ascii="宋体" w:hAnsi="宋体" w:cs="宋体"/>
          <w:sz w:val="24"/>
        </w:rPr>
      </w:pPr>
      <w:r>
        <w:rPr>
          <w:rFonts w:hint="eastAsia" w:ascii="宋体" w:hAnsi="宋体" w:cs="宋体"/>
          <w:sz w:val="24"/>
        </w:rPr>
        <w:t>4、协助主管部门和甲方确保</w:t>
      </w:r>
      <w:r>
        <w:rPr>
          <w:rFonts w:hint="eastAsia" w:ascii="宋体" w:hAnsi="宋体" w:cs="宋体"/>
          <w:sz w:val="24"/>
          <w:lang w:eastAsia="zh-CN"/>
        </w:rPr>
        <w:t>小游园</w:t>
      </w:r>
      <w:r>
        <w:rPr>
          <w:rFonts w:hint="eastAsia" w:ascii="宋体" w:hAnsi="宋体" w:cs="宋体"/>
          <w:sz w:val="24"/>
        </w:rPr>
        <w:t>房屋主体及各类设备设施运行良好，维修正常，服务配套，为大家创立一个管理规范、服务到位、配套齐全的公共服务区。</w:t>
      </w:r>
    </w:p>
    <w:p>
      <w:pPr>
        <w:pageBreakBefore w:val="0"/>
        <w:kinsoku/>
        <w:wordWrap/>
        <w:topLinePunct w:val="0"/>
        <w:bidi w:val="0"/>
        <w:snapToGrid w:val="0"/>
        <w:spacing w:line="500" w:lineRule="exact"/>
        <w:ind w:firstLine="480" w:firstLineChars="200"/>
        <w:rPr>
          <w:rFonts w:hint="eastAsia" w:ascii="宋体" w:hAnsi="宋体" w:cs="宋体"/>
          <w:sz w:val="24"/>
        </w:rPr>
      </w:pPr>
      <w:r>
        <w:rPr>
          <w:rFonts w:hint="eastAsia" w:ascii="宋体" w:hAnsi="宋体" w:cs="宋体"/>
          <w:sz w:val="24"/>
        </w:rPr>
        <w:t>5、进一步规范和完善24小时值班制度，对甲方和物业使用人对物业管理服务求助、建议、问询、</w:t>
      </w:r>
      <w:r>
        <w:rPr>
          <w:rFonts w:hint="eastAsia" w:ascii="宋体" w:hAnsi="宋体" w:cs="宋体"/>
          <w:sz w:val="24"/>
          <w:lang w:eastAsia="zh-CN"/>
        </w:rPr>
        <w:t>异议</w:t>
      </w:r>
      <w:r>
        <w:rPr>
          <w:rFonts w:hint="eastAsia" w:ascii="宋体" w:hAnsi="宋体" w:cs="宋体"/>
          <w:sz w:val="24"/>
        </w:rPr>
        <w:t>、投诉等各类情况的反馈时间不超过2小时并视轻重缓急及时处理，监理回访制度和记录。</w:t>
      </w:r>
    </w:p>
    <w:p>
      <w:pPr>
        <w:pageBreakBefore w:val="0"/>
        <w:kinsoku/>
        <w:wordWrap/>
        <w:topLinePunct w:val="0"/>
        <w:bidi w:val="0"/>
        <w:snapToGrid w:val="0"/>
        <w:spacing w:line="500" w:lineRule="exact"/>
        <w:ind w:firstLine="480" w:firstLineChars="200"/>
        <w:rPr>
          <w:rFonts w:hint="eastAsia" w:ascii="宋体" w:hAnsi="宋体" w:cs="宋体"/>
          <w:sz w:val="24"/>
        </w:rPr>
      </w:pPr>
      <w:r>
        <w:rPr>
          <w:rFonts w:hint="eastAsia" w:ascii="宋体" w:hAnsi="宋体" w:cs="宋体"/>
          <w:sz w:val="24"/>
        </w:rPr>
        <w:t>6、提高优质环境保障，确保</w:t>
      </w:r>
      <w:r>
        <w:rPr>
          <w:rFonts w:hint="eastAsia" w:ascii="宋体" w:hAnsi="宋体" w:cs="宋体"/>
          <w:sz w:val="24"/>
          <w:lang w:eastAsia="zh-CN"/>
        </w:rPr>
        <w:t>小游园</w:t>
      </w:r>
      <w:r>
        <w:rPr>
          <w:rFonts w:hint="eastAsia" w:ascii="宋体" w:hAnsi="宋体" w:cs="宋体"/>
          <w:sz w:val="24"/>
        </w:rPr>
        <w:t>卫生状况良好，定期进行消杀。</w:t>
      </w:r>
    </w:p>
    <w:p>
      <w:pPr>
        <w:pageBreakBefore w:val="0"/>
        <w:kinsoku/>
        <w:wordWrap/>
        <w:topLinePunct w:val="0"/>
        <w:bidi w:val="0"/>
        <w:snapToGrid w:val="0"/>
        <w:spacing w:line="500" w:lineRule="exact"/>
        <w:ind w:firstLine="480" w:firstLineChars="200"/>
        <w:rPr>
          <w:rFonts w:hint="eastAsia" w:ascii="宋体" w:hAnsi="宋体" w:cs="宋体"/>
          <w:sz w:val="24"/>
        </w:rPr>
      </w:pPr>
      <w:r>
        <w:rPr>
          <w:rFonts w:hint="eastAsia" w:ascii="宋体" w:hAnsi="宋体" w:cs="宋体"/>
          <w:sz w:val="24"/>
        </w:rPr>
        <w:t>7、进一步完善各项管理制度、各岗位工作标准，建立严格的考核办法，充分调动员工的工作积极性和主观能动性。进一步加强员工的服务意识和责任心。</w:t>
      </w:r>
    </w:p>
    <w:p>
      <w:pPr>
        <w:pageBreakBefore w:val="0"/>
        <w:kinsoku/>
        <w:wordWrap/>
        <w:topLinePunct w:val="0"/>
        <w:bidi w:val="0"/>
        <w:snapToGrid w:val="0"/>
        <w:spacing w:line="500" w:lineRule="exact"/>
        <w:ind w:firstLine="482" w:firstLineChars="200"/>
        <w:rPr>
          <w:rFonts w:hint="eastAsia" w:ascii="宋体" w:hAnsi="宋体" w:cs="宋体"/>
          <w:sz w:val="24"/>
        </w:rPr>
      </w:pPr>
      <w:r>
        <w:rPr>
          <w:rFonts w:hint="eastAsia" w:ascii="宋体" w:hAnsi="宋体" w:cs="宋体"/>
          <w:b/>
          <w:bCs/>
          <w:sz w:val="24"/>
        </w:rPr>
        <w:t>二、设施维护标准：</w:t>
      </w:r>
    </w:p>
    <w:p>
      <w:pPr>
        <w:pageBreakBefore w:val="0"/>
        <w:kinsoku/>
        <w:wordWrap/>
        <w:topLinePunct w:val="0"/>
        <w:bidi w:val="0"/>
        <w:snapToGrid w:val="0"/>
        <w:spacing w:line="500" w:lineRule="exact"/>
        <w:ind w:firstLine="480" w:firstLineChars="200"/>
        <w:rPr>
          <w:rFonts w:hint="eastAsia" w:ascii="宋体" w:hAnsi="宋体" w:cs="宋体"/>
          <w:sz w:val="24"/>
        </w:rPr>
      </w:pPr>
      <w:r>
        <w:rPr>
          <w:rFonts w:hint="eastAsia" w:ascii="宋体" w:hAnsi="宋体" w:cs="宋体"/>
          <w:sz w:val="24"/>
        </w:rPr>
        <w:t>1、绿地附属设施完好、保持清洁，无违章堆放物。</w:t>
      </w:r>
    </w:p>
    <w:p>
      <w:pPr>
        <w:pageBreakBefore w:val="0"/>
        <w:kinsoku/>
        <w:wordWrap/>
        <w:topLinePunct w:val="0"/>
        <w:bidi w:val="0"/>
        <w:snapToGrid w:val="0"/>
        <w:spacing w:line="500" w:lineRule="exact"/>
        <w:ind w:firstLine="480" w:firstLineChars="200"/>
        <w:rPr>
          <w:rFonts w:hint="eastAsia" w:ascii="宋体" w:hAnsi="宋体" w:cs="宋体"/>
          <w:sz w:val="24"/>
        </w:rPr>
      </w:pPr>
      <w:r>
        <w:rPr>
          <w:rFonts w:hint="eastAsia" w:ascii="宋体" w:hAnsi="宋体" w:cs="宋体"/>
          <w:sz w:val="24"/>
        </w:rPr>
        <w:t>2、园路、铺装地面平整，无大面积破损、无积水、无淤泥。</w:t>
      </w:r>
    </w:p>
    <w:p>
      <w:pPr>
        <w:pageBreakBefore w:val="0"/>
        <w:kinsoku/>
        <w:wordWrap/>
        <w:topLinePunct w:val="0"/>
        <w:bidi w:val="0"/>
        <w:snapToGrid w:val="0"/>
        <w:spacing w:line="500" w:lineRule="exact"/>
        <w:ind w:firstLine="480" w:firstLineChars="200"/>
        <w:rPr>
          <w:rFonts w:hint="eastAsia" w:ascii="宋体" w:hAnsi="宋体" w:cs="宋体"/>
          <w:sz w:val="24"/>
        </w:rPr>
      </w:pPr>
      <w:r>
        <w:rPr>
          <w:rFonts w:hint="eastAsia" w:ascii="宋体" w:hAnsi="宋体" w:cs="宋体"/>
          <w:sz w:val="24"/>
        </w:rPr>
        <w:t>3、亭、廊、亲水平台、园桥及其它园林建筑保持安全，及时修缮，维护良好。</w:t>
      </w:r>
    </w:p>
    <w:p>
      <w:pPr>
        <w:pageBreakBefore w:val="0"/>
        <w:kinsoku/>
        <w:wordWrap/>
        <w:topLinePunct w:val="0"/>
        <w:bidi w:val="0"/>
        <w:snapToGrid w:val="0"/>
        <w:spacing w:line="500" w:lineRule="exact"/>
        <w:ind w:firstLine="480" w:firstLineChars="200"/>
        <w:rPr>
          <w:rFonts w:hint="eastAsia" w:ascii="宋体" w:hAnsi="宋体" w:cs="宋体"/>
          <w:sz w:val="24"/>
        </w:rPr>
      </w:pPr>
      <w:r>
        <w:rPr>
          <w:rFonts w:hint="eastAsia" w:ascii="宋体" w:hAnsi="宋体" w:cs="宋体"/>
          <w:sz w:val="24"/>
        </w:rPr>
        <w:t>4、金属构件设施无明显锈斑、油漆剥落现象。每年对木质、金属构筑物进行防腐刷油及除锈刷漆。</w:t>
      </w:r>
    </w:p>
    <w:p>
      <w:pPr>
        <w:pageBreakBefore w:val="0"/>
        <w:kinsoku/>
        <w:wordWrap/>
        <w:topLinePunct w:val="0"/>
        <w:bidi w:val="0"/>
        <w:snapToGrid w:val="0"/>
        <w:spacing w:line="500" w:lineRule="exact"/>
        <w:ind w:firstLine="480" w:firstLineChars="200"/>
        <w:rPr>
          <w:rFonts w:hint="eastAsia" w:ascii="宋体" w:hAnsi="宋体" w:cs="宋体"/>
          <w:sz w:val="24"/>
        </w:rPr>
      </w:pPr>
      <w:r>
        <w:rPr>
          <w:rFonts w:hint="eastAsia" w:ascii="宋体" w:hAnsi="宋体" w:cs="宋体"/>
          <w:sz w:val="24"/>
        </w:rPr>
        <w:t>5、供水、供电、排水等管网设施维护良好，畅通。</w:t>
      </w:r>
    </w:p>
    <w:p>
      <w:pPr>
        <w:pageBreakBefore w:val="0"/>
        <w:kinsoku/>
        <w:wordWrap/>
        <w:topLinePunct w:val="0"/>
        <w:bidi w:val="0"/>
        <w:snapToGrid w:val="0"/>
        <w:spacing w:line="500" w:lineRule="exact"/>
        <w:ind w:firstLine="480" w:firstLineChars="200"/>
        <w:rPr>
          <w:rFonts w:hint="eastAsia" w:ascii="宋体" w:hAnsi="宋体" w:cs="宋体"/>
          <w:sz w:val="24"/>
        </w:rPr>
      </w:pPr>
      <w:r>
        <w:rPr>
          <w:rFonts w:hint="eastAsia" w:ascii="宋体" w:hAnsi="宋体" w:cs="宋体"/>
          <w:sz w:val="24"/>
        </w:rPr>
        <w:t>6、各类景观灯保存完好，亮灯率98%以上，维修更换要跟原外观质量保持一致。</w:t>
      </w:r>
    </w:p>
    <w:p>
      <w:pPr>
        <w:pageBreakBefore w:val="0"/>
        <w:kinsoku/>
        <w:wordWrap/>
        <w:topLinePunct w:val="0"/>
        <w:bidi w:val="0"/>
        <w:snapToGrid w:val="0"/>
        <w:spacing w:line="500" w:lineRule="exact"/>
        <w:ind w:firstLine="480" w:firstLineChars="200"/>
        <w:rPr>
          <w:rFonts w:hint="eastAsia" w:ascii="宋体" w:hAnsi="宋体" w:cs="宋体"/>
          <w:sz w:val="24"/>
        </w:rPr>
      </w:pPr>
      <w:r>
        <w:rPr>
          <w:rFonts w:hint="eastAsia" w:ascii="宋体" w:hAnsi="宋体" w:cs="宋体"/>
          <w:sz w:val="24"/>
        </w:rPr>
        <w:t>7、监控设备运行正常，能随时查看、调取录像。</w:t>
      </w:r>
    </w:p>
    <w:p>
      <w:pPr>
        <w:pageBreakBefore w:val="0"/>
        <w:kinsoku/>
        <w:wordWrap/>
        <w:topLinePunct w:val="0"/>
        <w:bidi w:val="0"/>
        <w:snapToGrid w:val="0"/>
        <w:spacing w:line="500" w:lineRule="exact"/>
        <w:ind w:firstLine="480" w:firstLineChars="200"/>
        <w:rPr>
          <w:rFonts w:hint="eastAsia" w:ascii="宋体" w:hAnsi="宋体" w:cs="宋体"/>
          <w:sz w:val="24"/>
        </w:rPr>
      </w:pPr>
      <w:r>
        <w:rPr>
          <w:rFonts w:hint="eastAsia" w:ascii="宋体" w:hAnsi="宋体" w:cs="宋体"/>
          <w:sz w:val="24"/>
        </w:rPr>
        <w:t>8、运动场地设施完整，可以正常使用，健身器械无破损、无丢失，定期检查维修更换。</w:t>
      </w:r>
    </w:p>
    <w:p>
      <w:pPr>
        <w:pageBreakBefore w:val="0"/>
        <w:kinsoku/>
        <w:wordWrap/>
        <w:topLinePunct w:val="0"/>
        <w:bidi w:val="0"/>
        <w:snapToGrid w:val="0"/>
        <w:spacing w:line="500" w:lineRule="exact"/>
        <w:ind w:firstLine="480" w:firstLineChars="200"/>
        <w:rPr>
          <w:rFonts w:hint="eastAsia" w:ascii="宋体" w:hAnsi="宋体" w:cs="宋体"/>
          <w:sz w:val="24"/>
        </w:rPr>
      </w:pPr>
      <w:r>
        <w:rPr>
          <w:rFonts w:hint="eastAsia" w:ascii="宋体" w:hAnsi="宋体" w:cs="宋体"/>
          <w:sz w:val="24"/>
        </w:rPr>
        <w:t>9、指示牌、禁令牌、宣传牌放置合理，醒目、完善、规范，无乱涂乱画，褪色及时更换。</w:t>
      </w:r>
    </w:p>
    <w:p>
      <w:pPr>
        <w:pageBreakBefore w:val="0"/>
        <w:kinsoku/>
        <w:wordWrap/>
        <w:topLinePunct w:val="0"/>
        <w:bidi w:val="0"/>
        <w:snapToGrid w:val="0"/>
        <w:spacing w:line="500" w:lineRule="exact"/>
        <w:ind w:firstLine="482" w:firstLineChars="200"/>
        <w:rPr>
          <w:rFonts w:hint="eastAsia" w:ascii="宋体" w:hAnsi="宋体" w:cs="宋体"/>
          <w:b/>
          <w:sz w:val="24"/>
        </w:rPr>
      </w:pPr>
      <w:r>
        <w:rPr>
          <w:rFonts w:hint="eastAsia" w:ascii="宋体" w:hAnsi="宋体" w:cs="宋体"/>
          <w:b/>
          <w:sz w:val="24"/>
        </w:rPr>
        <w:t>三、、安保管理标准</w:t>
      </w:r>
    </w:p>
    <w:p>
      <w:pPr>
        <w:pageBreakBefore w:val="0"/>
        <w:kinsoku/>
        <w:wordWrap/>
        <w:topLinePunct w:val="0"/>
        <w:bidi w:val="0"/>
        <w:snapToGrid w:val="0"/>
        <w:spacing w:line="500" w:lineRule="exact"/>
        <w:ind w:firstLine="480" w:firstLineChars="200"/>
        <w:rPr>
          <w:rFonts w:hint="eastAsia" w:ascii="宋体" w:hAnsi="宋体" w:cs="宋体"/>
          <w:sz w:val="24"/>
        </w:rPr>
      </w:pPr>
      <w:r>
        <w:rPr>
          <w:rFonts w:hint="eastAsia" w:ascii="宋体" w:hAnsi="宋体" w:cs="宋体"/>
          <w:sz w:val="24"/>
        </w:rPr>
        <w:t>1、</w:t>
      </w:r>
      <w:r>
        <w:rPr>
          <w:rFonts w:hint="eastAsia" w:ascii="宋体" w:hAnsi="宋体" w:cs="宋体"/>
          <w:sz w:val="24"/>
          <w:lang w:eastAsia="zh-CN"/>
        </w:rPr>
        <w:t>小游园</w:t>
      </w:r>
      <w:r>
        <w:rPr>
          <w:rFonts w:hint="eastAsia" w:ascii="宋体" w:hAnsi="宋体" w:cs="宋体"/>
          <w:sz w:val="24"/>
        </w:rPr>
        <w:t>内公共秩序良好，及时纠正、制止违反“游园须知”的各种不良行为，如乱扔、乱倒、乱刻、乱画、张贴广告、随地吐痰等。对有可能发生意外状态的要立即处置。公共财产无损坏丢失，游客人身安全有保障。</w:t>
      </w:r>
    </w:p>
    <w:p>
      <w:pPr>
        <w:pageBreakBefore w:val="0"/>
        <w:kinsoku/>
        <w:wordWrap/>
        <w:topLinePunct w:val="0"/>
        <w:bidi w:val="0"/>
        <w:snapToGrid w:val="0"/>
        <w:spacing w:line="500" w:lineRule="exact"/>
        <w:ind w:firstLine="480" w:firstLineChars="200"/>
        <w:rPr>
          <w:rFonts w:hint="eastAsia" w:ascii="宋体" w:hAnsi="宋体" w:cs="宋体"/>
          <w:sz w:val="24"/>
        </w:rPr>
      </w:pPr>
      <w:r>
        <w:rPr>
          <w:rFonts w:hint="eastAsia" w:ascii="宋体" w:hAnsi="宋体" w:cs="宋体"/>
          <w:sz w:val="24"/>
        </w:rPr>
        <w:t>2、保护园内花草树木、园林建筑及园内一切设备设施完好。发现擅自搭建、开挖、占用、堆放、悬挂或随经批准但超范围、超数量、超高度等违规现象及时制止，问明情况后向主管部门和甲方报告。</w:t>
      </w:r>
    </w:p>
    <w:p>
      <w:pPr>
        <w:pageBreakBefore w:val="0"/>
        <w:kinsoku/>
        <w:wordWrap/>
        <w:topLinePunct w:val="0"/>
        <w:bidi w:val="0"/>
        <w:snapToGrid w:val="0"/>
        <w:spacing w:line="500" w:lineRule="exact"/>
        <w:ind w:firstLine="480" w:firstLineChars="200"/>
        <w:rPr>
          <w:rFonts w:hint="eastAsia" w:ascii="宋体" w:hAnsi="宋体" w:cs="宋体"/>
          <w:sz w:val="24"/>
        </w:rPr>
      </w:pPr>
      <w:r>
        <w:rPr>
          <w:rFonts w:hint="eastAsia" w:ascii="宋体" w:hAnsi="宋体" w:cs="宋体"/>
          <w:sz w:val="24"/>
        </w:rPr>
        <w:t>3、保证消防自动报警系统、监控系统、门禁系统、对讲系统的正常运行。各种消防设施、器材配置合理、及时更新、使用有效。</w:t>
      </w:r>
    </w:p>
    <w:p>
      <w:pPr>
        <w:pageBreakBefore w:val="0"/>
        <w:kinsoku/>
        <w:wordWrap/>
        <w:topLinePunct w:val="0"/>
        <w:bidi w:val="0"/>
        <w:snapToGrid w:val="0"/>
        <w:spacing w:line="500" w:lineRule="exact"/>
        <w:ind w:firstLine="480" w:firstLineChars="200"/>
        <w:rPr>
          <w:rFonts w:hint="eastAsia" w:ascii="宋体" w:hAnsi="宋体" w:cs="宋体"/>
          <w:sz w:val="24"/>
        </w:rPr>
      </w:pPr>
      <w:r>
        <w:rPr>
          <w:rFonts w:hint="eastAsia" w:ascii="宋体" w:hAnsi="宋体" w:cs="宋体"/>
          <w:sz w:val="24"/>
        </w:rPr>
        <w:t>4、做好防火、防盗、防治安事故，能及时发现和处理各种安全事故隐患，确保不发生安全方面的问题，能迅速有效处理突发事件。</w:t>
      </w:r>
    </w:p>
    <w:p>
      <w:pPr>
        <w:pageBreakBefore w:val="0"/>
        <w:kinsoku/>
        <w:wordWrap/>
        <w:topLinePunct w:val="0"/>
        <w:bidi w:val="0"/>
        <w:snapToGrid w:val="0"/>
        <w:spacing w:line="500" w:lineRule="exact"/>
        <w:ind w:firstLine="480" w:firstLineChars="200"/>
        <w:rPr>
          <w:rFonts w:hint="eastAsia" w:ascii="宋体" w:hAnsi="宋体" w:cs="宋体"/>
          <w:sz w:val="24"/>
        </w:rPr>
      </w:pPr>
      <w:r>
        <w:rPr>
          <w:rFonts w:hint="eastAsia" w:ascii="宋体" w:hAnsi="宋体" w:cs="宋体"/>
          <w:sz w:val="24"/>
        </w:rPr>
        <w:t>5、</w:t>
      </w:r>
      <w:r>
        <w:rPr>
          <w:rFonts w:hint="eastAsia" w:ascii="宋体" w:hAnsi="宋体" w:cs="宋体"/>
          <w:sz w:val="24"/>
          <w:lang w:eastAsia="zh-CN"/>
        </w:rPr>
        <w:t>小游园</w:t>
      </w:r>
      <w:r>
        <w:rPr>
          <w:rFonts w:hint="eastAsia" w:ascii="宋体" w:hAnsi="宋体" w:cs="宋体"/>
          <w:sz w:val="24"/>
        </w:rPr>
        <w:t>内发生治安、刑事事件时，安保人员应维持现场秩序，疏散群众并及时报警。对突发事件有应急预案，完善责任制。</w:t>
      </w:r>
    </w:p>
    <w:p>
      <w:pPr>
        <w:pageBreakBefore w:val="0"/>
        <w:kinsoku/>
        <w:wordWrap/>
        <w:topLinePunct w:val="0"/>
        <w:bidi w:val="0"/>
        <w:snapToGrid w:val="0"/>
        <w:spacing w:line="500" w:lineRule="exact"/>
        <w:ind w:firstLine="480" w:firstLineChars="200"/>
        <w:rPr>
          <w:rFonts w:hint="eastAsia" w:ascii="宋体" w:hAnsi="宋体" w:cs="宋体"/>
          <w:sz w:val="24"/>
        </w:rPr>
      </w:pPr>
      <w:r>
        <w:rPr>
          <w:rFonts w:hint="eastAsia" w:ascii="宋体" w:hAnsi="宋体" w:cs="宋体"/>
          <w:sz w:val="24"/>
        </w:rPr>
        <w:t>6、确保儿童乐园一般秩序，劝阻危险行为，节假日增加巡逻，控制人流量。湖面加强巡逻，确保水面安全。</w:t>
      </w:r>
    </w:p>
    <w:p>
      <w:pPr>
        <w:pageBreakBefore w:val="0"/>
        <w:kinsoku/>
        <w:wordWrap/>
        <w:topLinePunct w:val="0"/>
        <w:bidi w:val="0"/>
        <w:snapToGrid w:val="0"/>
        <w:spacing w:line="500" w:lineRule="exact"/>
        <w:ind w:firstLine="422" w:firstLineChars="175"/>
        <w:rPr>
          <w:rFonts w:hint="eastAsia" w:ascii="宋体" w:hAnsi="宋体" w:cs="宋体"/>
          <w:b/>
          <w:sz w:val="24"/>
        </w:rPr>
      </w:pPr>
      <w:r>
        <w:rPr>
          <w:rFonts w:hint="eastAsia" w:ascii="宋体" w:hAnsi="宋体" w:cs="宋体"/>
          <w:b/>
          <w:sz w:val="24"/>
        </w:rPr>
        <w:t>四、其它管理标准：</w:t>
      </w:r>
    </w:p>
    <w:p>
      <w:pPr>
        <w:pageBreakBefore w:val="0"/>
        <w:kinsoku/>
        <w:wordWrap/>
        <w:topLinePunct w:val="0"/>
        <w:bidi w:val="0"/>
        <w:snapToGrid w:val="0"/>
        <w:spacing w:line="500" w:lineRule="exact"/>
        <w:ind w:firstLine="480" w:firstLineChars="200"/>
        <w:rPr>
          <w:rFonts w:hint="eastAsia" w:ascii="宋体" w:hAnsi="宋体" w:cs="宋体"/>
          <w:sz w:val="24"/>
        </w:rPr>
      </w:pPr>
      <w:r>
        <w:rPr>
          <w:rFonts w:hint="eastAsia" w:ascii="宋体" w:hAnsi="宋体" w:cs="宋体"/>
          <w:sz w:val="24"/>
        </w:rPr>
        <w:t>1、管理用房由甲方提供，管理制度上墙；人员按要求配置，保安必须是公安部门认可的专业保安，</w:t>
      </w:r>
      <w:r>
        <w:rPr>
          <w:rFonts w:hint="eastAsia" w:ascii="宋体" w:hAnsi="宋体" w:cs="宋体"/>
          <w:sz w:val="24"/>
          <w:lang w:val="en-US" w:eastAsia="zh-CN"/>
        </w:rPr>
        <w:t>65</w:t>
      </w:r>
      <w:r>
        <w:rPr>
          <w:rFonts w:hint="eastAsia" w:ascii="宋体" w:hAnsi="宋体" w:cs="宋体"/>
          <w:sz w:val="24"/>
        </w:rPr>
        <w:t>周岁以内，统一着装并持有上岗证</w:t>
      </w:r>
      <w:r>
        <w:rPr>
          <w:rFonts w:hint="eastAsia" w:ascii="宋体" w:hAnsi="宋体" w:cs="宋体"/>
        </w:rPr>
        <w:t>。</w:t>
      </w:r>
    </w:p>
    <w:p>
      <w:pPr>
        <w:pageBreakBefore w:val="0"/>
        <w:kinsoku/>
        <w:wordWrap/>
        <w:topLinePunct w:val="0"/>
        <w:bidi w:val="0"/>
        <w:snapToGrid w:val="0"/>
        <w:spacing w:line="500" w:lineRule="exact"/>
        <w:ind w:firstLine="475" w:firstLineChars="198"/>
        <w:rPr>
          <w:rFonts w:hint="eastAsia" w:ascii="宋体" w:hAnsi="宋体" w:cs="宋体"/>
          <w:sz w:val="24"/>
        </w:rPr>
      </w:pPr>
      <w:r>
        <w:rPr>
          <w:rFonts w:hint="eastAsia" w:ascii="宋体" w:hAnsi="宋体" w:cs="宋体"/>
          <w:sz w:val="24"/>
        </w:rPr>
        <w:t>2、节假日必须加强执勤人员力量，主要负责人带班。</w:t>
      </w:r>
    </w:p>
    <w:p>
      <w:pPr>
        <w:pageBreakBefore w:val="0"/>
        <w:kinsoku/>
        <w:wordWrap/>
        <w:topLinePunct w:val="0"/>
        <w:bidi w:val="0"/>
        <w:snapToGrid w:val="0"/>
        <w:spacing w:line="500" w:lineRule="exact"/>
        <w:ind w:firstLine="475" w:firstLineChars="198"/>
        <w:rPr>
          <w:rFonts w:hint="eastAsia" w:ascii="宋体" w:hAnsi="宋体" w:cs="宋体"/>
          <w:sz w:val="24"/>
        </w:rPr>
      </w:pPr>
      <w:r>
        <w:rPr>
          <w:rFonts w:hint="eastAsia" w:ascii="宋体" w:hAnsi="宋体" w:cs="宋体"/>
          <w:sz w:val="24"/>
        </w:rPr>
        <w:t>3、配合度高，对于主管部门和甲方的指令性任务能迅速行动，完成得又好又快，档案资料详尽完整。</w:t>
      </w:r>
    </w:p>
    <w:p>
      <w:pPr>
        <w:pageBreakBefore w:val="0"/>
        <w:kinsoku/>
        <w:wordWrap/>
        <w:topLinePunct w:val="0"/>
        <w:bidi w:val="0"/>
        <w:snapToGrid w:val="0"/>
        <w:spacing w:line="500" w:lineRule="exact"/>
        <w:ind w:firstLine="475" w:firstLineChars="198"/>
        <w:rPr>
          <w:rFonts w:hint="eastAsia" w:ascii="宋体" w:hAnsi="宋体" w:cs="宋体"/>
          <w:sz w:val="24"/>
        </w:rPr>
      </w:pPr>
      <w:r>
        <w:rPr>
          <w:rFonts w:hint="eastAsia" w:ascii="宋体" w:hAnsi="宋体" w:cs="宋体"/>
          <w:sz w:val="24"/>
        </w:rPr>
        <w:t>4、台帐资料齐全（含管理台账、志愿者服务台账、投诉台账等），每月25日向管理部门报送本月总结和下月计划，年底报送本年度工作总结。</w:t>
      </w:r>
    </w:p>
    <w:p>
      <w:pPr>
        <w:pageBreakBefore w:val="0"/>
        <w:kinsoku/>
        <w:wordWrap/>
        <w:topLinePunct w:val="0"/>
        <w:bidi w:val="0"/>
        <w:snapToGrid w:val="0"/>
        <w:spacing w:line="500" w:lineRule="exact"/>
        <w:ind w:firstLine="475" w:firstLineChars="198"/>
        <w:rPr>
          <w:rFonts w:hint="eastAsia" w:ascii="宋体" w:hAnsi="宋体" w:cs="宋体"/>
          <w:sz w:val="24"/>
        </w:rPr>
      </w:pPr>
      <w:r>
        <w:rPr>
          <w:rFonts w:hint="eastAsia" w:ascii="宋体" w:hAnsi="宋体" w:cs="宋体"/>
          <w:sz w:val="24"/>
        </w:rPr>
        <w:t>5、项目结束时完成移交工作后方可退场。</w:t>
      </w:r>
    </w:p>
    <w:p>
      <w:pPr>
        <w:pageBreakBefore w:val="0"/>
        <w:kinsoku/>
        <w:wordWrap/>
        <w:topLinePunct w:val="0"/>
        <w:bidi w:val="0"/>
        <w:snapToGrid w:val="0"/>
        <w:spacing w:line="500" w:lineRule="exact"/>
        <w:ind w:firstLine="236" w:firstLineChars="98"/>
        <w:rPr>
          <w:rFonts w:hint="eastAsia" w:ascii="宋体" w:hAnsi="宋体" w:cs="宋体"/>
          <w:b/>
          <w:sz w:val="24"/>
        </w:rPr>
      </w:pPr>
      <w:r>
        <w:rPr>
          <w:rFonts w:hint="eastAsia" w:ascii="宋体" w:hAnsi="宋体" w:cs="宋体"/>
          <w:b/>
          <w:sz w:val="24"/>
        </w:rPr>
        <w:t>四、人员配置要求</w:t>
      </w:r>
    </w:p>
    <w:p>
      <w:pPr>
        <w:pageBreakBefore w:val="0"/>
        <w:kinsoku/>
        <w:wordWrap/>
        <w:topLinePunct w:val="0"/>
        <w:bidi w:val="0"/>
        <w:snapToGrid w:val="0"/>
        <w:spacing w:line="500" w:lineRule="exact"/>
        <w:ind w:firstLine="235" w:firstLineChars="98"/>
        <w:rPr>
          <w:rFonts w:hint="eastAsia" w:ascii="宋体" w:hAnsi="宋体" w:cs="宋体"/>
          <w:sz w:val="24"/>
        </w:rPr>
      </w:pPr>
      <w:r>
        <w:rPr>
          <w:rFonts w:hint="eastAsia" w:ascii="宋体" w:hAnsi="宋体" w:cs="宋体"/>
          <w:sz w:val="24"/>
        </w:rPr>
        <w:t>1、各</w:t>
      </w:r>
      <w:r>
        <w:rPr>
          <w:rFonts w:hint="eastAsia" w:ascii="宋体" w:hAnsi="宋体" w:cs="宋体"/>
          <w:sz w:val="24"/>
          <w:lang w:eastAsia="zh-CN"/>
        </w:rPr>
        <w:t>小游园</w:t>
      </w:r>
      <w:r>
        <w:rPr>
          <w:rFonts w:hint="eastAsia" w:ascii="宋体" w:hAnsi="宋体" w:cs="宋体"/>
          <w:sz w:val="24"/>
        </w:rPr>
        <w:t>人员配置不得少于下表要求，；</w:t>
      </w:r>
    </w:p>
    <w:p>
      <w:pPr>
        <w:pageBreakBefore w:val="0"/>
        <w:kinsoku/>
        <w:wordWrap/>
        <w:topLinePunct w:val="0"/>
        <w:bidi w:val="0"/>
        <w:snapToGrid w:val="0"/>
        <w:spacing w:line="500" w:lineRule="exact"/>
        <w:ind w:firstLine="235" w:firstLineChars="98"/>
        <w:rPr>
          <w:rFonts w:hint="eastAsia" w:ascii="宋体" w:hAnsi="宋体" w:cs="宋体"/>
          <w:sz w:val="24"/>
        </w:rPr>
      </w:pPr>
      <w:r>
        <w:rPr>
          <w:rFonts w:hint="eastAsia" w:ascii="宋体" w:hAnsi="宋体" w:cs="宋体"/>
          <w:sz w:val="24"/>
        </w:rPr>
        <w:t>2、电工、维修工等需持证上岗；</w:t>
      </w:r>
    </w:p>
    <w:p>
      <w:pPr>
        <w:pageBreakBefore w:val="0"/>
        <w:kinsoku/>
        <w:wordWrap/>
        <w:topLinePunct w:val="0"/>
        <w:bidi w:val="0"/>
        <w:snapToGrid w:val="0"/>
        <w:spacing w:line="500" w:lineRule="exact"/>
        <w:ind w:firstLine="235" w:firstLineChars="98"/>
        <w:rPr>
          <w:rFonts w:hint="eastAsia" w:ascii="宋体" w:hAnsi="宋体" w:cs="宋体"/>
          <w:sz w:val="24"/>
        </w:rPr>
      </w:pPr>
      <w:r>
        <w:rPr>
          <w:rFonts w:hint="eastAsia" w:ascii="宋体" w:hAnsi="宋体" w:cs="宋体"/>
          <w:sz w:val="24"/>
        </w:rPr>
        <w:t>3、所有人员的使用应符合《劳动法》规定，身体健康，形象及思维怪异者不得录用。</w:t>
      </w:r>
    </w:p>
    <w:tbl>
      <w:tblPr>
        <w:tblStyle w:val="39"/>
        <w:tblW w:w="11120" w:type="dxa"/>
        <w:tblInd w:w="-7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84"/>
        <w:gridCol w:w="1202"/>
        <w:gridCol w:w="2935"/>
        <w:gridCol w:w="3004"/>
        <w:gridCol w:w="23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7" w:hRule="atLeast"/>
        </w:trPr>
        <w:tc>
          <w:tcPr>
            <w:tcW w:w="1584" w:type="dxa"/>
            <w:vAlign w:val="center"/>
          </w:tcPr>
          <w:p>
            <w:pPr>
              <w:pageBreakBefore w:val="0"/>
              <w:kinsoku/>
              <w:wordWrap/>
              <w:topLinePunct w:val="0"/>
              <w:bidi w:val="0"/>
              <w:snapToGrid w:val="0"/>
              <w:spacing w:line="500" w:lineRule="exact"/>
              <w:jc w:val="center"/>
              <w:rPr>
                <w:rFonts w:hint="eastAsia" w:ascii="宋体" w:hAnsi="宋体" w:cs="宋体"/>
                <w:szCs w:val="21"/>
              </w:rPr>
            </w:pPr>
            <w:r>
              <w:rPr>
                <w:rFonts w:hint="eastAsia" w:ascii="宋体" w:hAnsi="宋体" w:cs="宋体"/>
                <w:szCs w:val="21"/>
              </w:rPr>
              <w:t>岗  位</w:t>
            </w:r>
          </w:p>
        </w:tc>
        <w:tc>
          <w:tcPr>
            <w:tcW w:w="1202" w:type="dxa"/>
            <w:vAlign w:val="center"/>
          </w:tcPr>
          <w:p>
            <w:pPr>
              <w:pageBreakBefore w:val="0"/>
              <w:kinsoku/>
              <w:wordWrap/>
              <w:topLinePunct w:val="0"/>
              <w:bidi w:val="0"/>
              <w:snapToGrid w:val="0"/>
              <w:spacing w:line="500" w:lineRule="exact"/>
              <w:jc w:val="center"/>
              <w:rPr>
                <w:rFonts w:hint="eastAsia" w:ascii="宋体" w:hAnsi="宋体" w:cs="宋体"/>
                <w:szCs w:val="21"/>
              </w:rPr>
            </w:pPr>
            <w:r>
              <w:rPr>
                <w:rFonts w:hint="eastAsia" w:ascii="宋体" w:hAnsi="宋体" w:cs="宋体"/>
                <w:szCs w:val="21"/>
              </w:rPr>
              <w:t>基 本</w:t>
            </w:r>
          </w:p>
          <w:p>
            <w:pPr>
              <w:pageBreakBefore w:val="0"/>
              <w:kinsoku/>
              <w:wordWrap/>
              <w:topLinePunct w:val="0"/>
              <w:bidi w:val="0"/>
              <w:snapToGrid w:val="0"/>
              <w:spacing w:line="500" w:lineRule="exact"/>
              <w:jc w:val="center"/>
              <w:rPr>
                <w:rFonts w:hint="eastAsia" w:ascii="宋体" w:hAnsi="宋体" w:cs="宋体"/>
                <w:szCs w:val="21"/>
              </w:rPr>
            </w:pPr>
            <w:r>
              <w:rPr>
                <w:rFonts w:hint="eastAsia" w:ascii="宋体" w:hAnsi="宋体" w:cs="宋体"/>
                <w:szCs w:val="21"/>
              </w:rPr>
              <w:t>人 数</w:t>
            </w:r>
          </w:p>
        </w:tc>
        <w:tc>
          <w:tcPr>
            <w:tcW w:w="2935" w:type="dxa"/>
            <w:vAlign w:val="center"/>
          </w:tcPr>
          <w:p>
            <w:pPr>
              <w:pageBreakBefore w:val="0"/>
              <w:kinsoku/>
              <w:wordWrap/>
              <w:topLinePunct w:val="0"/>
              <w:bidi w:val="0"/>
              <w:snapToGrid w:val="0"/>
              <w:spacing w:line="500" w:lineRule="exact"/>
              <w:jc w:val="center"/>
              <w:rPr>
                <w:rFonts w:hint="eastAsia" w:ascii="宋体" w:hAnsi="宋体" w:cs="宋体"/>
                <w:szCs w:val="21"/>
              </w:rPr>
            </w:pPr>
            <w:r>
              <w:rPr>
                <w:rFonts w:hint="eastAsia" w:ascii="宋体" w:hAnsi="宋体" w:cs="宋体"/>
                <w:szCs w:val="21"/>
              </w:rPr>
              <w:t>岗位分布</w:t>
            </w:r>
          </w:p>
        </w:tc>
        <w:tc>
          <w:tcPr>
            <w:tcW w:w="3004" w:type="dxa"/>
            <w:vAlign w:val="center"/>
          </w:tcPr>
          <w:p>
            <w:pPr>
              <w:pageBreakBefore w:val="0"/>
              <w:kinsoku/>
              <w:wordWrap/>
              <w:topLinePunct w:val="0"/>
              <w:bidi w:val="0"/>
              <w:snapToGrid w:val="0"/>
              <w:spacing w:line="500" w:lineRule="exact"/>
              <w:jc w:val="center"/>
              <w:rPr>
                <w:rFonts w:hint="eastAsia" w:ascii="宋体" w:hAnsi="宋体" w:cs="宋体"/>
                <w:szCs w:val="21"/>
              </w:rPr>
            </w:pPr>
            <w:r>
              <w:rPr>
                <w:rFonts w:hint="eastAsia" w:ascii="宋体" w:hAnsi="宋体" w:cs="宋体"/>
                <w:szCs w:val="21"/>
              </w:rPr>
              <w:t>任职要求</w:t>
            </w:r>
          </w:p>
        </w:tc>
        <w:tc>
          <w:tcPr>
            <w:tcW w:w="2395" w:type="dxa"/>
            <w:vAlign w:val="center"/>
          </w:tcPr>
          <w:p>
            <w:pPr>
              <w:pageBreakBefore w:val="0"/>
              <w:kinsoku/>
              <w:wordWrap/>
              <w:topLinePunct w:val="0"/>
              <w:bidi w:val="0"/>
              <w:snapToGrid w:val="0"/>
              <w:spacing w:line="500" w:lineRule="exact"/>
              <w:jc w:val="center"/>
              <w:rPr>
                <w:rFonts w:hint="eastAsia" w:ascii="宋体" w:hAnsi="宋体" w:cs="宋体"/>
                <w:szCs w:val="21"/>
              </w:rPr>
            </w:pPr>
            <w:r>
              <w:rPr>
                <w:rFonts w:hint="eastAsia" w:ascii="宋体" w:hAnsi="宋体" w:cs="宋体"/>
                <w:szCs w:val="21"/>
              </w:rPr>
              <w:t>备 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3" w:hRule="atLeast"/>
        </w:trPr>
        <w:tc>
          <w:tcPr>
            <w:tcW w:w="1584" w:type="dxa"/>
            <w:vAlign w:val="center"/>
          </w:tcPr>
          <w:p>
            <w:pPr>
              <w:pageBreakBefore w:val="0"/>
              <w:kinsoku/>
              <w:wordWrap/>
              <w:topLinePunct w:val="0"/>
              <w:bidi w:val="0"/>
              <w:snapToGrid w:val="0"/>
              <w:spacing w:line="500" w:lineRule="exact"/>
              <w:jc w:val="center"/>
              <w:rPr>
                <w:rFonts w:hint="eastAsia" w:ascii="宋体" w:hAnsi="宋体" w:cs="宋体"/>
                <w:szCs w:val="21"/>
              </w:rPr>
            </w:pPr>
            <w:r>
              <w:rPr>
                <w:rFonts w:hint="eastAsia" w:ascii="宋体" w:hAnsi="宋体" w:cs="宋体"/>
                <w:szCs w:val="21"/>
              </w:rPr>
              <w:t>安保员</w:t>
            </w:r>
          </w:p>
        </w:tc>
        <w:tc>
          <w:tcPr>
            <w:tcW w:w="1202" w:type="dxa"/>
            <w:vAlign w:val="center"/>
          </w:tcPr>
          <w:p>
            <w:pPr>
              <w:pageBreakBefore w:val="0"/>
              <w:kinsoku/>
              <w:wordWrap/>
              <w:topLinePunct w:val="0"/>
              <w:bidi w:val="0"/>
              <w:snapToGrid w:val="0"/>
              <w:spacing w:line="500" w:lineRule="exact"/>
              <w:jc w:val="center"/>
              <w:rPr>
                <w:rFonts w:hint="eastAsia" w:ascii="宋体" w:hAnsi="宋体" w:eastAsia="宋体" w:cs="宋体"/>
                <w:sz w:val="24"/>
                <w:lang w:val="en-US" w:eastAsia="zh-CN"/>
              </w:rPr>
            </w:pPr>
            <w:r>
              <w:rPr>
                <w:rFonts w:hint="eastAsia" w:ascii="宋体" w:hAnsi="宋体" w:cs="宋体"/>
                <w:color w:val="FF0000"/>
                <w:sz w:val="24"/>
              </w:rPr>
              <w:t>通吕运河</w:t>
            </w:r>
            <w:r>
              <w:rPr>
                <w:rFonts w:hint="eastAsia" w:ascii="宋体" w:hAnsi="宋体" w:cs="宋体"/>
                <w:color w:val="FF0000"/>
                <w:sz w:val="24"/>
                <w:lang w:val="en-US" w:eastAsia="zh-CN"/>
              </w:rPr>
              <w:t>5</w:t>
            </w:r>
          </w:p>
          <w:p>
            <w:pPr>
              <w:pageBreakBefore w:val="0"/>
              <w:kinsoku/>
              <w:wordWrap/>
              <w:topLinePunct w:val="0"/>
              <w:bidi w:val="0"/>
              <w:snapToGrid w:val="0"/>
              <w:spacing w:line="500" w:lineRule="exact"/>
              <w:jc w:val="center"/>
              <w:rPr>
                <w:rFonts w:hint="eastAsia" w:ascii="宋体" w:hAnsi="宋体" w:eastAsia="宋体" w:cs="宋体"/>
                <w:sz w:val="24"/>
                <w:lang w:val="en-US" w:eastAsia="zh-CN"/>
              </w:rPr>
            </w:pPr>
            <w:r>
              <w:rPr>
                <w:rFonts w:hint="eastAsia" w:ascii="宋体" w:hAnsi="宋体" w:cs="宋体"/>
                <w:color w:val="FF0000"/>
                <w:sz w:val="24"/>
              </w:rPr>
              <w:t>中心竖河</w:t>
            </w:r>
            <w:r>
              <w:rPr>
                <w:rFonts w:hint="eastAsia" w:ascii="宋体" w:hAnsi="宋体" w:cs="宋体"/>
                <w:color w:val="FF0000"/>
                <w:sz w:val="24"/>
                <w:lang w:val="en-US" w:eastAsia="zh-CN"/>
              </w:rPr>
              <w:t>2</w:t>
            </w:r>
          </w:p>
        </w:tc>
        <w:tc>
          <w:tcPr>
            <w:tcW w:w="2935" w:type="dxa"/>
            <w:vAlign w:val="center"/>
          </w:tcPr>
          <w:p>
            <w:pPr>
              <w:pageBreakBefore w:val="0"/>
              <w:kinsoku/>
              <w:wordWrap/>
              <w:topLinePunct w:val="0"/>
              <w:bidi w:val="0"/>
              <w:snapToGrid w:val="0"/>
              <w:spacing w:line="500" w:lineRule="exact"/>
              <w:rPr>
                <w:rFonts w:hint="eastAsia" w:ascii="宋体" w:hAnsi="宋体" w:cs="宋体"/>
                <w:szCs w:val="21"/>
              </w:rPr>
            </w:pPr>
            <w:r>
              <w:rPr>
                <w:rFonts w:hint="eastAsia" w:ascii="宋体" w:hAnsi="宋体" w:cs="宋体"/>
                <w:szCs w:val="21"/>
              </w:rPr>
              <w:t>负责园内日常的安全管理、车辆管理、秩序管理、消防管理。</w:t>
            </w:r>
          </w:p>
        </w:tc>
        <w:tc>
          <w:tcPr>
            <w:tcW w:w="3004" w:type="dxa"/>
            <w:vAlign w:val="center"/>
          </w:tcPr>
          <w:p>
            <w:pPr>
              <w:pageBreakBefore w:val="0"/>
              <w:kinsoku/>
              <w:wordWrap/>
              <w:topLinePunct w:val="0"/>
              <w:bidi w:val="0"/>
              <w:snapToGrid w:val="0"/>
              <w:spacing w:line="500" w:lineRule="exact"/>
              <w:rPr>
                <w:rFonts w:hint="eastAsia" w:ascii="宋体" w:hAnsi="宋体" w:cs="宋体"/>
                <w:szCs w:val="21"/>
              </w:rPr>
            </w:pPr>
            <w:r>
              <w:rPr>
                <w:rFonts w:hint="eastAsia" w:ascii="宋体" w:hAnsi="宋体" w:cs="宋体"/>
                <w:szCs w:val="21"/>
              </w:rPr>
              <w:t>男，身高1.65米以上，年龄</w:t>
            </w:r>
            <w:r>
              <w:rPr>
                <w:rFonts w:hint="eastAsia" w:ascii="宋体" w:hAnsi="宋体" w:cs="宋体"/>
                <w:szCs w:val="21"/>
                <w:lang w:val="en-US" w:eastAsia="zh-CN"/>
              </w:rPr>
              <w:t>65</w:t>
            </w:r>
            <w:r>
              <w:rPr>
                <w:rFonts w:hint="eastAsia" w:ascii="宋体" w:hAnsi="宋体" w:cs="宋体"/>
                <w:szCs w:val="21"/>
              </w:rPr>
              <w:t>周岁以内，五官端正、身体健康、头脑灵活、统一着装，掌握治安管理法律法规及相关专业知识。退伍军人优先。(符合《保安服务管理条例》中第四章内容)</w:t>
            </w:r>
          </w:p>
        </w:tc>
        <w:tc>
          <w:tcPr>
            <w:tcW w:w="2395" w:type="dxa"/>
            <w:vAlign w:val="center"/>
          </w:tcPr>
          <w:p>
            <w:pPr>
              <w:pageBreakBefore w:val="0"/>
              <w:kinsoku/>
              <w:wordWrap/>
              <w:topLinePunct w:val="0"/>
              <w:bidi w:val="0"/>
              <w:snapToGrid w:val="0"/>
              <w:spacing w:line="500" w:lineRule="exact"/>
              <w:rPr>
                <w:rFonts w:hint="eastAsia" w:ascii="宋体" w:hAnsi="宋体" w:cs="宋体"/>
                <w:szCs w:val="21"/>
              </w:rPr>
            </w:pPr>
            <w:r>
              <w:rPr>
                <w:rFonts w:hint="eastAsia" w:ascii="宋体" w:hAnsi="宋体" w:cs="宋体"/>
                <w:szCs w:val="21"/>
              </w:rPr>
              <w:t>年龄</w:t>
            </w:r>
            <w:r>
              <w:rPr>
                <w:rFonts w:hint="eastAsia" w:ascii="宋体" w:hAnsi="宋体" w:cs="宋体"/>
                <w:szCs w:val="21"/>
                <w:lang w:val="en-US" w:eastAsia="zh-CN"/>
              </w:rPr>
              <w:t>65</w:t>
            </w:r>
            <w:r>
              <w:rPr>
                <w:rFonts w:hint="eastAsia" w:ascii="宋体" w:hAnsi="宋体" w:cs="宋体"/>
                <w:szCs w:val="21"/>
              </w:rPr>
              <w:t>周岁以内，形象佳，体质好，身高1.</w:t>
            </w:r>
            <w:r>
              <w:rPr>
                <w:rFonts w:hint="eastAsia" w:ascii="宋体" w:hAnsi="宋体" w:cs="宋体"/>
                <w:szCs w:val="21"/>
                <w:lang w:val="en-US" w:eastAsia="zh-CN"/>
              </w:rPr>
              <w:t>65</w:t>
            </w:r>
            <w:r>
              <w:rPr>
                <w:rFonts w:hint="eastAsia" w:ascii="宋体" w:hAnsi="宋体" w:cs="宋体"/>
                <w:szCs w:val="21"/>
              </w:rPr>
              <w:t>米-1.</w:t>
            </w:r>
            <w:r>
              <w:rPr>
                <w:rFonts w:hint="eastAsia" w:ascii="宋体" w:hAnsi="宋体" w:cs="宋体"/>
                <w:szCs w:val="21"/>
                <w:lang w:val="en-US" w:eastAsia="zh-CN"/>
              </w:rPr>
              <w:t>75</w:t>
            </w:r>
            <w:r>
              <w:rPr>
                <w:rFonts w:hint="eastAsia" w:ascii="宋体" w:hAnsi="宋体" w:cs="宋体"/>
                <w:szCs w:val="21"/>
              </w:rPr>
              <w:t>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3" w:hRule="atLeast"/>
        </w:trPr>
        <w:tc>
          <w:tcPr>
            <w:tcW w:w="1584" w:type="dxa"/>
            <w:vAlign w:val="center"/>
          </w:tcPr>
          <w:p>
            <w:pPr>
              <w:pageBreakBefore w:val="0"/>
              <w:kinsoku/>
              <w:wordWrap/>
              <w:topLinePunct w:val="0"/>
              <w:bidi w:val="0"/>
              <w:snapToGrid w:val="0"/>
              <w:spacing w:line="500" w:lineRule="exact"/>
              <w:jc w:val="center"/>
              <w:rPr>
                <w:rFonts w:hint="eastAsia" w:ascii="宋体" w:hAnsi="宋体" w:cs="宋体"/>
                <w:szCs w:val="21"/>
              </w:rPr>
            </w:pPr>
            <w:r>
              <w:rPr>
                <w:rFonts w:hint="eastAsia" w:ascii="宋体" w:hAnsi="宋体" w:cs="宋体"/>
                <w:szCs w:val="21"/>
              </w:rPr>
              <w:t>保洁员</w:t>
            </w:r>
          </w:p>
        </w:tc>
        <w:tc>
          <w:tcPr>
            <w:tcW w:w="1202" w:type="dxa"/>
            <w:vAlign w:val="center"/>
          </w:tcPr>
          <w:p>
            <w:pPr>
              <w:pageBreakBefore w:val="0"/>
              <w:kinsoku/>
              <w:wordWrap/>
              <w:topLinePunct w:val="0"/>
              <w:bidi w:val="0"/>
              <w:snapToGrid w:val="0"/>
              <w:spacing w:line="500" w:lineRule="exact"/>
              <w:jc w:val="center"/>
              <w:rPr>
                <w:rFonts w:hint="eastAsia" w:ascii="宋体" w:hAnsi="宋体" w:eastAsia="宋体" w:cs="宋体"/>
                <w:sz w:val="24"/>
                <w:lang w:val="en-US" w:eastAsia="zh-CN"/>
              </w:rPr>
            </w:pPr>
            <w:r>
              <w:rPr>
                <w:rFonts w:hint="eastAsia" w:ascii="宋体" w:hAnsi="宋体" w:cs="宋体"/>
                <w:color w:val="FF0000"/>
                <w:sz w:val="24"/>
              </w:rPr>
              <w:t>通吕运河</w:t>
            </w:r>
            <w:r>
              <w:rPr>
                <w:rFonts w:hint="eastAsia" w:ascii="宋体" w:hAnsi="宋体" w:cs="宋体"/>
                <w:color w:val="FF0000"/>
                <w:sz w:val="24"/>
                <w:lang w:val="en-US" w:eastAsia="zh-CN"/>
              </w:rPr>
              <w:t>2</w:t>
            </w:r>
          </w:p>
          <w:p>
            <w:pPr>
              <w:pageBreakBefore w:val="0"/>
              <w:kinsoku/>
              <w:wordWrap/>
              <w:topLinePunct w:val="0"/>
              <w:bidi w:val="0"/>
              <w:snapToGrid w:val="0"/>
              <w:spacing w:line="500" w:lineRule="exact"/>
              <w:jc w:val="center"/>
              <w:rPr>
                <w:rFonts w:hint="eastAsia" w:ascii="宋体" w:hAnsi="宋体" w:cs="宋体"/>
                <w:sz w:val="24"/>
              </w:rPr>
            </w:pPr>
            <w:r>
              <w:rPr>
                <w:rFonts w:hint="eastAsia" w:ascii="宋体" w:hAnsi="宋体" w:cs="宋体"/>
                <w:color w:val="FF0000"/>
                <w:sz w:val="24"/>
              </w:rPr>
              <w:t>中心竖河</w:t>
            </w:r>
            <w:r>
              <w:rPr>
                <w:rFonts w:hint="eastAsia" w:ascii="宋体" w:hAnsi="宋体" w:cs="宋体"/>
                <w:color w:val="FF0000"/>
                <w:sz w:val="24"/>
                <w:lang w:val="en-US" w:eastAsia="zh-CN"/>
              </w:rPr>
              <w:t>1</w:t>
            </w:r>
          </w:p>
        </w:tc>
        <w:tc>
          <w:tcPr>
            <w:tcW w:w="2935" w:type="dxa"/>
            <w:vAlign w:val="center"/>
          </w:tcPr>
          <w:p>
            <w:pPr>
              <w:pageBreakBefore w:val="0"/>
              <w:kinsoku/>
              <w:wordWrap/>
              <w:topLinePunct w:val="0"/>
              <w:bidi w:val="0"/>
              <w:snapToGrid w:val="0"/>
              <w:spacing w:line="500" w:lineRule="exact"/>
              <w:rPr>
                <w:rFonts w:hint="eastAsia" w:ascii="宋体" w:hAnsi="宋体" w:cs="宋体"/>
                <w:szCs w:val="21"/>
              </w:rPr>
            </w:pPr>
            <w:r>
              <w:rPr>
                <w:rFonts w:hint="eastAsia" w:ascii="宋体" w:hAnsi="宋体" w:cs="宋体"/>
                <w:szCs w:val="21"/>
              </w:rPr>
              <w:t>负责</w:t>
            </w:r>
            <w:r>
              <w:rPr>
                <w:rFonts w:hint="eastAsia" w:ascii="宋体" w:hAnsi="宋体" w:cs="宋体"/>
                <w:szCs w:val="21"/>
                <w:lang w:eastAsia="zh-CN"/>
              </w:rPr>
              <w:t>小游园</w:t>
            </w:r>
            <w:r>
              <w:rPr>
                <w:rFonts w:hint="eastAsia" w:ascii="宋体" w:hAnsi="宋体" w:cs="宋体"/>
                <w:szCs w:val="21"/>
              </w:rPr>
              <w:t>内场地、道路、绿地、建筑公用部位及园林设施的维护保洁（不含水域）</w:t>
            </w:r>
          </w:p>
        </w:tc>
        <w:tc>
          <w:tcPr>
            <w:tcW w:w="3004" w:type="dxa"/>
            <w:vAlign w:val="center"/>
          </w:tcPr>
          <w:p>
            <w:pPr>
              <w:pageBreakBefore w:val="0"/>
              <w:kinsoku/>
              <w:wordWrap/>
              <w:topLinePunct w:val="0"/>
              <w:bidi w:val="0"/>
              <w:snapToGrid w:val="0"/>
              <w:spacing w:line="500" w:lineRule="exact"/>
              <w:rPr>
                <w:rFonts w:hint="eastAsia" w:ascii="宋体" w:hAnsi="宋体" w:cs="宋体"/>
                <w:szCs w:val="21"/>
              </w:rPr>
            </w:pPr>
            <w:r>
              <w:rPr>
                <w:rFonts w:hint="eastAsia" w:ascii="宋体" w:hAnsi="宋体" w:cs="宋体"/>
                <w:szCs w:val="21"/>
              </w:rPr>
              <w:t>60周岁以内，身体健康，有吃苦耐劳品质、敬业精神，无不良习惯。</w:t>
            </w:r>
          </w:p>
        </w:tc>
        <w:tc>
          <w:tcPr>
            <w:tcW w:w="2395" w:type="dxa"/>
            <w:vAlign w:val="center"/>
          </w:tcPr>
          <w:p>
            <w:pPr>
              <w:pageBreakBefore w:val="0"/>
              <w:kinsoku/>
              <w:wordWrap/>
              <w:topLinePunct w:val="0"/>
              <w:bidi w:val="0"/>
              <w:snapToGrid w:val="0"/>
              <w:spacing w:line="500" w:lineRule="exact"/>
              <w:rPr>
                <w:rFonts w:hint="eastAsia"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trPr>
        <w:tc>
          <w:tcPr>
            <w:tcW w:w="1584" w:type="dxa"/>
            <w:vAlign w:val="center"/>
          </w:tcPr>
          <w:p>
            <w:pPr>
              <w:pageBreakBefore w:val="0"/>
              <w:kinsoku/>
              <w:wordWrap/>
              <w:topLinePunct w:val="0"/>
              <w:bidi w:val="0"/>
              <w:snapToGrid w:val="0"/>
              <w:spacing w:line="500" w:lineRule="exact"/>
              <w:jc w:val="center"/>
              <w:rPr>
                <w:rFonts w:hint="eastAsia" w:ascii="宋体" w:hAnsi="宋体" w:cs="宋体"/>
                <w:szCs w:val="21"/>
              </w:rPr>
            </w:pPr>
            <w:r>
              <w:rPr>
                <w:rFonts w:hint="eastAsia" w:ascii="宋体" w:hAnsi="宋体" w:cs="宋体"/>
                <w:szCs w:val="21"/>
              </w:rPr>
              <w:t>现场负责人</w:t>
            </w:r>
          </w:p>
        </w:tc>
        <w:tc>
          <w:tcPr>
            <w:tcW w:w="9536" w:type="dxa"/>
            <w:gridSpan w:val="4"/>
            <w:vAlign w:val="center"/>
          </w:tcPr>
          <w:p>
            <w:pPr>
              <w:pageBreakBefore w:val="0"/>
              <w:kinsoku/>
              <w:wordWrap/>
              <w:topLinePunct w:val="0"/>
              <w:bidi w:val="0"/>
              <w:spacing w:line="500" w:lineRule="exact"/>
              <w:ind w:firstLine="420" w:firstLineChars="200"/>
              <w:rPr>
                <w:rFonts w:hint="eastAsia" w:ascii="宋体" w:hAnsi="宋体" w:cs="宋体"/>
                <w:color w:val="FF0000"/>
                <w:szCs w:val="21"/>
              </w:rPr>
            </w:pPr>
            <w:r>
              <w:rPr>
                <w:rFonts w:hint="eastAsia" w:ascii="宋体" w:hAnsi="宋体" w:cs="宋体"/>
                <w:color w:val="FF0000"/>
                <w:szCs w:val="21"/>
              </w:rPr>
              <w:t>1 人      45周岁以内，需项目经理证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trPr>
        <w:tc>
          <w:tcPr>
            <w:tcW w:w="11120" w:type="dxa"/>
            <w:gridSpan w:val="5"/>
            <w:vAlign w:val="center"/>
          </w:tcPr>
          <w:p>
            <w:pPr>
              <w:pageBreakBefore w:val="0"/>
              <w:kinsoku/>
              <w:wordWrap/>
              <w:topLinePunct w:val="0"/>
              <w:bidi w:val="0"/>
              <w:spacing w:line="500" w:lineRule="exact"/>
              <w:ind w:firstLine="420" w:firstLineChars="200"/>
              <w:rPr>
                <w:rFonts w:hint="eastAsia" w:ascii="宋体" w:hAnsi="宋体" w:eastAsia="宋体" w:cs="宋体"/>
                <w:color w:val="FF0000"/>
                <w:szCs w:val="21"/>
                <w:lang w:val="en-US" w:eastAsia="zh-CN"/>
              </w:rPr>
            </w:pPr>
            <w:r>
              <w:rPr>
                <w:rFonts w:hint="eastAsia" w:ascii="宋体" w:hAnsi="宋体" w:cs="宋体"/>
                <w:color w:val="FF0000"/>
                <w:szCs w:val="21"/>
                <w:lang w:val="en-US" w:eastAsia="zh-CN"/>
              </w:rPr>
              <w:t>注：游园质保期内管理员、维修工不需要常驻，质保期后需常驻维修工1名。</w:t>
            </w:r>
          </w:p>
        </w:tc>
      </w:tr>
    </w:tbl>
    <w:p>
      <w:pPr>
        <w:pageBreakBefore w:val="0"/>
        <w:widowControl/>
        <w:tabs>
          <w:tab w:val="left" w:pos="0"/>
          <w:tab w:val="left" w:pos="993"/>
          <w:tab w:val="left" w:pos="1134"/>
        </w:tabs>
        <w:kinsoku/>
        <w:wordWrap/>
        <w:topLinePunct w:val="0"/>
        <w:bidi w:val="0"/>
        <w:adjustRightInd w:val="0"/>
        <w:snapToGrid w:val="0"/>
        <w:spacing w:line="500" w:lineRule="exact"/>
        <w:rPr>
          <w:rFonts w:hint="eastAsia" w:ascii="宋体" w:hAnsi="宋体" w:cs="宋体"/>
          <w:snapToGrid w:val="0"/>
          <w:kern w:val="0"/>
          <w:sz w:val="32"/>
          <w:szCs w:val="32"/>
        </w:rPr>
      </w:pPr>
      <w:r>
        <w:rPr>
          <w:rFonts w:hint="eastAsia" w:ascii="宋体" w:hAnsi="宋体" w:cs="宋体"/>
          <w:szCs w:val="21"/>
        </w:rPr>
        <w:t>可自行拟定，但不得少于基本人数，人员不足的扣除相应费用。所有人员的使用应符合《劳动法》规定，按照社保部门的规定缴纳社会保险。中标方应配合甲方完成通州区园林、物业等行政主管部门布置的</w:t>
      </w:r>
      <w:r>
        <w:rPr>
          <w:rFonts w:hint="eastAsia" w:ascii="宋体" w:hAnsi="宋体" w:cs="宋体"/>
          <w:szCs w:val="21"/>
          <w:lang w:eastAsia="zh-CN"/>
        </w:rPr>
        <w:t>小游园</w:t>
      </w:r>
      <w:r>
        <w:rPr>
          <w:rFonts w:hint="eastAsia" w:ascii="宋体" w:hAnsi="宋体" w:cs="宋体"/>
          <w:szCs w:val="21"/>
        </w:rPr>
        <w:t>相关工作。</w:t>
      </w:r>
    </w:p>
    <w:p>
      <w:pPr>
        <w:pStyle w:val="14"/>
        <w:pageBreakBefore w:val="0"/>
        <w:kinsoku/>
        <w:wordWrap/>
        <w:topLinePunct w:val="0"/>
        <w:bidi w:val="0"/>
        <w:spacing w:line="500" w:lineRule="exact"/>
        <w:jc w:val="both"/>
        <w:rPr>
          <w:rFonts w:hint="eastAsia" w:ascii="宋体" w:hAnsi="宋体" w:eastAsia="宋体" w:cs="宋体"/>
          <w:b/>
          <w:sz w:val="28"/>
          <w:szCs w:val="28"/>
        </w:rPr>
      </w:pPr>
    </w:p>
    <w:p>
      <w:pPr>
        <w:pStyle w:val="14"/>
        <w:pageBreakBefore w:val="0"/>
        <w:kinsoku/>
        <w:wordWrap/>
        <w:topLinePunct w:val="0"/>
        <w:bidi w:val="0"/>
        <w:spacing w:line="500" w:lineRule="exact"/>
        <w:ind w:firstLine="560"/>
        <w:rPr>
          <w:rFonts w:hint="eastAsia" w:ascii="宋体" w:hAnsi="宋体" w:eastAsia="宋体" w:cs="宋体"/>
          <w:b/>
          <w:sz w:val="28"/>
          <w:szCs w:val="28"/>
        </w:rPr>
      </w:pPr>
      <w:r>
        <w:rPr>
          <w:rFonts w:hint="eastAsia" w:ascii="宋体" w:hAnsi="宋体" w:eastAsia="宋体" w:cs="宋体"/>
          <w:b/>
          <w:sz w:val="28"/>
          <w:szCs w:val="28"/>
        </w:rPr>
        <w:br w:type="page"/>
      </w:r>
      <w:r>
        <w:rPr>
          <w:rFonts w:hint="eastAsia" w:ascii="宋体" w:hAnsi="宋体" w:eastAsia="宋体" w:cs="宋体"/>
          <w:b/>
          <w:sz w:val="28"/>
          <w:szCs w:val="28"/>
        </w:rPr>
        <w:t>第三部分  考核办法及费用支付</w:t>
      </w:r>
    </w:p>
    <w:p>
      <w:pPr>
        <w:pageBreakBefore w:val="0"/>
        <w:kinsoku/>
        <w:wordWrap/>
        <w:topLinePunct w:val="0"/>
        <w:bidi w:val="0"/>
        <w:spacing w:line="500" w:lineRule="exact"/>
        <w:ind w:left="-211" w:leftChars="-150" w:hanging="104" w:hangingChars="37"/>
        <w:jc w:val="center"/>
        <w:rPr>
          <w:rFonts w:hint="eastAsia" w:ascii="宋体" w:hAnsi="宋体" w:cs="宋体"/>
          <w:b/>
          <w:sz w:val="28"/>
          <w:szCs w:val="28"/>
        </w:rPr>
      </w:pPr>
      <w:r>
        <w:rPr>
          <w:rFonts w:hint="eastAsia" w:ascii="宋体" w:hAnsi="宋体" w:cs="宋体"/>
          <w:b/>
          <w:sz w:val="28"/>
          <w:szCs w:val="28"/>
        </w:rPr>
        <w:t>（考核办法详见南通市通州区园林绿化管理中心园林绿化养护管理考核办法）</w:t>
      </w:r>
    </w:p>
    <w:p>
      <w:pPr>
        <w:pageBreakBefore w:val="0"/>
        <w:kinsoku/>
        <w:wordWrap/>
        <w:topLinePunct w:val="0"/>
        <w:bidi w:val="0"/>
        <w:snapToGrid w:val="0"/>
        <w:spacing w:line="500" w:lineRule="exact"/>
        <w:ind w:firstLine="241" w:firstLineChars="100"/>
        <w:rPr>
          <w:rFonts w:hint="eastAsia" w:ascii="宋体" w:hAnsi="宋体" w:cs="宋体"/>
          <w:b/>
          <w:sz w:val="24"/>
        </w:rPr>
      </w:pPr>
      <w:r>
        <w:rPr>
          <w:rFonts w:hint="eastAsia" w:ascii="宋体" w:hAnsi="宋体" w:cs="宋体"/>
          <w:b/>
          <w:sz w:val="24"/>
        </w:rPr>
        <w:t xml:space="preserve">一、考核内容 </w:t>
      </w:r>
    </w:p>
    <w:p>
      <w:pPr>
        <w:pageBreakBefore w:val="0"/>
        <w:kinsoku/>
        <w:wordWrap/>
        <w:topLinePunct w:val="0"/>
        <w:bidi w:val="0"/>
        <w:snapToGrid w:val="0"/>
        <w:spacing w:line="500" w:lineRule="exact"/>
        <w:ind w:firstLine="240" w:firstLineChars="100"/>
        <w:rPr>
          <w:rFonts w:hint="eastAsia" w:ascii="宋体" w:hAnsi="宋体" w:cs="宋体"/>
          <w:sz w:val="24"/>
        </w:rPr>
      </w:pPr>
      <w:r>
        <w:rPr>
          <w:rFonts w:hint="eastAsia" w:ascii="宋体" w:hAnsi="宋体" w:cs="宋体"/>
          <w:sz w:val="24"/>
        </w:rPr>
        <w:t xml:space="preserve">包括卫生保洁、安全秩序管理、指令性任务完成情况、使用人满意度等方面。 </w:t>
      </w:r>
    </w:p>
    <w:p>
      <w:pPr>
        <w:pageBreakBefore w:val="0"/>
        <w:kinsoku/>
        <w:wordWrap/>
        <w:topLinePunct w:val="0"/>
        <w:bidi w:val="0"/>
        <w:snapToGrid w:val="0"/>
        <w:spacing w:line="500" w:lineRule="exact"/>
        <w:ind w:firstLine="241" w:firstLineChars="100"/>
        <w:rPr>
          <w:rFonts w:hint="eastAsia" w:ascii="宋体" w:hAnsi="宋体" w:cs="宋体"/>
          <w:b/>
          <w:sz w:val="24"/>
        </w:rPr>
      </w:pPr>
      <w:r>
        <w:rPr>
          <w:rFonts w:hint="eastAsia" w:ascii="宋体" w:hAnsi="宋体" w:cs="宋体"/>
          <w:b/>
          <w:sz w:val="24"/>
        </w:rPr>
        <w:t>二、考核组织</w:t>
      </w:r>
    </w:p>
    <w:p>
      <w:pPr>
        <w:pageBreakBefore w:val="0"/>
        <w:kinsoku/>
        <w:wordWrap/>
        <w:topLinePunct w:val="0"/>
        <w:bidi w:val="0"/>
        <w:snapToGrid w:val="0"/>
        <w:spacing w:line="500" w:lineRule="exact"/>
        <w:ind w:firstLine="240" w:firstLineChars="100"/>
        <w:rPr>
          <w:rFonts w:hint="eastAsia" w:ascii="宋体" w:hAnsi="宋体" w:cs="宋体"/>
          <w:sz w:val="24"/>
        </w:rPr>
      </w:pPr>
      <w:r>
        <w:rPr>
          <w:rFonts w:hint="eastAsia" w:ascii="宋体" w:hAnsi="宋体" w:cs="宋体"/>
          <w:sz w:val="24"/>
        </w:rPr>
        <w:t>1、日常考核抽查由甲方组织实施，占每月考核总分40%。</w:t>
      </w:r>
    </w:p>
    <w:p>
      <w:pPr>
        <w:pageBreakBefore w:val="0"/>
        <w:kinsoku/>
        <w:wordWrap/>
        <w:topLinePunct w:val="0"/>
        <w:bidi w:val="0"/>
        <w:snapToGrid w:val="0"/>
        <w:spacing w:line="500" w:lineRule="exact"/>
        <w:ind w:firstLine="240" w:firstLineChars="100"/>
        <w:rPr>
          <w:rFonts w:hint="eastAsia" w:ascii="宋体" w:hAnsi="宋体" w:cs="宋体"/>
          <w:sz w:val="24"/>
        </w:rPr>
      </w:pPr>
      <w:r>
        <w:rPr>
          <w:rFonts w:hint="eastAsia" w:ascii="宋体" w:hAnsi="宋体" w:cs="宋体"/>
          <w:sz w:val="24"/>
        </w:rPr>
        <w:t>2、月考核由园林中心组织，邀请建设局相关部门、特聘社会人士参加，占每月考核总分的60%。得分情况与费用支付挂钩。</w:t>
      </w:r>
    </w:p>
    <w:p>
      <w:pPr>
        <w:pageBreakBefore w:val="0"/>
        <w:kinsoku/>
        <w:wordWrap/>
        <w:topLinePunct w:val="0"/>
        <w:bidi w:val="0"/>
        <w:snapToGrid w:val="0"/>
        <w:spacing w:line="500" w:lineRule="exact"/>
        <w:ind w:firstLine="240" w:firstLineChars="100"/>
        <w:rPr>
          <w:rFonts w:hint="eastAsia" w:ascii="宋体" w:hAnsi="宋体" w:cs="宋体"/>
          <w:sz w:val="24"/>
        </w:rPr>
      </w:pPr>
      <w:r>
        <w:rPr>
          <w:rFonts w:hint="eastAsia" w:ascii="宋体" w:hAnsi="宋体" w:cs="宋体"/>
          <w:sz w:val="24"/>
        </w:rPr>
        <w:t>3、考核时，物管劳务服务单位（乙方）负责人必须到场，并提供考核用车和一定的考核费用。</w:t>
      </w:r>
    </w:p>
    <w:p>
      <w:pPr>
        <w:pageBreakBefore w:val="0"/>
        <w:kinsoku/>
        <w:wordWrap/>
        <w:topLinePunct w:val="0"/>
        <w:bidi w:val="0"/>
        <w:snapToGrid w:val="0"/>
        <w:spacing w:line="500" w:lineRule="exact"/>
        <w:ind w:firstLine="241" w:firstLineChars="100"/>
        <w:rPr>
          <w:rFonts w:hint="eastAsia" w:ascii="宋体" w:hAnsi="宋体" w:cs="宋体"/>
          <w:b/>
          <w:sz w:val="24"/>
        </w:rPr>
      </w:pPr>
      <w:r>
        <w:rPr>
          <w:rFonts w:hint="eastAsia" w:ascii="宋体" w:hAnsi="宋体" w:cs="宋体"/>
          <w:b/>
          <w:sz w:val="24"/>
        </w:rPr>
        <w:t>三、考核时间</w:t>
      </w:r>
    </w:p>
    <w:p>
      <w:pPr>
        <w:pageBreakBefore w:val="0"/>
        <w:kinsoku/>
        <w:wordWrap/>
        <w:topLinePunct w:val="0"/>
        <w:bidi w:val="0"/>
        <w:snapToGrid w:val="0"/>
        <w:spacing w:line="500" w:lineRule="exact"/>
        <w:ind w:firstLine="240" w:firstLineChars="100"/>
        <w:rPr>
          <w:rFonts w:hint="eastAsia" w:ascii="宋体" w:hAnsi="宋体" w:cs="宋体"/>
          <w:sz w:val="24"/>
        </w:rPr>
      </w:pPr>
      <w:r>
        <w:rPr>
          <w:rFonts w:hint="eastAsia" w:ascii="宋体" w:hAnsi="宋体" w:cs="宋体"/>
          <w:sz w:val="24"/>
        </w:rPr>
        <w:t>1、日常抽查不定时进行；</w:t>
      </w:r>
    </w:p>
    <w:p>
      <w:pPr>
        <w:pageBreakBefore w:val="0"/>
        <w:kinsoku/>
        <w:wordWrap/>
        <w:topLinePunct w:val="0"/>
        <w:bidi w:val="0"/>
        <w:snapToGrid w:val="0"/>
        <w:spacing w:line="500" w:lineRule="exact"/>
        <w:ind w:firstLine="240" w:firstLineChars="100"/>
        <w:rPr>
          <w:rFonts w:hint="eastAsia" w:ascii="宋体" w:hAnsi="宋体" w:cs="宋体"/>
          <w:sz w:val="24"/>
        </w:rPr>
      </w:pPr>
      <w:r>
        <w:rPr>
          <w:rFonts w:hint="eastAsia" w:ascii="宋体" w:hAnsi="宋体" w:cs="宋体"/>
          <w:sz w:val="24"/>
        </w:rPr>
        <w:t>2、每月28日左右进行月考核；</w:t>
      </w:r>
    </w:p>
    <w:p>
      <w:pPr>
        <w:pageBreakBefore w:val="0"/>
        <w:kinsoku/>
        <w:wordWrap/>
        <w:topLinePunct w:val="0"/>
        <w:bidi w:val="0"/>
        <w:snapToGrid w:val="0"/>
        <w:spacing w:line="500" w:lineRule="exact"/>
        <w:ind w:firstLine="240" w:firstLineChars="100"/>
        <w:rPr>
          <w:rFonts w:hint="eastAsia" w:ascii="宋体" w:hAnsi="宋体" w:cs="宋体"/>
          <w:sz w:val="24"/>
        </w:rPr>
      </w:pPr>
      <w:r>
        <w:rPr>
          <w:rFonts w:hint="eastAsia" w:ascii="宋体" w:hAnsi="宋体" w:cs="宋体"/>
          <w:sz w:val="24"/>
        </w:rPr>
        <w:t>3、年底进行一次综合考评打分。</w:t>
      </w:r>
    </w:p>
    <w:p>
      <w:pPr>
        <w:pageBreakBefore w:val="0"/>
        <w:kinsoku/>
        <w:wordWrap/>
        <w:topLinePunct w:val="0"/>
        <w:bidi w:val="0"/>
        <w:snapToGrid w:val="0"/>
        <w:spacing w:line="500" w:lineRule="exact"/>
        <w:ind w:firstLine="239" w:firstLineChars="99"/>
        <w:rPr>
          <w:rFonts w:hint="eastAsia" w:ascii="宋体" w:hAnsi="宋体" w:cs="宋体"/>
          <w:b/>
          <w:sz w:val="24"/>
        </w:rPr>
      </w:pPr>
      <w:r>
        <w:rPr>
          <w:rFonts w:hint="eastAsia" w:ascii="宋体" w:hAnsi="宋体" w:cs="宋体"/>
          <w:b/>
          <w:sz w:val="24"/>
        </w:rPr>
        <w:t>四</w:t>
      </w:r>
      <w:r>
        <w:rPr>
          <w:rFonts w:hint="eastAsia" w:ascii="宋体" w:hAnsi="宋体" w:cs="宋体"/>
          <w:sz w:val="24"/>
        </w:rPr>
        <w:t>、</w:t>
      </w:r>
      <w:r>
        <w:rPr>
          <w:rFonts w:hint="eastAsia" w:ascii="宋体" w:hAnsi="宋体" w:cs="宋体"/>
          <w:b/>
          <w:sz w:val="24"/>
        </w:rPr>
        <w:t>评定等次：</w:t>
      </w:r>
    </w:p>
    <w:p>
      <w:pPr>
        <w:pageBreakBefore w:val="0"/>
        <w:kinsoku/>
        <w:wordWrap/>
        <w:topLinePunct w:val="0"/>
        <w:bidi w:val="0"/>
        <w:snapToGrid w:val="0"/>
        <w:spacing w:line="500" w:lineRule="exact"/>
        <w:ind w:firstLine="240" w:firstLineChars="100"/>
        <w:rPr>
          <w:rFonts w:hint="eastAsia" w:ascii="宋体" w:hAnsi="宋体" w:cs="宋体"/>
          <w:sz w:val="24"/>
        </w:rPr>
      </w:pPr>
      <w:r>
        <w:rPr>
          <w:rFonts w:hint="eastAsia" w:ascii="宋体" w:hAnsi="宋体" w:cs="宋体"/>
          <w:sz w:val="24"/>
        </w:rPr>
        <w:t xml:space="preserve">1、得分在95分(含95分)以上为“优秀”。 </w:t>
      </w:r>
    </w:p>
    <w:p>
      <w:pPr>
        <w:pageBreakBefore w:val="0"/>
        <w:kinsoku/>
        <w:wordWrap/>
        <w:topLinePunct w:val="0"/>
        <w:bidi w:val="0"/>
        <w:snapToGrid w:val="0"/>
        <w:spacing w:line="500" w:lineRule="exact"/>
        <w:ind w:firstLine="240" w:firstLineChars="100"/>
        <w:rPr>
          <w:rFonts w:hint="eastAsia" w:ascii="宋体" w:hAnsi="宋体" w:cs="宋体"/>
          <w:sz w:val="24"/>
        </w:rPr>
      </w:pPr>
      <w:r>
        <w:rPr>
          <w:rFonts w:hint="eastAsia" w:ascii="宋体" w:hAnsi="宋体" w:cs="宋体"/>
          <w:sz w:val="24"/>
        </w:rPr>
        <w:t>2、得分在90-95分(含90分)之间为“合格”。</w:t>
      </w:r>
    </w:p>
    <w:p>
      <w:pPr>
        <w:pageBreakBefore w:val="0"/>
        <w:kinsoku/>
        <w:wordWrap/>
        <w:topLinePunct w:val="0"/>
        <w:bidi w:val="0"/>
        <w:snapToGrid w:val="0"/>
        <w:spacing w:line="500" w:lineRule="exact"/>
        <w:ind w:firstLine="240" w:firstLineChars="100"/>
        <w:rPr>
          <w:rFonts w:hint="eastAsia" w:ascii="宋体" w:hAnsi="宋体" w:cs="宋体"/>
          <w:sz w:val="24"/>
        </w:rPr>
      </w:pPr>
      <w:r>
        <w:rPr>
          <w:rFonts w:hint="eastAsia" w:ascii="宋体" w:hAnsi="宋体" w:cs="宋体"/>
          <w:sz w:val="24"/>
        </w:rPr>
        <w:t>3、得分在90分以下为“不合格”。</w:t>
      </w:r>
    </w:p>
    <w:p>
      <w:pPr>
        <w:pageBreakBefore w:val="0"/>
        <w:kinsoku/>
        <w:wordWrap/>
        <w:topLinePunct w:val="0"/>
        <w:bidi w:val="0"/>
        <w:spacing w:line="500" w:lineRule="exact"/>
        <w:ind w:firstLine="281" w:firstLineChars="100"/>
        <w:jc w:val="left"/>
        <w:rPr>
          <w:rFonts w:hint="eastAsia" w:ascii="宋体" w:hAnsi="宋体" w:cs="宋体"/>
          <w:sz w:val="28"/>
          <w:szCs w:val="28"/>
        </w:rPr>
      </w:pPr>
      <w:r>
        <w:rPr>
          <w:rFonts w:hint="eastAsia" w:ascii="宋体" w:hAnsi="宋体" w:cs="宋体"/>
          <w:b/>
          <w:sz w:val="28"/>
          <w:szCs w:val="28"/>
        </w:rPr>
        <w:t>五</w:t>
      </w:r>
      <w:r>
        <w:rPr>
          <w:rFonts w:hint="eastAsia" w:ascii="宋体" w:hAnsi="宋体" w:cs="宋体"/>
          <w:sz w:val="28"/>
          <w:szCs w:val="28"/>
        </w:rPr>
        <w:t>、</w:t>
      </w:r>
      <w:r>
        <w:rPr>
          <w:rFonts w:hint="eastAsia" w:ascii="宋体" w:hAnsi="宋体" w:cs="宋体"/>
          <w:b/>
          <w:sz w:val="28"/>
          <w:szCs w:val="28"/>
        </w:rPr>
        <w:t>奖惩办法</w:t>
      </w:r>
    </w:p>
    <w:p>
      <w:pPr>
        <w:pageBreakBefore w:val="0"/>
        <w:kinsoku/>
        <w:wordWrap/>
        <w:topLinePunct w:val="0"/>
        <w:bidi w:val="0"/>
        <w:snapToGrid w:val="0"/>
        <w:spacing w:line="500" w:lineRule="exact"/>
        <w:ind w:firstLine="240" w:firstLineChars="100"/>
        <w:rPr>
          <w:rFonts w:hint="eastAsia" w:ascii="宋体" w:hAnsi="宋体" w:cs="宋体"/>
          <w:sz w:val="24"/>
        </w:rPr>
      </w:pPr>
      <w:r>
        <w:rPr>
          <w:rFonts w:hint="eastAsia" w:ascii="宋体" w:hAnsi="宋体" w:cs="宋体"/>
          <w:sz w:val="24"/>
        </w:rPr>
        <w:t xml:space="preserve">1、对每月综合评定为优秀的，下月考核加3分。 </w:t>
      </w:r>
    </w:p>
    <w:p>
      <w:pPr>
        <w:pageBreakBefore w:val="0"/>
        <w:kinsoku/>
        <w:wordWrap/>
        <w:topLinePunct w:val="0"/>
        <w:bidi w:val="0"/>
        <w:snapToGrid w:val="0"/>
        <w:spacing w:line="500" w:lineRule="exact"/>
        <w:ind w:firstLine="240" w:firstLineChars="100"/>
        <w:rPr>
          <w:rFonts w:hint="eastAsia" w:ascii="宋体" w:hAnsi="宋体" w:cs="宋体"/>
          <w:sz w:val="24"/>
        </w:rPr>
      </w:pPr>
      <w:r>
        <w:rPr>
          <w:rFonts w:hint="eastAsia" w:ascii="宋体" w:hAnsi="宋体" w:cs="宋体"/>
          <w:sz w:val="24"/>
        </w:rPr>
        <w:t>2、90分为基本分，达到基本分的，兑现管养费；低于基本分的，每少0.5分（不足0.5分的按0.5计）扣1500元；低于80分扣当月管养费的50％；低于75分扣当月全部劳务服务费。</w:t>
      </w:r>
    </w:p>
    <w:p>
      <w:pPr>
        <w:pageBreakBefore w:val="0"/>
        <w:kinsoku/>
        <w:wordWrap/>
        <w:topLinePunct w:val="0"/>
        <w:bidi w:val="0"/>
        <w:snapToGrid w:val="0"/>
        <w:spacing w:line="500" w:lineRule="exact"/>
        <w:ind w:firstLine="240" w:firstLineChars="100"/>
        <w:rPr>
          <w:rFonts w:hint="eastAsia" w:ascii="宋体" w:hAnsi="宋体" w:cs="宋体"/>
          <w:sz w:val="24"/>
        </w:rPr>
      </w:pPr>
      <w:r>
        <w:rPr>
          <w:rFonts w:hint="eastAsia" w:ascii="宋体" w:hAnsi="宋体" w:cs="宋体"/>
          <w:sz w:val="24"/>
        </w:rPr>
        <w:t>3、在上级检查考核中被扣分、通报批评、新闻曝光、节假日或重大活动管理不到位，每次另扣5000元。</w:t>
      </w:r>
    </w:p>
    <w:p>
      <w:pPr>
        <w:pageBreakBefore w:val="0"/>
        <w:kinsoku/>
        <w:wordWrap/>
        <w:topLinePunct w:val="0"/>
        <w:bidi w:val="0"/>
        <w:snapToGrid w:val="0"/>
        <w:spacing w:line="500" w:lineRule="exact"/>
        <w:ind w:firstLine="240" w:firstLineChars="100"/>
        <w:rPr>
          <w:rFonts w:hint="eastAsia" w:ascii="宋体" w:hAnsi="宋体" w:cs="宋体"/>
          <w:sz w:val="24"/>
        </w:rPr>
      </w:pPr>
      <w:r>
        <w:rPr>
          <w:rFonts w:hint="eastAsia" w:ascii="宋体" w:hAnsi="宋体" w:cs="宋体"/>
          <w:sz w:val="24"/>
        </w:rPr>
        <w:t>4、连续两次考核不合格或全年累计三次考核不合格的，业主有权中止劳务服务合同，费用按实结清，同时作为不良记录存档，以后两年内不得参加通州区</w:t>
      </w:r>
      <w:r>
        <w:rPr>
          <w:rFonts w:hint="eastAsia" w:ascii="宋体" w:hAnsi="宋体" w:cs="宋体"/>
          <w:sz w:val="24"/>
          <w:lang w:eastAsia="zh-CN"/>
        </w:rPr>
        <w:t>小游园</w:t>
      </w:r>
      <w:r>
        <w:rPr>
          <w:rFonts w:hint="eastAsia" w:ascii="宋体" w:hAnsi="宋体" w:cs="宋体"/>
          <w:sz w:val="24"/>
        </w:rPr>
        <w:t>管理招投标，履约保证金不得退回。</w:t>
      </w:r>
    </w:p>
    <w:p>
      <w:pPr>
        <w:pageBreakBefore w:val="0"/>
        <w:kinsoku/>
        <w:wordWrap/>
        <w:topLinePunct w:val="0"/>
        <w:bidi w:val="0"/>
        <w:adjustRightInd w:val="0"/>
        <w:snapToGrid w:val="0"/>
        <w:spacing w:line="500" w:lineRule="exact"/>
        <w:ind w:firstLine="240" w:firstLineChars="100"/>
        <w:jc w:val="left"/>
        <w:rPr>
          <w:rFonts w:hint="eastAsia" w:ascii="宋体" w:hAnsi="宋体" w:cs="宋体"/>
          <w:sz w:val="24"/>
          <w:u w:val="single"/>
        </w:rPr>
      </w:pPr>
      <w:r>
        <w:rPr>
          <w:rFonts w:hint="eastAsia" w:ascii="宋体" w:hAnsi="宋体" w:cs="宋体"/>
          <w:sz w:val="24"/>
          <w:u w:val="single"/>
        </w:rPr>
        <w:t>5、</w:t>
      </w:r>
      <w:r>
        <w:rPr>
          <w:rFonts w:hint="eastAsia" w:ascii="宋体" w:hAnsi="宋体" w:cs="宋体"/>
          <w:sz w:val="24"/>
          <w:u w:val="single"/>
          <w:lang w:eastAsia="zh-CN"/>
        </w:rPr>
        <w:t>小游园</w:t>
      </w:r>
      <w:r>
        <w:rPr>
          <w:rFonts w:hint="eastAsia" w:ascii="宋体" w:hAnsi="宋体" w:cs="宋体"/>
          <w:sz w:val="24"/>
          <w:u w:val="single"/>
        </w:rPr>
        <w:t>管护中某项工作未能及时或按标准完成而影响整体效果的，考核时可直接认定为不合格，同时业主有权安排第三方实施，所发生的费用加20％的半年劳务服务费，从承包方的劳务服务费中扣除。</w:t>
      </w:r>
    </w:p>
    <w:p>
      <w:pPr>
        <w:pageBreakBefore w:val="0"/>
        <w:kinsoku/>
        <w:wordWrap/>
        <w:topLinePunct w:val="0"/>
        <w:bidi w:val="0"/>
        <w:adjustRightInd w:val="0"/>
        <w:snapToGrid w:val="0"/>
        <w:spacing w:line="500" w:lineRule="exact"/>
        <w:ind w:firstLine="240" w:firstLineChars="100"/>
        <w:jc w:val="left"/>
        <w:rPr>
          <w:rFonts w:hint="eastAsia" w:ascii="宋体" w:hAnsi="宋体" w:cs="宋体"/>
          <w:sz w:val="24"/>
        </w:rPr>
      </w:pPr>
      <w:r>
        <w:rPr>
          <w:rFonts w:hint="eastAsia" w:ascii="宋体" w:hAnsi="宋体" w:cs="宋体"/>
          <w:sz w:val="24"/>
        </w:rPr>
        <w:t>6、承包方管护期间，如未按协议进行管护或未经业主批准进行项目分包、转包，甲方有权单方面终止协议，所有损失由承包方承担。</w:t>
      </w:r>
    </w:p>
    <w:p>
      <w:pPr>
        <w:pageBreakBefore w:val="0"/>
        <w:kinsoku/>
        <w:wordWrap/>
        <w:topLinePunct w:val="0"/>
        <w:bidi w:val="0"/>
        <w:spacing w:line="500" w:lineRule="exact"/>
        <w:ind w:firstLine="240" w:firstLineChars="100"/>
        <w:jc w:val="left"/>
        <w:rPr>
          <w:rFonts w:hint="eastAsia" w:ascii="宋体" w:hAnsi="宋体" w:cs="宋体"/>
          <w:sz w:val="24"/>
        </w:rPr>
      </w:pPr>
      <w:r>
        <w:rPr>
          <w:rFonts w:hint="eastAsia" w:ascii="宋体" w:hAnsi="宋体" w:cs="宋体"/>
          <w:sz w:val="24"/>
        </w:rPr>
        <w:t>7、劳务负责人如无故不在现场或不履行义务，被检查发现一次当场扣罚现金2000元，二次扣罚3000元，三次及以上业主有权单方解除合同并没收履约保证金。</w:t>
      </w:r>
    </w:p>
    <w:p>
      <w:pPr>
        <w:pageBreakBefore w:val="0"/>
        <w:kinsoku/>
        <w:wordWrap/>
        <w:topLinePunct w:val="0"/>
        <w:bidi w:val="0"/>
        <w:adjustRightInd w:val="0"/>
        <w:snapToGrid w:val="0"/>
        <w:spacing w:line="500" w:lineRule="exact"/>
        <w:ind w:firstLine="240" w:firstLineChars="100"/>
        <w:jc w:val="left"/>
        <w:rPr>
          <w:rFonts w:hint="eastAsia" w:ascii="宋体" w:hAnsi="宋体" w:cs="宋体"/>
          <w:sz w:val="24"/>
          <w:u w:val="single"/>
        </w:rPr>
      </w:pPr>
      <w:r>
        <w:rPr>
          <w:rFonts w:hint="eastAsia" w:ascii="宋体" w:hAnsi="宋体" w:cs="宋体"/>
          <w:sz w:val="24"/>
          <w:u w:val="single"/>
        </w:rPr>
        <w:t>8、人员不足的，按照每月3000元/人扣除。</w:t>
      </w:r>
    </w:p>
    <w:p>
      <w:pPr>
        <w:pageBreakBefore w:val="0"/>
        <w:kinsoku/>
        <w:wordWrap/>
        <w:topLinePunct w:val="0"/>
        <w:bidi w:val="0"/>
        <w:adjustRightInd w:val="0"/>
        <w:snapToGrid w:val="0"/>
        <w:spacing w:line="500" w:lineRule="exact"/>
        <w:ind w:firstLine="180" w:firstLineChars="64"/>
        <w:jc w:val="left"/>
        <w:rPr>
          <w:rFonts w:hint="eastAsia" w:ascii="宋体" w:hAnsi="宋体" w:cs="宋体"/>
          <w:b/>
          <w:sz w:val="28"/>
          <w:szCs w:val="28"/>
        </w:rPr>
      </w:pPr>
      <w:r>
        <w:rPr>
          <w:rFonts w:hint="eastAsia" w:ascii="宋体" w:hAnsi="宋体" w:cs="宋体"/>
          <w:b/>
          <w:sz w:val="28"/>
          <w:szCs w:val="28"/>
        </w:rPr>
        <w:t>六、费用支付</w:t>
      </w:r>
    </w:p>
    <w:p>
      <w:pPr>
        <w:pageBreakBefore w:val="0"/>
        <w:kinsoku/>
        <w:wordWrap/>
        <w:topLinePunct w:val="0"/>
        <w:bidi w:val="0"/>
        <w:spacing w:beforeLines="50" w:afterLines="50" w:line="500" w:lineRule="exact"/>
        <w:ind w:firstLine="480" w:firstLineChars="200"/>
        <w:rPr>
          <w:rFonts w:hint="eastAsia" w:ascii="宋体" w:hAnsi="宋体" w:cs="宋体"/>
          <w:sz w:val="24"/>
        </w:rPr>
      </w:pPr>
      <w:r>
        <w:rPr>
          <w:rFonts w:hint="eastAsia" w:ascii="宋体" w:hAnsi="宋体" w:cs="宋体"/>
          <w:sz w:val="24"/>
        </w:rPr>
        <w:t>1、按照考核结果和实际实施条目，每月统计一次，</w:t>
      </w:r>
      <w:r>
        <w:rPr>
          <w:rFonts w:hint="eastAsia" w:ascii="宋体" w:hAnsi="宋体" w:cs="宋体"/>
          <w:sz w:val="24"/>
          <w:u w:val="single"/>
        </w:rPr>
        <w:t>半年支付</w:t>
      </w:r>
      <w:r>
        <w:rPr>
          <w:rFonts w:hint="eastAsia" w:ascii="宋体" w:hAnsi="宋体" w:cs="宋体"/>
          <w:sz w:val="24"/>
        </w:rPr>
        <w:t>。</w:t>
      </w:r>
    </w:p>
    <w:p>
      <w:pPr>
        <w:pageBreakBefore w:val="0"/>
        <w:kinsoku/>
        <w:wordWrap/>
        <w:topLinePunct w:val="0"/>
        <w:bidi w:val="0"/>
        <w:spacing w:beforeLines="50" w:afterLines="50" w:line="500" w:lineRule="exact"/>
        <w:ind w:firstLine="480" w:firstLineChars="200"/>
        <w:jc w:val="both"/>
        <w:rPr>
          <w:rFonts w:hint="eastAsia" w:ascii="宋体" w:hAnsi="宋体" w:cs="宋体"/>
          <w:sz w:val="24"/>
          <w:u w:val="single"/>
        </w:rPr>
      </w:pPr>
      <w:r>
        <w:rPr>
          <w:rFonts w:hint="eastAsia" w:ascii="宋体" w:hAnsi="宋体" w:cs="宋体"/>
          <w:sz w:val="24"/>
          <w:lang w:val="en-US" w:eastAsia="zh-CN"/>
        </w:rPr>
        <w:t>2、</w:t>
      </w:r>
      <w:r>
        <w:rPr>
          <w:rFonts w:hint="eastAsia" w:ascii="宋体" w:hAnsi="宋体" w:cs="宋体"/>
          <w:sz w:val="24"/>
        </w:rPr>
        <w:t>每月管理服务费用为：年管理服务费÷12-扣款。</w:t>
      </w:r>
      <w:r>
        <w:rPr>
          <w:rFonts w:hint="eastAsia" w:ascii="宋体" w:hAnsi="宋体" w:cs="宋体"/>
          <w:sz w:val="24"/>
        </w:rPr>
        <w:br w:type="textWrapping"/>
      </w:r>
      <w:r>
        <w:rPr>
          <w:rFonts w:hint="eastAsia" w:ascii="宋体" w:hAnsi="宋体" w:cs="宋体"/>
          <w:sz w:val="24"/>
        </w:rPr>
        <w:t xml:space="preserve">  </w:t>
      </w:r>
      <w:r>
        <w:rPr>
          <w:rFonts w:hint="eastAsia" w:ascii="宋体" w:hAnsi="宋体" w:cs="宋体"/>
          <w:sz w:val="24"/>
          <w:lang w:val="en-US" w:eastAsia="zh-CN"/>
        </w:rPr>
        <w:t xml:space="preserve">  </w:t>
      </w:r>
      <w:r>
        <w:rPr>
          <w:rFonts w:hint="eastAsia" w:ascii="宋体" w:hAnsi="宋体" w:cs="宋体"/>
          <w:sz w:val="24"/>
        </w:rPr>
        <w:t>注</w:t>
      </w:r>
      <w:r>
        <w:rPr>
          <w:rFonts w:hint="eastAsia" w:ascii="宋体" w:hAnsi="宋体" w:cs="宋体"/>
          <w:sz w:val="24"/>
          <w:u w:val="single"/>
        </w:rPr>
        <w:t>：乙方每次领取合同价款时应按规定地点开具正式增值税专用发票，否则甲方有权拒付。</w:t>
      </w:r>
      <w:bookmarkStart w:id="29" w:name="_Toc396833708"/>
      <w:bookmarkStart w:id="30" w:name="_Toc385657449"/>
    </w:p>
    <w:p>
      <w:pPr>
        <w:pageBreakBefore w:val="0"/>
        <w:kinsoku/>
        <w:wordWrap/>
        <w:topLinePunct w:val="0"/>
        <w:bidi w:val="0"/>
        <w:spacing w:beforeLines="50" w:afterLines="50" w:line="500" w:lineRule="exact"/>
        <w:jc w:val="center"/>
        <w:rPr>
          <w:rFonts w:hint="eastAsia" w:ascii="宋体" w:hAnsi="宋体" w:cs="宋体"/>
          <w:sz w:val="32"/>
          <w:szCs w:val="32"/>
        </w:rPr>
      </w:pPr>
      <w:r>
        <w:rPr>
          <w:rFonts w:hint="eastAsia" w:ascii="宋体" w:hAnsi="宋体" w:cs="宋体"/>
          <w:sz w:val="32"/>
          <w:szCs w:val="32"/>
        </w:rPr>
        <w:br w:type="page"/>
      </w:r>
      <w:r>
        <w:rPr>
          <w:rFonts w:hint="eastAsia" w:ascii="宋体" w:hAnsi="宋体" w:cs="宋体"/>
          <w:b/>
          <w:bCs/>
          <w:sz w:val="32"/>
          <w:szCs w:val="32"/>
        </w:rPr>
        <w:t>第四章  投标文件格式</w:t>
      </w:r>
      <w:bookmarkEnd w:id="29"/>
      <w:bookmarkEnd w:id="30"/>
    </w:p>
    <w:p>
      <w:pPr>
        <w:pageBreakBefore w:val="0"/>
        <w:kinsoku/>
        <w:wordWrap/>
        <w:topLinePunct w:val="0"/>
        <w:bidi w:val="0"/>
        <w:spacing w:line="500" w:lineRule="exact"/>
        <w:ind w:firstLine="480" w:firstLineChars="200"/>
        <w:rPr>
          <w:rFonts w:hint="eastAsia" w:ascii="宋体" w:hAnsi="宋体" w:cs="宋体"/>
          <w:sz w:val="24"/>
        </w:rPr>
      </w:pPr>
      <w:r>
        <w:rPr>
          <w:rFonts w:hint="eastAsia" w:ascii="宋体" w:hAnsi="宋体" w:cs="宋体"/>
          <w:sz w:val="24"/>
        </w:rPr>
        <w:t>投标文件的组成应满足并包括投标须知及第三章的技术要求。</w:t>
      </w:r>
    </w:p>
    <w:p>
      <w:pPr>
        <w:pageBreakBefore w:val="0"/>
        <w:kinsoku/>
        <w:wordWrap/>
        <w:topLinePunct w:val="0"/>
        <w:bidi w:val="0"/>
        <w:spacing w:line="500" w:lineRule="exact"/>
        <w:ind w:firstLine="482" w:firstLineChars="200"/>
        <w:rPr>
          <w:rFonts w:hint="eastAsia" w:ascii="宋体" w:hAnsi="宋体" w:cs="宋体"/>
          <w:b/>
          <w:sz w:val="24"/>
        </w:rPr>
      </w:pPr>
      <w:r>
        <w:rPr>
          <w:rFonts w:hint="eastAsia" w:ascii="宋体" w:hAnsi="宋体" w:cs="宋体"/>
          <w:b/>
          <w:sz w:val="24"/>
        </w:rPr>
        <w:t>投标文件的组成：</w:t>
      </w:r>
      <w:bookmarkStart w:id="31" w:name="_Toc22955063"/>
      <w:bookmarkStart w:id="32" w:name="_Toc79664974"/>
      <w:bookmarkStart w:id="33" w:name="_Toc127689786"/>
    </w:p>
    <w:p>
      <w:pPr>
        <w:pStyle w:val="33"/>
        <w:pageBreakBefore w:val="0"/>
        <w:kinsoku/>
        <w:wordWrap/>
        <w:topLinePunct w:val="0"/>
        <w:bidi w:val="0"/>
        <w:spacing w:after="0" w:line="500" w:lineRule="exact"/>
        <w:ind w:firstLine="482" w:firstLineChars="200"/>
        <w:rPr>
          <w:rFonts w:hint="eastAsia" w:ascii="宋体" w:hAnsi="宋体" w:cs="宋体"/>
          <w:b/>
          <w:sz w:val="24"/>
        </w:rPr>
      </w:pPr>
      <w:r>
        <w:rPr>
          <w:rFonts w:hint="eastAsia" w:ascii="宋体" w:hAnsi="宋体" w:cs="宋体"/>
          <w:b/>
          <w:sz w:val="24"/>
        </w:rPr>
        <w:t>1.资格审查包：</w:t>
      </w:r>
    </w:p>
    <w:p>
      <w:pPr>
        <w:pageBreakBefore w:val="0"/>
        <w:widowControl/>
        <w:kinsoku/>
        <w:wordWrap/>
        <w:topLinePunct w:val="0"/>
        <w:bidi w:val="0"/>
        <w:spacing w:line="500" w:lineRule="exact"/>
        <w:ind w:left="315" w:leftChars="150" w:firstLine="240" w:firstLineChars="100"/>
        <w:jc w:val="left"/>
        <w:rPr>
          <w:rFonts w:hint="eastAsia" w:ascii="宋体" w:hAnsi="宋体" w:cs="宋体"/>
          <w:kern w:val="0"/>
          <w:sz w:val="24"/>
        </w:rPr>
      </w:pPr>
      <w:r>
        <w:rPr>
          <w:rFonts w:hint="eastAsia" w:ascii="宋体" w:hAnsi="宋体" w:cs="宋体"/>
          <w:kern w:val="0"/>
          <w:sz w:val="24"/>
        </w:rPr>
        <w:t>（1）法定代表人参加投标的，必须提供本人身份证；</w:t>
      </w:r>
    </w:p>
    <w:p>
      <w:pPr>
        <w:pageBreakBefore w:val="0"/>
        <w:widowControl/>
        <w:kinsoku/>
        <w:wordWrap/>
        <w:topLinePunct w:val="0"/>
        <w:bidi w:val="0"/>
        <w:spacing w:line="500" w:lineRule="exact"/>
        <w:ind w:firstLine="480" w:firstLineChars="200"/>
        <w:jc w:val="left"/>
        <w:rPr>
          <w:rFonts w:hint="eastAsia" w:ascii="宋体" w:hAnsi="宋体" w:cs="宋体"/>
          <w:kern w:val="0"/>
          <w:sz w:val="24"/>
        </w:rPr>
      </w:pPr>
      <w:r>
        <w:rPr>
          <w:rFonts w:hint="eastAsia" w:ascii="宋体" w:hAnsi="宋体" w:cs="宋体"/>
          <w:kern w:val="0"/>
          <w:sz w:val="24"/>
        </w:rPr>
        <w:t>（2）非法定代表人参加的，必须提供法定代表人亲笔签名的授权委托书原件，并提供</w:t>
      </w:r>
      <w:r>
        <w:rPr>
          <w:rFonts w:hint="eastAsia" w:ascii="宋体" w:hAnsi="宋体" w:cs="宋体"/>
          <w:kern w:val="0"/>
          <w:sz w:val="24"/>
          <w:lang w:val="en-US" w:eastAsia="zh-CN"/>
        </w:rPr>
        <w:t>授权委托人</w:t>
      </w:r>
      <w:r>
        <w:rPr>
          <w:rFonts w:hint="eastAsia" w:ascii="宋体" w:hAnsi="宋体" w:cs="宋体"/>
          <w:kern w:val="0"/>
          <w:sz w:val="24"/>
        </w:rPr>
        <w:t>身份证</w:t>
      </w:r>
      <w:r>
        <w:rPr>
          <w:rFonts w:hint="eastAsia" w:ascii="宋体" w:hAnsi="宋体" w:cs="宋体"/>
          <w:kern w:val="0"/>
          <w:sz w:val="24"/>
          <w:lang w:val="en-US" w:eastAsia="zh-CN"/>
        </w:rPr>
        <w:t>复印件</w:t>
      </w:r>
      <w:r>
        <w:rPr>
          <w:rFonts w:hint="eastAsia" w:ascii="宋体" w:hAnsi="宋体" w:cs="宋体"/>
          <w:kern w:val="0"/>
          <w:sz w:val="24"/>
        </w:rPr>
        <w:t xml:space="preserve">； </w:t>
      </w:r>
    </w:p>
    <w:p>
      <w:pPr>
        <w:pStyle w:val="96"/>
        <w:pageBreakBefore w:val="0"/>
        <w:widowControl/>
        <w:kinsoku/>
        <w:wordWrap/>
        <w:topLinePunct w:val="0"/>
        <w:bidi w:val="0"/>
        <w:snapToGrid w:val="0"/>
        <w:spacing w:line="500" w:lineRule="exact"/>
        <w:ind w:firstLine="480"/>
        <w:jc w:val="left"/>
        <w:rPr>
          <w:rFonts w:hint="eastAsia" w:ascii="宋体" w:hAnsi="宋体" w:cs="宋体"/>
          <w:kern w:val="0"/>
          <w:sz w:val="24"/>
          <w:szCs w:val="24"/>
        </w:rPr>
      </w:pPr>
      <w:r>
        <w:rPr>
          <w:rFonts w:hint="eastAsia" w:ascii="宋体" w:hAnsi="宋体" w:cs="宋体"/>
          <w:color w:val="000000"/>
          <w:kern w:val="0"/>
          <w:sz w:val="24"/>
        </w:rPr>
        <w:t>（3）</w:t>
      </w:r>
      <w:r>
        <w:rPr>
          <w:rFonts w:hint="eastAsia" w:ascii="宋体" w:hAnsi="宋体" w:cs="宋体"/>
          <w:kern w:val="0"/>
          <w:sz w:val="24"/>
          <w:szCs w:val="24"/>
        </w:rPr>
        <w:t>企业有效的法人营业执照；</w:t>
      </w:r>
    </w:p>
    <w:p>
      <w:pPr>
        <w:pStyle w:val="96"/>
        <w:pageBreakBefore w:val="0"/>
        <w:widowControl/>
        <w:kinsoku/>
        <w:wordWrap/>
        <w:topLinePunct w:val="0"/>
        <w:bidi w:val="0"/>
        <w:snapToGrid w:val="0"/>
        <w:spacing w:line="500" w:lineRule="exact"/>
        <w:ind w:firstLine="480"/>
        <w:jc w:val="left"/>
        <w:rPr>
          <w:rFonts w:hint="eastAsia" w:ascii="宋体" w:hAnsi="宋体" w:cs="宋体"/>
          <w:kern w:val="0"/>
          <w:sz w:val="24"/>
          <w:szCs w:val="24"/>
        </w:rPr>
      </w:pPr>
      <w:r>
        <w:rPr>
          <w:rFonts w:hint="eastAsia" w:ascii="宋体" w:hAnsi="宋体" w:cs="宋体"/>
          <w:kern w:val="0"/>
          <w:sz w:val="24"/>
          <w:szCs w:val="24"/>
        </w:rPr>
        <w:t>（4）企业财务状况：财务状况良好，由会计师事务所出具的上一年度财务审计报告；</w:t>
      </w:r>
    </w:p>
    <w:p>
      <w:pPr>
        <w:pStyle w:val="96"/>
        <w:pageBreakBefore w:val="0"/>
        <w:widowControl/>
        <w:kinsoku/>
        <w:wordWrap/>
        <w:topLinePunct w:val="0"/>
        <w:bidi w:val="0"/>
        <w:snapToGrid w:val="0"/>
        <w:spacing w:line="500" w:lineRule="exact"/>
        <w:ind w:firstLine="480"/>
        <w:jc w:val="left"/>
        <w:rPr>
          <w:rFonts w:hint="eastAsia" w:ascii="宋体" w:hAnsi="宋体" w:eastAsia="宋体" w:cs="宋体"/>
          <w:kern w:val="0"/>
          <w:sz w:val="24"/>
          <w:lang w:eastAsia="zh-CN"/>
        </w:rPr>
      </w:pPr>
      <w:r>
        <w:rPr>
          <w:rFonts w:hint="eastAsia" w:ascii="宋体" w:hAnsi="宋体" w:cs="宋体"/>
          <w:kern w:val="0"/>
          <w:sz w:val="24"/>
        </w:rPr>
        <w:t>（5）具有履行合同所必需的设备和专业技术能力</w:t>
      </w:r>
      <w:r>
        <w:rPr>
          <w:rFonts w:hint="eastAsia" w:ascii="宋体" w:hAnsi="宋体" w:cs="宋体"/>
          <w:kern w:val="0"/>
          <w:sz w:val="24"/>
          <w:lang w:eastAsia="zh-CN"/>
        </w:rPr>
        <w:t>。</w:t>
      </w:r>
    </w:p>
    <w:p>
      <w:pPr>
        <w:pStyle w:val="96"/>
        <w:pageBreakBefore w:val="0"/>
        <w:widowControl/>
        <w:kinsoku/>
        <w:wordWrap/>
        <w:topLinePunct w:val="0"/>
        <w:bidi w:val="0"/>
        <w:snapToGrid w:val="0"/>
        <w:spacing w:line="500" w:lineRule="exact"/>
        <w:ind w:firstLine="480"/>
        <w:jc w:val="left"/>
        <w:rPr>
          <w:rFonts w:hint="eastAsia" w:ascii="宋体" w:hAnsi="宋体" w:cs="宋体"/>
          <w:kern w:val="0"/>
          <w:sz w:val="24"/>
        </w:rPr>
      </w:pPr>
      <w:r>
        <w:rPr>
          <w:rFonts w:hint="eastAsia" w:ascii="宋体" w:hAnsi="宋体" w:cs="宋体"/>
          <w:kern w:val="0"/>
          <w:sz w:val="24"/>
        </w:rPr>
        <w:t>(6)投标人依法缴纳近半年内任意一个月税收的相关凭证及投标人依法缴纳近半年内任意一个月社会保险的相关凭证（专用收据或社会保险缴纳清单），依法免税或不需要缴纳社会保障资金的投标人，应提供相应文件证明其依法免税或不需要缴纳社会保障资金；</w:t>
      </w:r>
    </w:p>
    <w:p>
      <w:pPr>
        <w:pStyle w:val="96"/>
        <w:pageBreakBefore w:val="0"/>
        <w:widowControl/>
        <w:kinsoku/>
        <w:wordWrap/>
        <w:topLinePunct w:val="0"/>
        <w:bidi w:val="0"/>
        <w:snapToGrid w:val="0"/>
        <w:spacing w:line="500" w:lineRule="exact"/>
        <w:ind w:firstLine="480"/>
        <w:jc w:val="left"/>
        <w:rPr>
          <w:rFonts w:hint="eastAsia" w:ascii="宋体" w:hAnsi="宋体" w:cs="宋体"/>
          <w:color w:val="FF0000"/>
          <w:kern w:val="0"/>
          <w:sz w:val="24"/>
        </w:rPr>
      </w:pPr>
      <w:r>
        <w:rPr>
          <w:rFonts w:hint="eastAsia" w:ascii="宋体" w:hAnsi="宋体" w:cs="宋体"/>
          <w:kern w:val="0"/>
          <w:sz w:val="24"/>
        </w:rPr>
        <w:t>（7）授权委托人（如有）与投标人签订的有效劳动合同书及202</w:t>
      </w:r>
      <w:r>
        <w:rPr>
          <w:rFonts w:hint="eastAsia" w:ascii="宋体" w:hAnsi="宋体" w:cs="宋体"/>
          <w:kern w:val="0"/>
          <w:sz w:val="24"/>
          <w:lang w:val="en-US" w:eastAsia="zh-CN"/>
        </w:rPr>
        <w:t>3</w:t>
      </w:r>
      <w:r>
        <w:rPr>
          <w:rFonts w:hint="eastAsia" w:ascii="宋体" w:hAnsi="宋体" w:cs="宋体"/>
          <w:kern w:val="0"/>
          <w:sz w:val="24"/>
        </w:rPr>
        <w:t>年</w:t>
      </w:r>
      <w:r>
        <w:rPr>
          <w:rFonts w:hint="eastAsia" w:ascii="宋体" w:hAnsi="宋体" w:cs="宋体"/>
          <w:kern w:val="0"/>
          <w:sz w:val="24"/>
          <w:lang w:val="en-US" w:eastAsia="zh-CN"/>
        </w:rPr>
        <w:t>8</w:t>
      </w:r>
      <w:r>
        <w:rPr>
          <w:rFonts w:hint="eastAsia" w:ascii="宋体" w:hAnsi="宋体" w:cs="宋体"/>
          <w:kern w:val="0"/>
          <w:sz w:val="24"/>
        </w:rPr>
        <w:t>月-202</w:t>
      </w:r>
      <w:r>
        <w:rPr>
          <w:rFonts w:hint="eastAsia" w:ascii="宋体" w:hAnsi="宋体" w:cs="宋体"/>
          <w:kern w:val="0"/>
          <w:sz w:val="24"/>
          <w:lang w:val="en-US" w:eastAsia="zh-CN"/>
        </w:rPr>
        <w:t>3</w:t>
      </w:r>
      <w:r>
        <w:rPr>
          <w:rFonts w:hint="eastAsia" w:ascii="宋体" w:hAnsi="宋体" w:cs="宋体"/>
          <w:kern w:val="0"/>
          <w:sz w:val="24"/>
        </w:rPr>
        <w:t>年1</w:t>
      </w:r>
      <w:r>
        <w:rPr>
          <w:rFonts w:hint="eastAsia" w:ascii="宋体" w:hAnsi="宋体" w:cs="宋体"/>
          <w:kern w:val="0"/>
          <w:sz w:val="24"/>
          <w:lang w:val="en-US" w:eastAsia="zh-CN"/>
        </w:rPr>
        <w:t>0</w:t>
      </w:r>
      <w:r>
        <w:rPr>
          <w:rFonts w:hint="eastAsia" w:ascii="宋体" w:hAnsi="宋体" w:cs="宋体"/>
          <w:kern w:val="0"/>
          <w:sz w:val="24"/>
        </w:rPr>
        <w:t>月社会保险缴费证明(由当地社保部门盖章证明为准)。</w:t>
      </w:r>
    </w:p>
    <w:p>
      <w:pPr>
        <w:pageBreakBefore w:val="0"/>
        <w:widowControl/>
        <w:kinsoku/>
        <w:wordWrap/>
        <w:topLinePunct w:val="0"/>
        <w:bidi w:val="0"/>
        <w:spacing w:line="500" w:lineRule="exact"/>
        <w:ind w:firstLine="241" w:firstLineChars="100"/>
        <w:jc w:val="left"/>
        <w:rPr>
          <w:rFonts w:hint="eastAsia" w:ascii="宋体" w:hAnsi="宋体" w:cs="宋体"/>
          <w:b/>
          <w:sz w:val="24"/>
        </w:rPr>
      </w:pPr>
      <w:r>
        <w:rPr>
          <w:rFonts w:hint="eastAsia" w:ascii="宋体" w:hAnsi="宋体" w:cs="宋体"/>
          <w:b/>
          <w:kern w:val="0"/>
          <w:sz w:val="24"/>
        </w:rPr>
        <w:t>特别提醒： 所有要求提供的复印件需加盖公章，请各投标人携带所有资格材料供评审小组资格审查。 因携带不全，由此引起的后果由投标人自负。</w:t>
      </w:r>
    </w:p>
    <w:p>
      <w:pPr>
        <w:pageBreakBefore w:val="0"/>
        <w:kinsoku/>
        <w:wordWrap/>
        <w:topLinePunct w:val="0"/>
        <w:bidi w:val="0"/>
        <w:snapToGrid w:val="0"/>
        <w:spacing w:line="500" w:lineRule="exact"/>
        <w:ind w:firstLine="482" w:firstLineChars="200"/>
        <w:rPr>
          <w:rFonts w:hint="eastAsia" w:ascii="宋体" w:hAnsi="宋体" w:cs="宋体"/>
          <w:b/>
          <w:sz w:val="24"/>
        </w:rPr>
      </w:pPr>
      <w:r>
        <w:rPr>
          <w:rFonts w:hint="eastAsia" w:ascii="宋体" w:hAnsi="宋体" w:cs="宋体"/>
          <w:b/>
          <w:sz w:val="24"/>
        </w:rPr>
        <w:t>2.资格审查资料包：</w:t>
      </w:r>
    </w:p>
    <w:p>
      <w:pPr>
        <w:pStyle w:val="33"/>
        <w:pageBreakBefore w:val="0"/>
        <w:kinsoku/>
        <w:wordWrap/>
        <w:topLinePunct w:val="0"/>
        <w:bidi w:val="0"/>
        <w:spacing w:after="0" w:line="500" w:lineRule="exact"/>
        <w:ind w:firstLine="480" w:firstLineChars="200"/>
        <w:rPr>
          <w:rFonts w:hint="eastAsia" w:ascii="宋体" w:hAnsi="宋体" w:cs="宋体"/>
          <w:sz w:val="24"/>
        </w:rPr>
      </w:pPr>
      <w:r>
        <w:rPr>
          <w:rFonts w:hint="eastAsia" w:ascii="宋体" w:hAnsi="宋体" w:cs="宋体"/>
          <w:sz w:val="24"/>
        </w:rPr>
        <w:t>按招标文件第五章“3.1资格评审标准”要求提供，排序装订成册，编写材料目录和页码</w:t>
      </w:r>
    </w:p>
    <w:p>
      <w:pPr>
        <w:pageBreakBefore w:val="0"/>
        <w:kinsoku/>
        <w:wordWrap/>
        <w:topLinePunct w:val="0"/>
        <w:bidi w:val="0"/>
        <w:spacing w:line="500" w:lineRule="exact"/>
        <w:ind w:firstLine="361" w:firstLineChars="150"/>
        <w:rPr>
          <w:rFonts w:hint="eastAsia" w:ascii="宋体" w:hAnsi="宋体" w:cs="宋体"/>
          <w:sz w:val="24"/>
        </w:rPr>
      </w:pPr>
      <w:r>
        <w:rPr>
          <w:rFonts w:hint="eastAsia" w:ascii="宋体" w:hAnsi="宋体" w:cs="宋体"/>
          <w:b/>
          <w:sz w:val="24"/>
        </w:rPr>
        <w:t>3.商务技术标（包括但不限于以下内容）</w:t>
      </w:r>
      <w:r>
        <w:rPr>
          <w:rFonts w:hint="eastAsia" w:ascii="宋体" w:hAnsi="宋体" w:cs="宋体"/>
          <w:sz w:val="24"/>
        </w:rPr>
        <w:t>：</w:t>
      </w:r>
    </w:p>
    <w:p>
      <w:pPr>
        <w:pageBreakBefore w:val="0"/>
        <w:kinsoku/>
        <w:wordWrap/>
        <w:topLinePunct w:val="0"/>
        <w:bidi w:val="0"/>
        <w:spacing w:line="500" w:lineRule="exact"/>
        <w:ind w:firstLine="360" w:firstLineChars="150"/>
        <w:rPr>
          <w:rFonts w:hint="eastAsia" w:ascii="宋体" w:hAnsi="宋体" w:cs="宋体"/>
          <w:sz w:val="24"/>
        </w:rPr>
      </w:pPr>
      <w:r>
        <w:rPr>
          <w:rFonts w:hint="eastAsia" w:ascii="宋体" w:hAnsi="宋体" w:cs="宋体"/>
          <w:sz w:val="24"/>
        </w:rPr>
        <w:t>（1）按本招标文件要求编写的管护方案（详见评标办法）；</w:t>
      </w:r>
    </w:p>
    <w:p>
      <w:pPr>
        <w:pageBreakBefore w:val="0"/>
        <w:kinsoku/>
        <w:wordWrap/>
        <w:topLinePunct w:val="0"/>
        <w:bidi w:val="0"/>
        <w:spacing w:line="500" w:lineRule="exact"/>
        <w:ind w:firstLine="360" w:firstLineChars="150"/>
        <w:rPr>
          <w:rFonts w:hint="eastAsia" w:ascii="宋体" w:hAnsi="宋体" w:cs="宋体"/>
          <w:sz w:val="24"/>
        </w:rPr>
      </w:pPr>
      <w:r>
        <w:rPr>
          <w:rFonts w:hint="eastAsia" w:ascii="宋体" w:hAnsi="宋体" w:cs="宋体"/>
          <w:sz w:val="24"/>
        </w:rPr>
        <w:t>（2）投标单位基本资料（详见评标办法）</w:t>
      </w:r>
    </w:p>
    <w:p>
      <w:pPr>
        <w:pageBreakBefore w:val="0"/>
        <w:kinsoku/>
        <w:wordWrap/>
        <w:topLinePunct w:val="0"/>
        <w:bidi w:val="0"/>
        <w:spacing w:line="500" w:lineRule="exact"/>
        <w:ind w:firstLine="360" w:firstLineChars="150"/>
        <w:rPr>
          <w:rFonts w:hint="eastAsia" w:ascii="宋体" w:hAnsi="宋体" w:cs="宋体"/>
          <w:sz w:val="24"/>
        </w:rPr>
      </w:pPr>
      <w:r>
        <w:rPr>
          <w:rFonts w:hint="eastAsia" w:ascii="宋体" w:hAnsi="宋体" w:cs="宋体"/>
          <w:sz w:val="24"/>
        </w:rPr>
        <w:t>（3）投标单位岗位人员表（详见评标办法）</w:t>
      </w:r>
    </w:p>
    <w:p>
      <w:pPr>
        <w:pageBreakBefore w:val="0"/>
        <w:kinsoku/>
        <w:wordWrap/>
        <w:topLinePunct w:val="0"/>
        <w:bidi w:val="0"/>
        <w:spacing w:line="500" w:lineRule="exact"/>
        <w:ind w:firstLine="360" w:firstLineChars="150"/>
        <w:rPr>
          <w:rFonts w:hint="eastAsia" w:ascii="宋体" w:hAnsi="宋体" w:cs="宋体"/>
          <w:bCs/>
          <w:sz w:val="24"/>
        </w:rPr>
      </w:pPr>
      <w:r>
        <w:rPr>
          <w:rFonts w:hint="eastAsia" w:ascii="宋体" w:hAnsi="宋体" w:cs="宋体"/>
          <w:bCs/>
          <w:sz w:val="24"/>
        </w:rPr>
        <w:t>具体要求详见本招标文件第五章评标办法中商务技术标评审。</w:t>
      </w:r>
    </w:p>
    <w:p>
      <w:pPr>
        <w:pageBreakBefore w:val="0"/>
        <w:kinsoku/>
        <w:wordWrap/>
        <w:topLinePunct w:val="0"/>
        <w:bidi w:val="0"/>
        <w:spacing w:line="500" w:lineRule="exact"/>
        <w:ind w:firstLine="360" w:firstLineChars="150"/>
        <w:rPr>
          <w:rFonts w:hint="eastAsia" w:ascii="宋体" w:hAnsi="宋体" w:cs="宋体"/>
          <w:bCs/>
          <w:sz w:val="24"/>
        </w:rPr>
      </w:pPr>
      <w:r>
        <w:rPr>
          <w:rFonts w:hint="eastAsia" w:ascii="宋体" w:hAnsi="宋体" w:cs="宋体"/>
          <w:bCs/>
          <w:sz w:val="24"/>
        </w:rPr>
        <w:br w:type="page"/>
      </w:r>
    </w:p>
    <w:p>
      <w:pPr>
        <w:pStyle w:val="33"/>
        <w:pageBreakBefore w:val="0"/>
        <w:kinsoku/>
        <w:wordWrap/>
        <w:topLinePunct w:val="0"/>
        <w:bidi w:val="0"/>
        <w:spacing w:after="0" w:line="500" w:lineRule="exact"/>
        <w:ind w:firstLine="482" w:firstLineChars="200"/>
        <w:rPr>
          <w:rFonts w:hint="eastAsia" w:ascii="宋体" w:hAnsi="宋体" w:cs="宋体"/>
          <w:b/>
          <w:bCs/>
          <w:color w:val="000000"/>
          <w:kern w:val="0"/>
          <w:sz w:val="24"/>
        </w:rPr>
      </w:pPr>
      <w:r>
        <w:rPr>
          <w:rFonts w:hint="eastAsia" w:ascii="宋体" w:hAnsi="宋体" w:cs="宋体"/>
          <w:b/>
          <w:sz w:val="24"/>
        </w:rPr>
        <w:t>4.</w:t>
      </w:r>
      <w:r>
        <w:rPr>
          <w:rFonts w:hint="eastAsia" w:ascii="宋体" w:hAnsi="宋体" w:cs="宋体"/>
          <w:b/>
          <w:bCs/>
          <w:color w:val="000000"/>
          <w:kern w:val="0"/>
          <w:sz w:val="24"/>
        </w:rPr>
        <w:t>报价标</w:t>
      </w:r>
      <w:r>
        <w:rPr>
          <w:rFonts w:hint="eastAsia" w:ascii="宋体" w:hAnsi="宋体" w:cs="宋体"/>
          <w:b/>
          <w:sz w:val="24"/>
        </w:rPr>
        <w:t>（包括但不限于以下内容）</w:t>
      </w:r>
      <w:r>
        <w:rPr>
          <w:rFonts w:hint="eastAsia" w:ascii="宋体" w:hAnsi="宋体" w:cs="宋体"/>
          <w:b/>
          <w:bCs/>
          <w:color w:val="000000"/>
          <w:kern w:val="0"/>
          <w:sz w:val="24"/>
        </w:rPr>
        <w:t>:</w:t>
      </w:r>
    </w:p>
    <w:p>
      <w:pPr>
        <w:pageBreakBefore w:val="0"/>
        <w:kinsoku/>
        <w:wordWrap/>
        <w:topLinePunct w:val="0"/>
        <w:bidi w:val="0"/>
        <w:spacing w:line="500" w:lineRule="exact"/>
        <w:ind w:firstLine="480" w:firstLineChars="200"/>
        <w:rPr>
          <w:rFonts w:hint="eastAsia" w:ascii="宋体" w:hAnsi="宋体" w:cs="宋体"/>
          <w:sz w:val="24"/>
        </w:rPr>
      </w:pPr>
      <w:r>
        <w:rPr>
          <w:rFonts w:hint="eastAsia" w:ascii="宋体" w:hAnsi="宋体" w:cs="宋体"/>
          <w:sz w:val="24"/>
        </w:rPr>
        <w:t>（1）投标函</w:t>
      </w:r>
    </w:p>
    <w:p>
      <w:pPr>
        <w:pageBreakBefore w:val="0"/>
        <w:kinsoku/>
        <w:wordWrap/>
        <w:topLinePunct w:val="0"/>
        <w:bidi w:val="0"/>
        <w:spacing w:line="500" w:lineRule="exact"/>
        <w:ind w:firstLine="480" w:firstLineChars="200"/>
        <w:rPr>
          <w:rFonts w:hint="eastAsia" w:ascii="宋体" w:hAnsi="宋体" w:cs="宋体"/>
          <w:sz w:val="24"/>
        </w:rPr>
      </w:pPr>
      <w:r>
        <w:rPr>
          <w:rFonts w:hint="eastAsia" w:ascii="宋体" w:hAnsi="宋体" w:cs="宋体"/>
          <w:sz w:val="24"/>
        </w:rPr>
        <w:t>（2）开标一览表等</w:t>
      </w:r>
    </w:p>
    <w:p>
      <w:pPr>
        <w:pageBreakBefore w:val="0"/>
        <w:kinsoku/>
        <w:wordWrap/>
        <w:topLinePunct w:val="0"/>
        <w:bidi w:val="0"/>
        <w:spacing w:line="500" w:lineRule="exact"/>
        <w:ind w:firstLine="480" w:firstLineChars="200"/>
        <w:rPr>
          <w:rFonts w:hint="eastAsia" w:ascii="宋体" w:hAnsi="宋体" w:cs="宋体"/>
          <w:sz w:val="24"/>
        </w:rPr>
      </w:pPr>
      <w:r>
        <w:rPr>
          <w:rFonts w:hint="eastAsia" w:ascii="宋体" w:hAnsi="宋体" w:cs="宋体"/>
          <w:sz w:val="24"/>
        </w:rPr>
        <w:t>（3）报价汇总表</w:t>
      </w:r>
    </w:p>
    <w:p>
      <w:pPr>
        <w:pageBreakBefore w:val="0"/>
        <w:kinsoku/>
        <w:wordWrap/>
        <w:topLinePunct w:val="0"/>
        <w:bidi w:val="0"/>
        <w:spacing w:line="500" w:lineRule="exact"/>
        <w:ind w:firstLine="480" w:firstLineChars="200"/>
        <w:rPr>
          <w:rFonts w:hint="eastAsia" w:ascii="宋体" w:hAnsi="宋体" w:cs="宋体"/>
          <w:sz w:val="24"/>
        </w:rPr>
      </w:pPr>
      <w:r>
        <w:rPr>
          <w:rFonts w:hint="eastAsia" w:ascii="宋体" w:hAnsi="宋体" w:cs="宋体"/>
          <w:sz w:val="24"/>
        </w:rPr>
        <w:t>（4）报价明细表</w:t>
      </w:r>
    </w:p>
    <w:p>
      <w:pPr>
        <w:pageBreakBefore w:val="0"/>
        <w:kinsoku/>
        <w:wordWrap/>
        <w:topLinePunct w:val="0"/>
        <w:bidi w:val="0"/>
        <w:spacing w:line="500" w:lineRule="exact"/>
        <w:ind w:firstLine="482" w:firstLineChars="200"/>
        <w:rPr>
          <w:rFonts w:hint="eastAsia" w:ascii="宋体" w:hAnsi="宋体" w:cs="宋体"/>
          <w:b/>
          <w:sz w:val="24"/>
        </w:rPr>
      </w:pPr>
    </w:p>
    <w:p>
      <w:pPr>
        <w:keepNext/>
        <w:keepLines/>
        <w:pageBreakBefore w:val="0"/>
        <w:kinsoku/>
        <w:wordWrap/>
        <w:topLinePunct w:val="0"/>
        <w:bidi w:val="0"/>
        <w:spacing w:before="260" w:after="260" w:line="500" w:lineRule="exact"/>
        <w:outlineLvl w:val="1"/>
        <w:rPr>
          <w:rFonts w:hint="eastAsia" w:ascii="宋体" w:hAnsi="宋体" w:cs="宋体"/>
          <w:b/>
          <w:color w:val="0000FF"/>
          <w:sz w:val="32"/>
          <w:szCs w:val="20"/>
        </w:rPr>
        <w:sectPr>
          <w:headerReference r:id="rId3" w:type="default"/>
          <w:footerReference r:id="rId4" w:type="default"/>
          <w:footerReference r:id="rId5" w:type="even"/>
          <w:pgSz w:w="11906" w:h="16838"/>
          <w:pgMar w:top="1134" w:right="1134" w:bottom="1134" w:left="1134" w:header="851" w:footer="992" w:gutter="0"/>
          <w:pgNumType w:start="0"/>
          <w:cols w:space="720" w:num="1"/>
          <w:titlePg/>
          <w:docGrid w:type="lines" w:linePitch="312" w:charSpace="0"/>
        </w:sectPr>
      </w:pPr>
    </w:p>
    <w:p>
      <w:pPr>
        <w:pageBreakBefore w:val="0"/>
        <w:kinsoku/>
        <w:wordWrap/>
        <w:topLinePunct w:val="0"/>
        <w:bidi w:val="0"/>
        <w:spacing w:line="500" w:lineRule="exact"/>
        <w:jc w:val="center"/>
        <w:rPr>
          <w:rFonts w:hint="eastAsia" w:ascii="宋体" w:hAnsi="宋体" w:cs="宋体"/>
        </w:rPr>
      </w:pPr>
      <w:bookmarkStart w:id="34" w:name="_Toc392498199"/>
      <w:bookmarkStart w:id="35" w:name="_Toc358635883"/>
      <w:bookmarkStart w:id="36" w:name="_Toc341880183"/>
    </w:p>
    <w:p>
      <w:pPr>
        <w:pageBreakBefore w:val="0"/>
        <w:kinsoku/>
        <w:wordWrap/>
        <w:topLinePunct w:val="0"/>
        <w:bidi w:val="0"/>
        <w:spacing w:line="500" w:lineRule="exact"/>
        <w:jc w:val="center"/>
        <w:rPr>
          <w:rFonts w:hint="eastAsia" w:ascii="宋体" w:hAnsi="宋体" w:eastAsia="宋体" w:cs="宋体"/>
          <w:b/>
          <w:sz w:val="44"/>
          <w:szCs w:val="44"/>
          <w:lang w:eastAsia="zh-CN"/>
        </w:rPr>
      </w:pPr>
      <w:r>
        <w:rPr>
          <w:rFonts w:hint="eastAsia" w:ascii="宋体" w:hAnsi="宋体" w:cs="宋体"/>
          <w:b/>
          <w:sz w:val="44"/>
          <w:szCs w:val="44"/>
          <w:lang w:eastAsia="zh-CN"/>
        </w:rPr>
        <w:t>通吕运河核心段、中心竖河小游园物业劳务服务项目</w:t>
      </w:r>
    </w:p>
    <w:p>
      <w:pPr>
        <w:pageBreakBefore w:val="0"/>
        <w:kinsoku/>
        <w:wordWrap/>
        <w:topLinePunct w:val="0"/>
        <w:bidi w:val="0"/>
        <w:spacing w:line="500" w:lineRule="exact"/>
        <w:jc w:val="center"/>
        <w:rPr>
          <w:rFonts w:hint="eastAsia" w:ascii="宋体" w:hAnsi="宋体" w:cs="宋体"/>
          <w:b/>
          <w:sz w:val="44"/>
          <w:szCs w:val="44"/>
        </w:rPr>
      </w:pPr>
      <w:r>
        <w:rPr>
          <w:rFonts w:hint="eastAsia" w:ascii="宋体" w:hAnsi="宋体" w:cs="宋体"/>
          <w:b/>
          <w:sz w:val="44"/>
          <w:szCs w:val="44"/>
        </w:rPr>
        <w:t>（保安、保洁、工程维修）</w:t>
      </w:r>
    </w:p>
    <w:p>
      <w:pPr>
        <w:pageBreakBefore w:val="0"/>
        <w:kinsoku/>
        <w:wordWrap/>
        <w:overflowPunct w:val="0"/>
        <w:topLinePunct w:val="0"/>
        <w:autoSpaceDE w:val="0"/>
        <w:autoSpaceDN w:val="0"/>
        <w:bidi w:val="0"/>
        <w:adjustRightInd w:val="0"/>
        <w:spacing w:line="500" w:lineRule="exact"/>
        <w:ind w:left="-794" w:right="-794"/>
        <w:jc w:val="center"/>
        <w:rPr>
          <w:rFonts w:hint="eastAsia" w:ascii="宋体" w:hAnsi="宋体" w:cs="宋体"/>
          <w:b/>
          <w:kern w:val="0"/>
          <w:sz w:val="44"/>
          <w:szCs w:val="44"/>
        </w:rPr>
      </w:pPr>
    </w:p>
    <w:p>
      <w:pPr>
        <w:pageBreakBefore w:val="0"/>
        <w:kinsoku/>
        <w:wordWrap/>
        <w:overflowPunct w:val="0"/>
        <w:topLinePunct w:val="0"/>
        <w:autoSpaceDE w:val="0"/>
        <w:autoSpaceDN w:val="0"/>
        <w:bidi w:val="0"/>
        <w:adjustRightInd w:val="0"/>
        <w:spacing w:line="500" w:lineRule="exact"/>
        <w:ind w:left="-794" w:right="-794"/>
        <w:rPr>
          <w:rFonts w:hint="eastAsia" w:ascii="宋体" w:hAnsi="宋体" w:cs="宋体"/>
          <w:b/>
          <w:kern w:val="0"/>
          <w:sz w:val="32"/>
          <w:szCs w:val="32"/>
          <w:u w:val="single"/>
        </w:rPr>
      </w:pPr>
      <w:r>
        <w:rPr>
          <w:rFonts w:hint="eastAsia" w:ascii="宋体" w:hAnsi="宋体" w:cs="宋体"/>
          <w:b/>
          <w:kern w:val="0"/>
          <w:sz w:val="32"/>
          <w:szCs w:val="32"/>
        </w:rPr>
        <w:t xml:space="preserve">         </w:t>
      </w:r>
    </w:p>
    <w:p>
      <w:pPr>
        <w:keepNext w:val="0"/>
        <w:keepLines w:val="0"/>
        <w:pageBreakBefore w:val="0"/>
        <w:widowControl w:val="0"/>
        <w:kinsoku/>
        <w:wordWrap/>
        <w:overflowPunct w:val="0"/>
        <w:topLinePunct w:val="0"/>
        <w:autoSpaceDE w:val="0"/>
        <w:autoSpaceDN w:val="0"/>
        <w:bidi w:val="0"/>
        <w:adjustRightInd w:val="0"/>
        <w:snapToGrid/>
        <w:spacing w:line="360" w:lineRule="auto"/>
        <w:ind w:left="-794" w:right="-794"/>
        <w:jc w:val="center"/>
        <w:textAlignment w:val="auto"/>
        <w:outlineLvl w:val="9"/>
        <w:rPr>
          <w:rFonts w:hint="eastAsia" w:ascii="宋体" w:hAnsi="宋体" w:cs="宋体"/>
          <w:b/>
          <w:kern w:val="0"/>
          <w:sz w:val="72"/>
          <w:szCs w:val="72"/>
        </w:rPr>
      </w:pPr>
      <w:r>
        <w:rPr>
          <w:rFonts w:hint="eastAsia" w:ascii="宋体" w:hAnsi="宋体" w:cs="宋体"/>
          <w:b/>
          <w:kern w:val="0"/>
          <w:sz w:val="72"/>
          <w:szCs w:val="72"/>
        </w:rPr>
        <w:t>资格审查材料</w:t>
      </w:r>
    </w:p>
    <w:p>
      <w:pPr>
        <w:keepNext w:val="0"/>
        <w:keepLines w:val="0"/>
        <w:pageBreakBefore w:val="0"/>
        <w:widowControl w:val="0"/>
        <w:kinsoku/>
        <w:wordWrap/>
        <w:overflowPunct w:val="0"/>
        <w:topLinePunct w:val="0"/>
        <w:autoSpaceDE w:val="0"/>
        <w:autoSpaceDN w:val="0"/>
        <w:bidi w:val="0"/>
        <w:adjustRightInd w:val="0"/>
        <w:snapToGrid/>
        <w:spacing w:line="360" w:lineRule="auto"/>
        <w:ind w:left="-794" w:right="-794"/>
        <w:jc w:val="center"/>
        <w:textAlignment w:val="auto"/>
        <w:outlineLvl w:val="9"/>
        <w:rPr>
          <w:rFonts w:hint="eastAsia" w:ascii="宋体" w:hAnsi="宋体" w:cs="宋体"/>
          <w:b/>
          <w:bCs/>
          <w:kern w:val="0"/>
          <w:sz w:val="72"/>
          <w:szCs w:val="72"/>
        </w:rPr>
      </w:pPr>
      <w:r>
        <w:rPr>
          <w:rFonts w:hint="eastAsia" w:ascii="宋体" w:hAnsi="宋体" w:cs="宋体"/>
          <w:b/>
          <w:bCs/>
          <w:kern w:val="0"/>
          <w:sz w:val="72"/>
          <w:szCs w:val="72"/>
        </w:rPr>
        <w:t>(第一册)</w:t>
      </w:r>
    </w:p>
    <w:p>
      <w:pPr>
        <w:pageBreakBefore w:val="0"/>
        <w:kinsoku/>
        <w:wordWrap/>
        <w:overflowPunct w:val="0"/>
        <w:topLinePunct w:val="0"/>
        <w:autoSpaceDE w:val="0"/>
        <w:autoSpaceDN w:val="0"/>
        <w:bidi w:val="0"/>
        <w:adjustRightInd w:val="0"/>
        <w:spacing w:line="500" w:lineRule="exact"/>
        <w:ind w:left="-794" w:right="-794"/>
        <w:jc w:val="center"/>
        <w:rPr>
          <w:rFonts w:hint="eastAsia" w:ascii="宋体" w:hAnsi="宋体" w:cs="宋体"/>
          <w:kern w:val="0"/>
          <w:sz w:val="32"/>
          <w:szCs w:val="32"/>
        </w:rPr>
      </w:pPr>
    </w:p>
    <w:p>
      <w:pPr>
        <w:pageBreakBefore w:val="0"/>
        <w:kinsoku/>
        <w:wordWrap/>
        <w:overflowPunct w:val="0"/>
        <w:topLinePunct w:val="0"/>
        <w:autoSpaceDE w:val="0"/>
        <w:autoSpaceDN w:val="0"/>
        <w:bidi w:val="0"/>
        <w:adjustRightInd w:val="0"/>
        <w:spacing w:line="500" w:lineRule="exact"/>
        <w:ind w:right="-794"/>
        <w:rPr>
          <w:rFonts w:hint="eastAsia" w:ascii="宋体" w:hAnsi="宋体" w:cs="宋体"/>
          <w:b/>
          <w:kern w:val="0"/>
          <w:sz w:val="32"/>
          <w:szCs w:val="32"/>
          <w:u w:val="single"/>
        </w:rPr>
      </w:pPr>
    </w:p>
    <w:p>
      <w:pPr>
        <w:pageBreakBefore w:val="0"/>
        <w:kinsoku/>
        <w:wordWrap/>
        <w:overflowPunct w:val="0"/>
        <w:topLinePunct w:val="0"/>
        <w:autoSpaceDE w:val="0"/>
        <w:autoSpaceDN w:val="0"/>
        <w:bidi w:val="0"/>
        <w:adjustRightInd w:val="0"/>
        <w:spacing w:line="500" w:lineRule="exact"/>
        <w:ind w:right="-794"/>
        <w:rPr>
          <w:rFonts w:hint="eastAsia" w:ascii="宋体" w:hAnsi="宋体" w:cs="宋体"/>
          <w:b/>
          <w:kern w:val="0"/>
          <w:sz w:val="32"/>
          <w:szCs w:val="32"/>
          <w:u w:val="single"/>
        </w:rPr>
      </w:pPr>
    </w:p>
    <w:p>
      <w:pPr>
        <w:pageBreakBefore w:val="0"/>
        <w:kinsoku/>
        <w:wordWrap/>
        <w:overflowPunct w:val="0"/>
        <w:topLinePunct w:val="0"/>
        <w:autoSpaceDE w:val="0"/>
        <w:autoSpaceDN w:val="0"/>
        <w:bidi w:val="0"/>
        <w:adjustRightInd w:val="0"/>
        <w:spacing w:line="500" w:lineRule="exact"/>
        <w:ind w:right="-794"/>
        <w:rPr>
          <w:rFonts w:hint="eastAsia" w:ascii="宋体" w:hAnsi="宋体" w:cs="宋体"/>
          <w:b/>
          <w:kern w:val="0"/>
          <w:sz w:val="32"/>
          <w:szCs w:val="32"/>
          <w:u w:val="single"/>
        </w:rPr>
      </w:pPr>
    </w:p>
    <w:p>
      <w:pPr>
        <w:pageBreakBefore w:val="0"/>
        <w:kinsoku/>
        <w:wordWrap/>
        <w:overflowPunct w:val="0"/>
        <w:topLinePunct w:val="0"/>
        <w:autoSpaceDE w:val="0"/>
        <w:autoSpaceDN w:val="0"/>
        <w:bidi w:val="0"/>
        <w:adjustRightInd w:val="0"/>
        <w:spacing w:line="500" w:lineRule="exact"/>
        <w:ind w:right="-794"/>
        <w:rPr>
          <w:rFonts w:hint="eastAsia" w:ascii="宋体" w:hAnsi="宋体" w:cs="宋体"/>
          <w:b/>
          <w:kern w:val="0"/>
          <w:sz w:val="32"/>
          <w:szCs w:val="32"/>
          <w:u w:val="single"/>
        </w:rPr>
      </w:pPr>
    </w:p>
    <w:p>
      <w:pPr>
        <w:pageBreakBefore w:val="0"/>
        <w:kinsoku/>
        <w:wordWrap/>
        <w:overflowPunct w:val="0"/>
        <w:topLinePunct w:val="0"/>
        <w:autoSpaceDE w:val="0"/>
        <w:autoSpaceDN w:val="0"/>
        <w:bidi w:val="0"/>
        <w:adjustRightInd w:val="0"/>
        <w:spacing w:line="500" w:lineRule="exact"/>
        <w:ind w:right="-794"/>
        <w:rPr>
          <w:rFonts w:hint="eastAsia" w:ascii="宋体" w:hAnsi="宋体" w:cs="宋体"/>
          <w:b/>
          <w:kern w:val="0"/>
          <w:sz w:val="32"/>
          <w:szCs w:val="32"/>
          <w:u w:val="single"/>
        </w:rPr>
      </w:pPr>
    </w:p>
    <w:p>
      <w:pPr>
        <w:pageBreakBefore w:val="0"/>
        <w:kinsoku/>
        <w:wordWrap/>
        <w:overflowPunct w:val="0"/>
        <w:topLinePunct w:val="0"/>
        <w:autoSpaceDE w:val="0"/>
        <w:autoSpaceDN w:val="0"/>
        <w:bidi w:val="0"/>
        <w:adjustRightInd w:val="0"/>
        <w:spacing w:line="500" w:lineRule="exact"/>
        <w:ind w:right="-794"/>
        <w:rPr>
          <w:rFonts w:hint="eastAsia" w:ascii="宋体" w:hAnsi="宋体" w:cs="宋体"/>
          <w:b/>
          <w:kern w:val="0"/>
          <w:sz w:val="32"/>
          <w:szCs w:val="32"/>
          <w:u w:val="single"/>
        </w:rPr>
      </w:pPr>
    </w:p>
    <w:p>
      <w:pPr>
        <w:pageBreakBefore w:val="0"/>
        <w:kinsoku/>
        <w:wordWrap/>
        <w:overflowPunct w:val="0"/>
        <w:topLinePunct w:val="0"/>
        <w:autoSpaceDE w:val="0"/>
        <w:autoSpaceDN w:val="0"/>
        <w:bidi w:val="0"/>
        <w:adjustRightInd w:val="0"/>
        <w:spacing w:line="500" w:lineRule="exact"/>
        <w:ind w:left="-540" w:leftChars="-257" w:right="-794" w:firstLine="2062" w:firstLineChars="642"/>
        <w:rPr>
          <w:rFonts w:hint="eastAsia" w:ascii="宋体" w:hAnsi="宋体" w:cs="宋体"/>
          <w:b/>
          <w:kern w:val="0"/>
          <w:sz w:val="32"/>
          <w:szCs w:val="32"/>
        </w:rPr>
      </w:pPr>
      <w:r>
        <w:rPr>
          <w:rFonts w:hint="eastAsia" w:ascii="宋体" w:hAnsi="宋体" w:cs="宋体"/>
          <w:b/>
          <w:kern w:val="0"/>
          <w:sz w:val="32"/>
          <w:szCs w:val="32"/>
        </w:rPr>
        <w:t>投   标   人:</w:t>
      </w:r>
      <w:r>
        <w:rPr>
          <w:rFonts w:hint="eastAsia" w:ascii="宋体" w:hAnsi="宋体" w:cs="宋体"/>
          <w:b/>
          <w:kern w:val="0"/>
          <w:sz w:val="32"/>
          <w:szCs w:val="32"/>
          <w:u w:val="single"/>
        </w:rPr>
        <w:t xml:space="preserve">           (盖公章)       </w:t>
      </w:r>
    </w:p>
    <w:p>
      <w:pPr>
        <w:pageBreakBefore w:val="0"/>
        <w:kinsoku/>
        <w:wordWrap/>
        <w:overflowPunct w:val="0"/>
        <w:topLinePunct w:val="0"/>
        <w:autoSpaceDE w:val="0"/>
        <w:autoSpaceDN w:val="0"/>
        <w:bidi w:val="0"/>
        <w:adjustRightInd w:val="0"/>
        <w:spacing w:line="500" w:lineRule="exact"/>
        <w:ind w:left="-540" w:leftChars="-257" w:right="-794" w:firstLine="2062" w:firstLineChars="642"/>
        <w:rPr>
          <w:rFonts w:hint="eastAsia" w:ascii="宋体" w:hAnsi="宋体" w:cs="宋体"/>
          <w:b/>
          <w:kern w:val="0"/>
          <w:sz w:val="32"/>
          <w:szCs w:val="32"/>
        </w:rPr>
      </w:pPr>
    </w:p>
    <w:p>
      <w:pPr>
        <w:pageBreakBefore w:val="0"/>
        <w:kinsoku/>
        <w:wordWrap/>
        <w:overflowPunct w:val="0"/>
        <w:topLinePunct w:val="0"/>
        <w:autoSpaceDE w:val="0"/>
        <w:autoSpaceDN w:val="0"/>
        <w:bidi w:val="0"/>
        <w:adjustRightInd w:val="0"/>
        <w:spacing w:line="500" w:lineRule="exact"/>
        <w:ind w:left="-540" w:leftChars="-257" w:right="-794" w:firstLine="2062" w:firstLineChars="642"/>
        <w:rPr>
          <w:rFonts w:hint="eastAsia" w:ascii="宋体" w:hAnsi="宋体" w:cs="宋体"/>
          <w:b/>
          <w:kern w:val="0"/>
          <w:sz w:val="32"/>
          <w:szCs w:val="32"/>
          <w:u w:val="single"/>
        </w:rPr>
      </w:pPr>
      <w:r>
        <w:rPr>
          <w:rFonts w:hint="eastAsia" w:ascii="宋体" w:hAnsi="宋体" w:cs="宋体"/>
          <w:b/>
          <w:kern w:val="0"/>
          <w:sz w:val="32"/>
          <w:szCs w:val="32"/>
        </w:rPr>
        <w:t>法定代表人:</w:t>
      </w:r>
      <w:r>
        <w:rPr>
          <w:rFonts w:hint="eastAsia" w:ascii="宋体" w:hAnsi="宋体" w:cs="宋体"/>
          <w:b/>
          <w:kern w:val="0"/>
          <w:sz w:val="32"/>
          <w:szCs w:val="32"/>
          <w:u w:val="single"/>
        </w:rPr>
        <w:t xml:space="preserve">                           </w:t>
      </w:r>
    </w:p>
    <w:p>
      <w:pPr>
        <w:pageBreakBefore w:val="0"/>
        <w:kinsoku/>
        <w:wordWrap/>
        <w:overflowPunct w:val="0"/>
        <w:topLinePunct w:val="0"/>
        <w:autoSpaceDE w:val="0"/>
        <w:autoSpaceDN w:val="0"/>
        <w:bidi w:val="0"/>
        <w:adjustRightInd w:val="0"/>
        <w:spacing w:line="500" w:lineRule="exact"/>
        <w:ind w:left="-540" w:leftChars="-257" w:right="-794" w:firstLine="2062" w:firstLineChars="642"/>
        <w:rPr>
          <w:rFonts w:hint="eastAsia" w:ascii="宋体" w:hAnsi="宋体" w:cs="宋体"/>
          <w:b/>
          <w:kern w:val="0"/>
          <w:sz w:val="32"/>
          <w:szCs w:val="32"/>
          <w:u w:val="single"/>
        </w:rPr>
      </w:pPr>
    </w:p>
    <w:p>
      <w:pPr>
        <w:pageBreakBefore w:val="0"/>
        <w:kinsoku/>
        <w:wordWrap/>
        <w:overflowPunct w:val="0"/>
        <w:topLinePunct w:val="0"/>
        <w:autoSpaceDE w:val="0"/>
        <w:autoSpaceDN w:val="0"/>
        <w:bidi w:val="0"/>
        <w:adjustRightInd w:val="0"/>
        <w:spacing w:line="500" w:lineRule="exact"/>
        <w:ind w:right="-794" w:firstLine="1430" w:firstLineChars="445"/>
        <w:rPr>
          <w:rFonts w:hint="eastAsia" w:ascii="宋体" w:hAnsi="宋体" w:cs="宋体"/>
          <w:b/>
          <w:kern w:val="0"/>
          <w:sz w:val="32"/>
          <w:szCs w:val="32"/>
          <w:u w:val="single"/>
        </w:rPr>
      </w:pPr>
      <w:r>
        <w:rPr>
          <w:rFonts w:hint="eastAsia" w:ascii="宋体" w:hAnsi="宋体" w:cs="宋体"/>
          <w:b/>
          <w:kern w:val="0"/>
          <w:sz w:val="32"/>
          <w:szCs w:val="32"/>
        </w:rPr>
        <w:t>法人授权代表</w:t>
      </w:r>
      <w:r>
        <w:rPr>
          <w:rFonts w:hint="eastAsia" w:ascii="宋体" w:hAnsi="宋体" w:cs="宋体"/>
          <w:b/>
          <w:spacing w:val="30"/>
          <w:kern w:val="0"/>
          <w:sz w:val="32"/>
          <w:szCs w:val="32"/>
        </w:rPr>
        <w:t>:</w:t>
      </w:r>
      <w:r>
        <w:rPr>
          <w:rFonts w:hint="eastAsia" w:ascii="宋体" w:hAnsi="宋体" w:cs="宋体"/>
          <w:b/>
          <w:kern w:val="0"/>
          <w:sz w:val="32"/>
          <w:szCs w:val="32"/>
          <w:u w:val="single"/>
        </w:rPr>
        <w:t xml:space="preserve">     (签字或盖章)         </w:t>
      </w:r>
    </w:p>
    <w:p>
      <w:pPr>
        <w:pageBreakBefore w:val="0"/>
        <w:kinsoku/>
        <w:wordWrap/>
        <w:overflowPunct w:val="0"/>
        <w:topLinePunct w:val="0"/>
        <w:autoSpaceDE w:val="0"/>
        <w:autoSpaceDN w:val="0"/>
        <w:bidi w:val="0"/>
        <w:adjustRightInd w:val="0"/>
        <w:spacing w:line="500" w:lineRule="exact"/>
        <w:ind w:left="-794" w:right="-794" w:firstLine="1204"/>
        <w:rPr>
          <w:rFonts w:hint="eastAsia" w:ascii="宋体" w:hAnsi="宋体" w:cs="宋体"/>
          <w:b/>
          <w:kern w:val="0"/>
          <w:sz w:val="32"/>
          <w:szCs w:val="32"/>
        </w:rPr>
      </w:pPr>
    </w:p>
    <w:p>
      <w:pPr>
        <w:pageBreakBefore w:val="0"/>
        <w:kinsoku/>
        <w:wordWrap/>
        <w:overflowPunct w:val="0"/>
        <w:topLinePunct w:val="0"/>
        <w:autoSpaceDE w:val="0"/>
        <w:autoSpaceDN w:val="0"/>
        <w:bidi w:val="0"/>
        <w:adjustRightInd w:val="0"/>
        <w:spacing w:line="500" w:lineRule="exact"/>
        <w:ind w:left="-540" w:leftChars="-257" w:right="-794" w:firstLine="2207" w:firstLineChars="687"/>
        <w:rPr>
          <w:rFonts w:hint="eastAsia" w:ascii="宋体" w:hAnsi="宋体" w:cs="宋体"/>
          <w:b/>
          <w:kern w:val="0"/>
          <w:sz w:val="32"/>
          <w:szCs w:val="32"/>
        </w:rPr>
      </w:pPr>
      <w:r>
        <w:rPr>
          <w:rFonts w:hint="eastAsia" w:ascii="宋体" w:hAnsi="宋体" w:cs="宋体"/>
          <w:b/>
          <w:kern w:val="0"/>
          <w:sz w:val="32"/>
          <w:szCs w:val="32"/>
        </w:rPr>
        <w:t>日        期:</w:t>
      </w:r>
      <w:r>
        <w:rPr>
          <w:rFonts w:hint="eastAsia" w:ascii="宋体" w:hAnsi="宋体" w:cs="宋体"/>
          <w:b/>
          <w:kern w:val="0"/>
          <w:sz w:val="32"/>
          <w:szCs w:val="32"/>
          <w:u w:val="single"/>
        </w:rPr>
        <w:t xml:space="preserve">        </w:t>
      </w:r>
      <w:r>
        <w:rPr>
          <w:rFonts w:hint="eastAsia" w:ascii="宋体" w:hAnsi="宋体" w:cs="宋体"/>
          <w:b/>
          <w:kern w:val="0"/>
          <w:sz w:val="32"/>
          <w:szCs w:val="32"/>
        </w:rPr>
        <w:t>年</w:t>
      </w:r>
      <w:r>
        <w:rPr>
          <w:rFonts w:hint="eastAsia" w:ascii="宋体" w:hAnsi="宋体" w:cs="宋体"/>
          <w:b/>
          <w:kern w:val="0"/>
          <w:sz w:val="32"/>
          <w:szCs w:val="32"/>
          <w:u w:val="single"/>
        </w:rPr>
        <w:t xml:space="preserve">  　 </w:t>
      </w:r>
      <w:r>
        <w:rPr>
          <w:rFonts w:hint="eastAsia" w:ascii="宋体" w:hAnsi="宋体" w:cs="宋体"/>
          <w:b/>
          <w:kern w:val="0"/>
          <w:sz w:val="32"/>
          <w:szCs w:val="32"/>
        </w:rPr>
        <w:t>月</w:t>
      </w:r>
      <w:r>
        <w:rPr>
          <w:rFonts w:hint="eastAsia" w:ascii="宋体" w:hAnsi="宋体" w:cs="宋体"/>
          <w:b/>
          <w:kern w:val="0"/>
          <w:sz w:val="32"/>
          <w:szCs w:val="32"/>
          <w:u w:val="single"/>
        </w:rPr>
        <w:t xml:space="preserve"> 　 </w:t>
      </w:r>
      <w:r>
        <w:rPr>
          <w:rFonts w:hint="eastAsia" w:ascii="宋体" w:hAnsi="宋体" w:cs="宋体"/>
          <w:b/>
          <w:kern w:val="0"/>
          <w:sz w:val="32"/>
          <w:szCs w:val="32"/>
        </w:rPr>
        <w:t xml:space="preserve">日 </w:t>
      </w:r>
    </w:p>
    <w:p>
      <w:pPr>
        <w:pageBreakBefore w:val="0"/>
        <w:kinsoku/>
        <w:wordWrap/>
        <w:overflowPunct w:val="0"/>
        <w:topLinePunct w:val="0"/>
        <w:autoSpaceDE w:val="0"/>
        <w:autoSpaceDN w:val="0"/>
        <w:bidi w:val="0"/>
        <w:adjustRightInd w:val="0"/>
        <w:spacing w:line="500" w:lineRule="exact"/>
        <w:ind w:left="-540" w:leftChars="-257" w:right="-794" w:firstLine="1448" w:firstLineChars="687"/>
        <w:rPr>
          <w:rFonts w:hint="eastAsia" w:ascii="宋体" w:hAnsi="宋体" w:cs="宋体"/>
          <w:b/>
          <w:kern w:val="0"/>
          <w:szCs w:val="28"/>
        </w:rPr>
      </w:pPr>
    </w:p>
    <w:p>
      <w:pPr>
        <w:pageBreakBefore w:val="0"/>
        <w:kinsoku/>
        <w:wordWrap/>
        <w:overflowPunct w:val="0"/>
        <w:topLinePunct w:val="0"/>
        <w:autoSpaceDE w:val="0"/>
        <w:autoSpaceDN w:val="0"/>
        <w:bidi w:val="0"/>
        <w:adjustRightInd w:val="0"/>
        <w:spacing w:line="500" w:lineRule="exact"/>
        <w:ind w:left="-540" w:leftChars="-257" w:right="-794" w:firstLine="1448" w:firstLineChars="687"/>
        <w:rPr>
          <w:rFonts w:hint="eastAsia" w:ascii="宋体" w:hAnsi="宋体" w:cs="宋体"/>
          <w:b/>
          <w:kern w:val="0"/>
          <w:szCs w:val="28"/>
        </w:rPr>
      </w:pPr>
    </w:p>
    <w:p>
      <w:pPr>
        <w:pageBreakBefore w:val="0"/>
        <w:kinsoku/>
        <w:wordWrap/>
        <w:overflowPunct w:val="0"/>
        <w:topLinePunct w:val="0"/>
        <w:autoSpaceDE w:val="0"/>
        <w:autoSpaceDN w:val="0"/>
        <w:bidi w:val="0"/>
        <w:adjustRightInd w:val="0"/>
        <w:spacing w:line="500" w:lineRule="exact"/>
        <w:ind w:right="-794"/>
        <w:rPr>
          <w:rFonts w:hint="eastAsia" w:ascii="宋体" w:hAnsi="宋体" w:cs="宋体"/>
          <w:b/>
          <w:kern w:val="0"/>
          <w:szCs w:val="28"/>
        </w:rPr>
      </w:pPr>
    </w:p>
    <w:p>
      <w:pPr>
        <w:pageBreakBefore w:val="0"/>
        <w:widowControl/>
        <w:kinsoku/>
        <w:wordWrap/>
        <w:topLinePunct w:val="0"/>
        <w:bidi w:val="0"/>
        <w:spacing w:line="500" w:lineRule="exact"/>
        <w:ind w:left="225"/>
        <w:jc w:val="center"/>
        <w:rPr>
          <w:rFonts w:hint="eastAsia" w:ascii="宋体" w:hAnsi="宋体" w:cs="宋体"/>
          <w:b/>
          <w:kern w:val="0"/>
          <w:sz w:val="32"/>
          <w:szCs w:val="32"/>
        </w:rPr>
      </w:pPr>
      <w:r>
        <w:rPr>
          <w:rFonts w:hint="eastAsia" w:ascii="宋体" w:hAnsi="宋体" w:cs="宋体"/>
          <w:b/>
          <w:kern w:val="0"/>
          <w:sz w:val="32"/>
          <w:szCs w:val="32"/>
        </w:rPr>
        <w:t>目 录</w:t>
      </w:r>
    </w:p>
    <w:p>
      <w:pPr>
        <w:pStyle w:val="12"/>
        <w:pageBreakBefore w:val="0"/>
        <w:kinsoku/>
        <w:wordWrap/>
        <w:topLinePunct w:val="0"/>
        <w:bidi w:val="0"/>
        <w:spacing w:line="500" w:lineRule="exact"/>
        <w:ind w:firstLine="500" w:firstLineChars="200"/>
        <w:rPr>
          <w:rFonts w:hint="eastAsia" w:ascii="宋体" w:hAnsi="宋体" w:cs="宋体"/>
          <w:color w:val="FF0000"/>
        </w:rPr>
      </w:pPr>
      <w:r>
        <w:rPr>
          <w:rFonts w:hint="eastAsia" w:ascii="宋体" w:hAnsi="宋体" w:cs="宋体"/>
          <w:color w:val="000000"/>
          <w:sz w:val="25"/>
        </w:rPr>
        <w:t xml:space="preserve">按招标文件第五章“3.1资格评审标准”要求提供，排序装订成册，编写材料目录和页码         </w:t>
      </w:r>
      <w:r>
        <w:rPr>
          <w:rFonts w:hint="eastAsia" w:ascii="宋体" w:hAnsi="宋体" w:cs="宋体"/>
          <w:color w:val="FF0000"/>
        </w:rPr>
        <w:t xml:space="preserve">         </w:t>
      </w:r>
    </w:p>
    <w:p>
      <w:pPr>
        <w:pStyle w:val="33"/>
        <w:pageBreakBefore w:val="0"/>
        <w:kinsoku/>
        <w:wordWrap/>
        <w:topLinePunct w:val="0"/>
        <w:bidi w:val="0"/>
        <w:spacing w:after="0" w:line="500" w:lineRule="exact"/>
        <w:jc w:val="center"/>
        <w:rPr>
          <w:rFonts w:hint="eastAsia" w:ascii="宋体" w:hAnsi="宋体" w:cs="宋体"/>
          <w:b/>
          <w:bCs/>
          <w:color w:val="000000"/>
          <w:sz w:val="30"/>
        </w:rPr>
      </w:pPr>
      <w:r>
        <w:rPr>
          <w:rFonts w:hint="eastAsia" w:ascii="宋体" w:hAnsi="宋体" w:cs="宋体"/>
          <w:b/>
          <w:bCs/>
          <w:color w:val="000000"/>
          <w:sz w:val="30"/>
        </w:rPr>
        <w:t>一、法定代表人身份证明书</w:t>
      </w:r>
    </w:p>
    <w:p>
      <w:pPr>
        <w:pStyle w:val="12"/>
        <w:pageBreakBefore w:val="0"/>
        <w:kinsoku/>
        <w:wordWrap/>
        <w:topLinePunct w:val="0"/>
        <w:bidi w:val="0"/>
        <w:spacing w:line="500" w:lineRule="exact"/>
        <w:ind w:firstLine="500" w:firstLineChars="200"/>
        <w:rPr>
          <w:rFonts w:hint="eastAsia" w:ascii="宋体" w:hAnsi="宋体" w:cs="宋体"/>
          <w:color w:val="000000"/>
          <w:sz w:val="25"/>
        </w:rPr>
      </w:pPr>
      <w:r>
        <w:rPr>
          <w:rFonts w:hint="eastAsia" w:ascii="宋体" w:hAnsi="宋体" w:cs="宋体"/>
          <w:color w:val="000000"/>
          <w:sz w:val="25"/>
        </w:rPr>
        <w:t>单位名称：</w:t>
      </w:r>
      <w:r>
        <w:rPr>
          <w:rFonts w:hint="eastAsia" w:ascii="宋体" w:hAnsi="宋体" w:cs="宋体"/>
          <w:color w:val="000000"/>
          <w:sz w:val="25"/>
          <w:u w:val="single"/>
        </w:rPr>
        <w:t xml:space="preserve">                                 </w:t>
      </w:r>
    </w:p>
    <w:p>
      <w:pPr>
        <w:pStyle w:val="12"/>
        <w:pageBreakBefore w:val="0"/>
        <w:kinsoku/>
        <w:wordWrap/>
        <w:topLinePunct w:val="0"/>
        <w:bidi w:val="0"/>
        <w:spacing w:line="500" w:lineRule="exact"/>
        <w:ind w:firstLine="500" w:firstLineChars="200"/>
        <w:rPr>
          <w:rFonts w:hint="eastAsia" w:ascii="宋体" w:hAnsi="宋体" w:cs="宋体"/>
          <w:color w:val="000000"/>
          <w:sz w:val="25"/>
        </w:rPr>
      </w:pPr>
      <w:r>
        <w:rPr>
          <w:rFonts w:hint="eastAsia" w:ascii="宋体" w:hAnsi="宋体" w:cs="宋体"/>
          <w:color w:val="000000"/>
          <w:sz w:val="25"/>
        </w:rPr>
        <w:t>单位性质：</w:t>
      </w:r>
      <w:r>
        <w:rPr>
          <w:rFonts w:hint="eastAsia" w:ascii="宋体" w:hAnsi="宋体" w:cs="宋体"/>
          <w:color w:val="000000"/>
          <w:sz w:val="25"/>
          <w:u w:val="single"/>
        </w:rPr>
        <w:t xml:space="preserve">                                 </w:t>
      </w:r>
    </w:p>
    <w:p>
      <w:pPr>
        <w:pStyle w:val="12"/>
        <w:pageBreakBefore w:val="0"/>
        <w:kinsoku/>
        <w:wordWrap/>
        <w:topLinePunct w:val="0"/>
        <w:bidi w:val="0"/>
        <w:spacing w:line="500" w:lineRule="exact"/>
        <w:ind w:firstLine="500" w:firstLineChars="200"/>
        <w:rPr>
          <w:rFonts w:hint="eastAsia" w:ascii="宋体" w:hAnsi="宋体" w:cs="宋体"/>
          <w:color w:val="000000"/>
          <w:sz w:val="25"/>
        </w:rPr>
      </w:pPr>
      <w:r>
        <w:rPr>
          <w:rFonts w:hint="eastAsia" w:ascii="宋体" w:hAnsi="宋体" w:cs="宋体"/>
          <w:color w:val="000000"/>
          <w:sz w:val="25"/>
        </w:rPr>
        <w:t>地    址：</w:t>
      </w:r>
      <w:r>
        <w:rPr>
          <w:rFonts w:hint="eastAsia" w:ascii="宋体" w:hAnsi="宋体" w:cs="宋体"/>
          <w:color w:val="000000"/>
          <w:sz w:val="25"/>
          <w:u w:val="single"/>
        </w:rPr>
        <w:t xml:space="preserve">                                 </w:t>
      </w:r>
    </w:p>
    <w:p>
      <w:pPr>
        <w:pStyle w:val="12"/>
        <w:pageBreakBefore w:val="0"/>
        <w:kinsoku/>
        <w:wordWrap/>
        <w:topLinePunct w:val="0"/>
        <w:bidi w:val="0"/>
        <w:spacing w:line="500" w:lineRule="exact"/>
        <w:ind w:firstLine="500" w:firstLineChars="200"/>
        <w:rPr>
          <w:rFonts w:hint="eastAsia" w:ascii="宋体" w:hAnsi="宋体" w:cs="宋体"/>
          <w:color w:val="000000"/>
          <w:sz w:val="25"/>
        </w:rPr>
      </w:pPr>
      <w:r>
        <w:rPr>
          <w:rFonts w:hint="eastAsia" w:ascii="宋体" w:hAnsi="宋体" w:cs="宋体"/>
          <w:color w:val="000000"/>
          <w:sz w:val="25"/>
        </w:rPr>
        <w:t>成立时间：</w:t>
      </w:r>
      <w:r>
        <w:rPr>
          <w:rFonts w:hint="eastAsia" w:ascii="宋体" w:hAnsi="宋体" w:cs="宋体"/>
          <w:color w:val="000000"/>
          <w:sz w:val="25"/>
          <w:u w:val="single"/>
        </w:rPr>
        <w:t xml:space="preserve">            </w:t>
      </w:r>
      <w:r>
        <w:rPr>
          <w:rFonts w:hint="eastAsia" w:ascii="宋体" w:hAnsi="宋体" w:cs="宋体"/>
          <w:color w:val="000000"/>
          <w:sz w:val="25"/>
        </w:rPr>
        <w:t>年</w:t>
      </w:r>
      <w:r>
        <w:rPr>
          <w:rFonts w:hint="eastAsia" w:ascii="宋体" w:hAnsi="宋体" w:cs="宋体"/>
          <w:color w:val="000000"/>
          <w:sz w:val="25"/>
          <w:u w:val="single"/>
        </w:rPr>
        <w:t xml:space="preserve">        </w:t>
      </w:r>
      <w:r>
        <w:rPr>
          <w:rFonts w:hint="eastAsia" w:ascii="宋体" w:hAnsi="宋体" w:cs="宋体"/>
          <w:color w:val="000000"/>
          <w:sz w:val="25"/>
        </w:rPr>
        <w:t>月</w:t>
      </w:r>
      <w:r>
        <w:rPr>
          <w:rFonts w:hint="eastAsia" w:ascii="宋体" w:hAnsi="宋体" w:cs="宋体"/>
          <w:color w:val="000000"/>
          <w:sz w:val="25"/>
          <w:u w:val="single"/>
        </w:rPr>
        <w:t xml:space="preserve">         </w:t>
      </w:r>
      <w:r>
        <w:rPr>
          <w:rFonts w:hint="eastAsia" w:ascii="宋体" w:hAnsi="宋体" w:cs="宋体"/>
          <w:color w:val="000000"/>
          <w:sz w:val="25"/>
        </w:rPr>
        <w:t>日</w:t>
      </w:r>
    </w:p>
    <w:p>
      <w:pPr>
        <w:pStyle w:val="12"/>
        <w:pageBreakBefore w:val="0"/>
        <w:kinsoku/>
        <w:wordWrap/>
        <w:topLinePunct w:val="0"/>
        <w:bidi w:val="0"/>
        <w:spacing w:line="500" w:lineRule="exact"/>
        <w:ind w:firstLine="500" w:firstLineChars="200"/>
        <w:rPr>
          <w:rFonts w:hint="eastAsia" w:ascii="宋体" w:hAnsi="宋体" w:cs="宋体"/>
          <w:color w:val="000000"/>
          <w:sz w:val="25"/>
        </w:rPr>
      </w:pPr>
      <w:r>
        <w:rPr>
          <w:rFonts w:hint="eastAsia" w:ascii="宋体" w:hAnsi="宋体" w:cs="宋体"/>
          <w:color w:val="000000"/>
          <w:sz w:val="25"/>
        </w:rPr>
        <w:t>经营期限：</w:t>
      </w:r>
      <w:r>
        <w:rPr>
          <w:rFonts w:hint="eastAsia" w:ascii="宋体" w:hAnsi="宋体" w:cs="宋体"/>
          <w:color w:val="000000"/>
          <w:sz w:val="25"/>
          <w:u w:val="single"/>
        </w:rPr>
        <w:t xml:space="preserve">                                  </w:t>
      </w:r>
    </w:p>
    <w:p>
      <w:pPr>
        <w:pStyle w:val="12"/>
        <w:pageBreakBefore w:val="0"/>
        <w:kinsoku/>
        <w:wordWrap/>
        <w:topLinePunct w:val="0"/>
        <w:bidi w:val="0"/>
        <w:spacing w:line="500" w:lineRule="exact"/>
        <w:ind w:firstLine="500" w:firstLineChars="200"/>
        <w:rPr>
          <w:rFonts w:hint="eastAsia" w:ascii="宋体" w:hAnsi="宋体" w:cs="宋体"/>
          <w:color w:val="000000"/>
          <w:sz w:val="25"/>
        </w:rPr>
      </w:pPr>
      <w:r>
        <w:rPr>
          <w:rFonts w:hint="eastAsia" w:ascii="宋体" w:hAnsi="宋体" w:cs="宋体"/>
          <w:color w:val="000000"/>
          <w:sz w:val="25"/>
        </w:rPr>
        <w:t>姓    名：</w:t>
      </w:r>
      <w:r>
        <w:rPr>
          <w:rFonts w:hint="eastAsia" w:ascii="宋体" w:hAnsi="宋体" w:cs="宋体"/>
          <w:color w:val="000000"/>
          <w:sz w:val="25"/>
          <w:u w:val="single"/>
        </w:rPr>
        <w:t xml:space="preserve">             </w:t>
      </w:r>
      <w:r>
        <w:rPr>
          <w:rFonts w:hint="eastAsia" w:ascii="宋体" w:hAnsi="宋体" w:cs="宋体"/>
          <w:color w:val="000000"/>
          <w:sz w:val="25"/>
        </w:rPr>
        <w:t>性别：</w:t>
      </w:r>
      <w:r>
        <w:rPr>
          <w:rFonts w:hint="eastAsia" w:ascii="宋体" w:hAnsi="宋体" w:cs="宋体"/>
          <w:color w:val="000000"/>
          <w:sz w:val="25"/>
          <w:u w:val="single"/>
        </w:rPr>
        <w:t xml:space="preserve">          </w:t>
      </w:r>
      <w:r>
        <w:rPr>
          <w:rFonts w:hint="eastAsia" w:ascii="宋体" w:hAnsi="宋体" w:cs="宋体"/>
          <w:color w:val="000000"/>
          <w:sz w:val="25"/>
        </w:rPr>
        <w:t>年龄：</w:t>
      </w:r>
      <w:r>
        <w:rPr>
          <w:rFonts w:hint="eastAsia" w:ascii="宋体" w:hAnsi="宋体" w:cs="宋体"/>
          <w:color w:val="000000"/>
          <w:sz w:val="25"/>
          <w:u w:val="single"/>
        </w:rPr>
        <w:t xml:space="preserve">           </w:t>
      </w:r>
    </w:p>
    <w:p>
      <w:pPr>
        <w:pStyle w:val="12"/>
        <w:pageBreakBefore w:val="0"/>
        <w:kinsoku/>
        <w:wordWrap/>
        <w:topLinePunct w:val="0"/>
        <w:bidi w:val="0"/>
        <w:spacing w:line="500" w:lineRule="exact"/>
        <w:ind w:firstLine="500" w:firstLineChars="200"/>
        <w:rPr>
          <w:rFonts w:hint="eastAsia" w:ascii="宋体" w:hAnsi="宋体" w:cs="宋体"/>
          <w:color w:val="000000"/>
          <w:sz w:val="25"/>
          <w:u w:val="single"/>
        </w:rPr>
      </w:pPr>
      <w:r>
        <w:rPr>
          <w:rFonts w:hint="eastAsia" w:ascii="宋体" w:hAnsi="宋体" w:cs="宋体"/>
          <w:color w:val="000000"/>
          <w:sz w:val="25"/>
        </w:rPr>
        <w:t>职务：</w:t>
      </w:r>
      <w:r>
        <w:rPr>
          <w:rFonts w:hint="eastAsia" w:ascii="宋体" w:hAnsi="宋体" w:cs="宋体"/>
          <w:color w:val="000000"/>
          <w:sz w:val="25"/>
          <w:u w:val="single"/>
        </w:rPr>
        <w:t xml:space="preserve">               </w:t>
      </w:r>
      <w:r>
        <w:rPr>
          <w:rFonts w:hint="eastAsia" w:ascii="宋体" w:hAnsi="宋体" w:cs="宋体"/>
          <w:color w:val="000000"/>
          <w:sz w:val="25"/>
        </w:rPr>
        <w:t>系：</w:t>
      </w:r>
      <w:r>
        <w:rPr>
          <w:rFonts w:hint="eastAsia" w:ascii="宋体" w:hAnsi="宋体" w:cs="宋体"/>
          <w:color w:val="000000"/>
          <w:sz w:val="25"/>
          <w:u w:val="single"/>
        </w:rPr>
        <w:t xml:space="preserve">     (投标人单位名称)           </w:t>
      </w:r>
    </w:p>
    <w:p>
      <w:pPr>
        <w:pStyle w:val="12"/>
        <w:pageBreakBefore w:val="0"/>
        <w:kinsoku/>
        <w:wordWrap/>
        <w:topLinePunct w:val="0"/>
        <w:bidi w:val="0"/>
        <w:spacing w:line="500" w:lineRule="exact"/>
        <w:ind w:firstLine="500" w:firstLineChars="200"/>
        <w:rPr>
          <w:rFonts w:hint="eastAsia" w:ascii="宋体" w:hAnsi="宋体" w:cs="宋体"/>
          <w:color w:val="000000"/>
          <w:sz w:val="25"/>
        </w:rPr>
      </w:pPr>
      <w:r>
        <w:rPr>
          <w:rFonts w:hint="eastAsia" w:ascii="宋体" w:hAnsi="宋体" w:cs="宋体"/>
          <w:color w:val="000000"/>
          <w:sz w:val="25"/>
          <w:u w:val="single"/>
        </w:rPr>
        <w:t xml:space="preserve">                                   </w:t>
      </w:r>
      <w:r>
        <w:rPr>
          <w:rFonts w:hint="eastAsia" w:ascii="宋体" w:hAnsi="宋体" w:cs="宋体"/>
          <w:color w:val="000000"/>
          <w:sz w:val="25"/>
        </w:rPr>
        <w:t>的法定代表人。</w:t>
      </w:r>
    </w:p>
    <w:p>
      <w:pPr>
        <w:pStyle w:val="12"/>
        <w:pageBreakBefore w:val="0"/>
        <w:kinsoku/>
        <w:wordWrap/>
        <w:topLinePunct w:val="0"/>
        <w:bidi w:val="0"/>
        <w:spacing w:line="500" w:lineRule="exact"/>
        <w:ind w:firstLine="500" w:firstLineChars="200"/>
        <w:rPr>
          <w:rFonts w:hint="eastAsia" w:ascii="宋体" w:hAnsi="宋体" w:cs="宋体"/>
          <w:color w:val="000000"/>
          <w:sz w:val="25"/>
        </w:rPr>
      </w:pPr>
      <w:r>
        <w:rPr>
          <w:rFonts w:hint="eastAsia" w:ascii="宋体" w:hAnsi="宋体" w:cs="宋体"/>
          <w:color w:val="000000"/>
          <w:sz w:val="25"/>
        </w:rPr>
        <w:t>特此证明</w:t>
      </w:r>
    </w:p>
    <w:p>
      <w:pPr>
        <w:pStyle w:val="12"/>
        <w:pageBreakBefore w:val="0"/>
        <w:kinsoku/>
        <w:wordWrap/>
        <w:topLinePunct w:val="0"/>
        <w:bidi w:val="0"/>
        <w:spacing w:line="500" w:lineRule="exact"/>
        <w:ind w:firstLine="4000" w:firstLineChars="1600"/>
        <w:rPr>
          <w:rFonts w:hint="eastAsia" w:ascii="宋体" w:hAnsi="宋体" w:cs="宋体"/>
          <w:color w:val="000000"/>
          <w:sz w:val="25"/>
        </w:rPr>
      </w:pPr>
      <w:r>
        <w:rPr>
          <w:rFonts w:hint="eastAsia" w:ascii="宋体" w:hAnsi="宋体" w:cs="宋体"/>
          <w:color w:val="000000"/>
          <w:sz w:val="25"/>
        </w:rPr>
        <w:t>投标人(盖法人章)：</w:t>
      </w:r>
      <w:r>
        <w:rPr>
          <w:rFonts w:hint="eastAsia" w:ascii="宋体" w:hAnsi="宋体" w:cs="宋体"/>
          <w:color w:val="000000"/>
          <w:sz w:val="25"/>
          <w:u w:val="single"/>
        </w:rPr>
        <w:t xml:space="preserve">                   </w:t>
      </w:r>
    </w:p>
    <w:p>
      <w:pPr>
        <w:pStyle w:val="12"/>
        <w:pageBreakBefore w:val="0"/>
        <w:kinsoku/>
        <w:wordWrap/>
        <w:topLinePunct w:val="0"/>
        <w:bidi w:val="0"/>
        <w:spacing w:line="500" w:lineRule="exact"/>
        <w:ind w:firstLine="4000" w:firstLineChars="1600"/>
        <w:rPr>
          <w:rFonts w:hint="eastAsia" w:ascii="宋体" w:hAnsi="宋体" w:cs="宋体"/>
          <w:color w:val="000000"/>
          <w:sz w:val="25"/>
        </w:rPr>
      </w:pPr>
      <w:r>
        <w:rPr>
          <w:rFonts w:hint="eastAsia" w:ascii="宋体" w:hAnsi="宋体" w:cs="宋体"/>
          <w:color w:val="000000"/>
          <w:sz w:val="25"/>
        </w:rPr>
        <w:t>日   期：</w:t>
      </w:r>
      <w:r>
        <w:rPr>
          <w:rFonts w:hint="eastAsia" w:ascii="宋体" w:hAnsi="宋体" w:cs="宋体"/>
          <w:color w:val="000000"/>
          <w:sz w:val="25"/>
          <w:u w:val="single"/>
        </w:rPr>
        <w:t xml:space="preserve">        </w:t>
      </w:r>
      <w:r>
        <w:rPr>
          <w:rFonts w:hint="eastAsia" w:ascii="宋体" w:hAnsi="宋体" w:cs="宋体"/>
          <w:color w:val="000000"/>
          <w:sz w:val="25"/>
        </w:rPr>
        <w:t>年</w:t>
      </w:r>
      <w:r>
        <w:rPr>
          <w:rFonts w:hint="eastAsia" w:ascii="宋体" w:hAnsi="宋体" w:cs="宋体"/>
          <w:color w:val="000000"/>
          <w:sz w:val="25"/>
          <w:u w:val="single"/>
        </w:rPr>
        <w:t xml:space="preserve">      </w:t>
      </w:r>
      <w:r>
        <w:rPr>
          <w:rFonts w:hint="eastAsia" w:ascii="宋体" w:hAnsi="宋体" w:cs="宋体"/>
          <w:color w:val="000000"/>
          <w:sz w:val="25"/>
        </w:rPr>
        <w:t>月</w:t>
      </w:r>
      <w:r>
        <w:rPr>
          <w:rFonts w:hint="eastAsia" w:ascii="宋体" w:hAnsi="宋体" w:cs="宋体"/>
          <w:color w:val="000000"/>
          <w:sz w:val="25"/>
          <w:u w:val="single"/>
        </w:rPr>
        <w:t xml:space="preserve">      </w:t>
      </w:r>
      <w:r>
        <w:rPr>
          <w:rFonts w:hint="eastAsia" w:ascii="宋体" w:hAnsi="宋体" w:cs="宋体"/>
          <w:color w:val="000000"/>
          <w:sz w:val="25"/>
        </w:rPr>
        <w:t>日</w:t>
      </w:r>
    </w:p>
    <w:p>
      <w:pPr>
        <w:pStyle w:val="2"/>
        <w:pageBreakBefore w:val="0"/>
        <w:kinsoku/>
        <w:wordWrap/>
        <w:topLinePunct w:val="0"/>
        <w:bidi w:val="0"/>
        <w:spacing w:line="500" w:lineRule="exact"/>
        <w:jc w:val="center"/>
        <w:rPr>
          <w:rFonts w:hint="eastAsia" w:ascii="宋体" w:hAnsi="宋体" w:eastAsia="宋体" w:cs="宋体"/>
          <w:b w:val="0"/>
          <w:bCs w:val="0"/>
          <w:color w:val="000000"/>
          <w:sz w:val="30"/>
        </w:rPr>
      </w:pPr>
      <w:r>
        <w:rPr>
          <w:rFonts w:hint="eastAsia" w:ascii="宋体" w:hAnsi="宋体" w:eastAsia="宋体" w:cs="宋体"/>
          <w:b w:val="0"/>
          <w:bCs w:val="0"/>
          <w:color w:val="000000"/>
          <w:sz w:val="30"/>
        </w:rPr>
        <w:br w:type="page"/>
      </w:r>
      <w:r>
        <w:rPr>
          <w:rFonts w:hint="eastAsia" w:ascii="宋体" w:hAnsi="宋体" w:eastAsia="宋体" w:cs="宋体"/>
          <w:b w:val="0"/>
          <w:bCs w:val="0"/>
          <w:color w:val="000000"/>
          <w:sz w:val="30"/>
        </w:rPr>
        <w:t>二、授权委托书</w:t>
      </w:r>
    </w:p>
    <w:p>
      <w:pPr>
        <w:pStyle w:val="12"/>
        <w:pageBreakBefore w:val="0"/>
        <w:kinsoku/>
        <w:wordWrap/>
        <w:topLinePunct w:val="0"/>
        <w:bidi w:val="0"/>
        <w:spacing w:line="500" w:lineRule="exact"/>
        <w:ind w:firstLine="730" w:firstLineChars="292"/>
        <w:rPr>
          <w:rFonts w:hint="eastAsia" w:ascii="宋体" w:hAnsi="宋体" w:cs="宋体"/>
          <w:color w:val="000000"/>
          <w:sz w:val="25"/>
        </w:rPr>
      </w:pPr>
      <w:r>
        <w:rPr>
          <w:rFonts w:hint="eastAsia" w:ascii="宋体" w:hAnsi="宋体" w:cs="宋体"/>
          <w:color w:val="000000"/>
          <w:sz w:val="25"/>
        </w:rPr>
        <w:t>本授权委托书声明：我</w:t>
      </w:r>
      <w:r>
        <w:rPr>
          <w:rFonts w:hint="eastAsia" w:ascii="宋体" w:hAnsi="宋体" w:cs="宋体"/>
          <w:color w:val="000000"/>
          <w:sz w:val="25"/>
          <w:u w:val="single"/>
        </w:rPr>
        <w:t xml:space="preserve">       </w:t>
      </w:r>
      <w:r>
        <w:rPr>
          <w:rFonts w:hint="eastAsia" w:ascii="宋体" w:hAnsi="宋体" w:cs="宋体"/>
          <w:color w:val="000000"/>
          <w:sz w:val="25"/>
        </w:rPr>
        <w:t>(姓名)系</w:t>
      </w:r>
      <w:r>
        <w:rPr>
          <w:rFonts w:hint="eastAsia" w:ascii="宋体" w:hAnsi="宋体" w:cs="宋体"/>
          <w:color w:val="000000"/>
          <w:sz w:val="25"/>
          <w:u w:val="single"/>
        </w:rPr>
        <w:t xml:space="preserve">                </w:t>
      </w:r>
      <w:r>
        <w:rPr>
          <w:rFonts w:hint="eastAsia" w:ascii="宋体" w:hAnsi="宋体" w:cs="宋体"/>
          <w:color w:val="000000"/>
          <w:sz w:val="25"/>
        </w:rPr>
        <w:t>(投标人名称)的法定代表人，现授权委托</w:t>
      </w:r>
      <w:r>
        <w:rPr>
          <w:rFonts w:hint="eastAsia" w:ascii="宋体" w:hAnsi="宋体" w:cs="宋体"/>
          <w:color w:val="000000"/>
          <w:sz w:val="25"/>
          <w:u w:val="single"/>
        </w:rPr>
        <w:t xml:space="preserve">                    </w:t>
      </w:r>
      <w:r>
        <w:rPr>
          <w:rFonts w:hint="eastAsia" w:ascii="宋体" w:hAnsi="宋体" w:cs="宋体"/>
          <w:color w:val="000000"/>
          <w:sz w:val="25"/>
        </w:rPr>
        <w:t>(单位名称)</w:t>
      </w:r>
      <w:r>
        <w:rPr>
          <w:rFonts w:hint="eastAsia" w:ascii="宋体" w:hAnsi="宋体" w:cs="宋体"/>
          <w:color w:val="000000"/>
          <w:sz w:val="25"/>
          <w:u w:val="single"/>
        </w:rPr>
        <w:t xml:space="preserve">         </w:t>
      </w:r>
      <w:r>
        <w:rPr>
          <w:rFonts w:hint="eastAsia" w:ascii="宋体" w:hAnsi="宋体" w:cs="宋体"/>
          <w:color w:val="000000"/>
          <w:sz w:val="25"/>
        </w:rPr>
        <w:t>(姓名)为我单位的合法代理人，以本公司的名义参加</w:t>
      </w:r>
      <w:r>
        <w:rPr>
          <w:rFonts w:hint="eastAsia" w:ascii="宋体" w:hAnsi="宋体" w:cs="宋体"/>
          <w:color w:val="000000"/>
          <w:sz w:val="25"/>
          <w:u w:val="single"/>
        </w:rPr>
        <w:t xml:space="preserve">                       </w:t>
      </w:r>
      <w:r>
        <w:rPr>
          <w:rFonts w:hint="eastAsia" w:ascii="宋体" w:hAnsi="宋体" w:cs="宋体"/>
          <w:color w:val="000000"/>
          <w:sz w:val="25"/>
        </w:rPr>
        <w:t>(招标人名称)的</w:t>
      </w:r>
      <w:r>
        <w:rPr>
          <w:rFonts w:hint="eastAsia" w:ascii="宋体" w:hAnsi="宋体" w:cs="宋体"/>
          <w:color w:val="000000"/>
          <w:sz w:val="25"/>
          <w:u w:val="single"/>
        </w:rPr>
        <w:t xml:space="preserve">                    </w:t>
      </w:r>
      <w:r>
        <w:rPr>
          <w:rFonts w:hint="eastAsia" w:ascii="宋体" w:hAnsi="宋体" w:cs="宋体"/>
          <w:color w:val="000000"/>
          <w:sz w:val="25"/>
          <w:lang w:eastAsia="zh-CN"/>
        </w:rPr>
        <w:t>项目</w:t>
      </w:r>
      <w:r>
        <w:rPr>
          <w:rFonts w:hint="eastAsia" w:ascii="宋体" w:hAnsi="宋体" w:cs="宋体"/>
          <w:color w:val="000000"/>
          <w:sz w:val="25"/>
        </w:rPr>
        <w:t>投标。代理人所签署的一切文件和处理与之有关的一切事务，我均予承认。</w:t>
      </w:r>
    </w:p>
    <w:p>
      <w:pPr>
        <w:pStyle w:val="12"/>
        <w:pageBreakBefore w:val="0"/>
        <w:kinsoku/>
        <w:wordWrap/>
        <w:topLinePunct w:val="0"/>
        <w:bidi w:val="0"/>
        <w:spacing w:line="500" w:lineRule="exact"/>
        <w:ind w:firstLine="480"/>
        <w:rPr>
          <w:rFonts w:hint="eastAsia" w:ascii="宋体" w:hAnsi="宋体" w:cs="宋体"/>
          <w:color w:val="000000"/>
          <w:sz w:val="25"/>
        </w:rPr>
      </w:pPr>
      <w:r>
        <w:rPr>
          <w:rFonts w:hint="eastAsia" w:ascii="宋体" w:hAnsi="宋体" w:cs="宋体"/>
          <w:color w:val="000000"/>
          <w:sz w:val="25"/>
        </w:rPr>
        <w:t>代理人无转委权，特此委托。</w:t>
      </w:r>
    </w:p>
    <w:p>
      <w:pPr>
        <w:pStyle w:val="12"/>
        <w:pageBreakBefore w:val="0"/>
        <w:kinsoku/>
        <w:wordWrap/>
        <w:topLinePunct w:val="0"/>
        <w:bidi w:val="0"/>
        <w:spacing w:line="500" w:lineRule="exact"/>
        <w:ind w:firstLine="0"/>
        <w:rPr>
          <w:rFonts w:hint="eastAsia" w:ascii="宋体" w:hAnsi="宋体" w:cs="宋体"/>
          <w:color w:val="000000"/>
          <w:sz w:val="25"/>
        </w:rPr>
      </w:pPr>
      <w:r>
        <w:rPr>
          <w:rFonts w:hint="eastAsia" w:ascii="宋体" w:hAnsi="宋体" w:cs="宋体"/>
          <w:color w:val="000000"/>
          <w:sz w:val="25"/>
        </w:rPr>
        <w:t>代理人(签字)：</w:t>
      </w:r>
      <w:r>
        <w:rPr>
          <w:rFonts w:hint="eastAsia" w:ascii="宋体" w:hAnsi="宋体" w:cs="宋体"/>
          <w:color w:val="000000"/>
          <w:sz w:val="25"/>
          <w:u w:val="single"/>
        </w:rPr>
        <w:t xml:space="preserve">          </w:t>
      </w:r>
      <w:r>
        <w:rPr>
          <w:rFonts w:hint="eastAsia" w:ascii="宋体" w:hAnsi="宋体" w:cs="宋体"/>
          <w:color w:val="000000"/>
          <w:sz w:val="25"/>
        </w:rPr>
        <w:t xml:space="preserve"> 性别：</w:t>
      </w:r>
      <w:r>
        <w:rPr>
          <w:rFonts w:hint="eastAsia" w:ascii="宋体" w:hAnsi="宋体" w:cs="宋体"/>
          <w:color w:val="000000"/>
          <w:sz w:val="25"/>
          <w:u w:val="single"/>
        </w:rPr>
        <w:t xml:space="preserve">                </w:t>
      </w:r>
      <w:r>
        <w:rPr>
          <w:rFonts w:hint="eastAsia" w:ascii="宋体" w:hAnsi="宋体" w:cs="宋体"/>
          <w:color w:val="000000"/>
          <w:sz w:val="25"/>
        </w:rPr>
        <w:t>年龄：</w:t>
      </w:r>
      <w:r>
        <w:rPr>
          <w:rFonts w:hint="eastAsia" w:ascii="宋体" w:hAnsi="宋体" w:cs="宋体"/>
          <w:color w:val="000000"/>
          <w:sz w:val="25"/>
          <w:u w:val="single"/>
        </w:rPr>
        <w:t xml:space="preserve">               </w:t>
      </w:r>
    </w:p>
    <w:p>
      <w:pPr>
        <w:pStyle w:val="12"/>
        <w:pageBreakBefore w:val="0"/>
        <w:kinsoku/>
        <w:wordWrap/>
        <w:topLinePunct w:val="0"/>
        <w:bidi w:val="0"/>
        <w:spacing w:line="500" w:lineRule="exact"/>
        <w:ind w:firstLine="0"/>
        <w:rPr>
          <w:rFonts w:hint="eastAsia" w:ascii="宋体" w:hAnsi="宋体" w:cs="宋体"/>
          <w:color w:val="000000"/>
          <w:sz w:val="25"/>
        </w:rPr>
      </w:pPr>
      <w:r>
        <w:rPr>
          <w:rFonts w:hint="eastAsia" w:ascii="宋体" w:hAnsi="宋体" w:cs="宋体"/>
          <w:color w:val="000000"/>
          <w:sz w:val="25"/>
        </w:rPr>
        <w:t>身份证号码：</w:t>
      </w:r>
      <w:r>
        <w:rPr>
          <w:rFonts w:hint="eastAsia" w:ascii="宋体" w:hAnsi="宋体" w:cs="宋体"/>
          <w:color w:val="000000"/>
          <w:sz w:val="25"/>
          <w:u w:val="single"/>
        </w:rPr>
        <w:t xml:space="preserve">                                  </w:t>
      </w:r>
      <w:r>
        <w:rPr>
          <w:rFonts w:hint="eastAsia" w:ascii="宋体" w:hAnsi="宋体" w:cs="宋体"/>
          <w:color w:val="000000"/>
          <w:sz w:val="25"/>
        </w:rPr>
        <w:t>职务：</w:t>
      </w:r>
      <w:r>
        <w:rPr>
          <w:rFonts w:hint="eastAsia" w:ascii="宋体" w:hAnsi="宋体" w:cs="宋体"/>
          <w:color w:val="000000"/>
          <w:sz w:val="25"/>
          <w:u w:val="single"/>
        </w:rPr>
        <w:t xml:space="preserve">               </w:t>
      </w:r>
    </w:p>
    <w:p>
      <w:pPr>
        <w:pStyle w:val="12"/>
        <w:pageBreakBefore w:val="0"/>
        <w:kinsoku/>
        <w:wordWrap/>
        <w:topLinePunct w:val="0"/>
        <w:bidi w:val="0"/>
        <w:spacing w:line="500" w:lineRule="exact"/>
        <w:ind w:firstLine="0"/>
        <w:rPr>
          <w:rFonts w:hint="eastAsia" w:ascii="宋体" w:hAnsi="宋体" w:cs="宋体"/>
          <w:color w:val="000000"/>
          <w:sz w:val="25"/>
        </w:rPr>
      </w:pPr>
      <w:r>
        <w:rPr>
          <w:rFonts w:hint="eastAsia" w:ascii="宋体" w:hAnsi="宋体" w:cs="宋体"/>
          <w:color w:val="000000"/>
          <w:sz w:val="25"/>
        </w:rPr>
        <w:t>投标人(盖法人章)：</w:t>
      </w:r>
      <w:r>
        <w:rPr>
          <w:rFonts w:hint="eastAsia" w:ascii="宋体" w:hAnsi="宋体" w:cs="宋体"/>
          <w:color w:val="000000"/>
          <w:sz w:val="25"/>
          <w:u w:val="single"/>
        </w:rPr>
        <w:t xml:space="preserve">                       </w:t>
      </w:r>
    </w:p>
    <w:p>
      <w:pPr>
        <w:pStyle w:val="12"/>
        <w:pageBreakBefore w:val="0"/>
        <w:kinsoku/>
        <w:wordWrap/>
        <w:topLinePunct w:val="0"/>
        <w:bidi w:val="0"/>
        <w:spacing w:line="500" w:lineRule="exact"/>
        <w:ind w:firstLine="0"/>
        <w:rPr>
          <w:rFonts w:hint="eastAsia" w:ascii="宋体" w:hAnsi="宋体" w:cs="宋体"/>
          <w:color w:val="000000"/>
          <w:sz w:val="25"/>
        </w:rPr>
      </w:pPr>
      <w:r>
        <w:rPr>
          <w:rFonts w:hint="eastAsia" w:ascii="宋体" w:hAnsi="宋体" w:cs="宋体"/>
          <w:color w:val="000000"/>
          <w:sz w:val="25"/>
        </w:rPr>
        <w:t xml:space="preserve">法定代表人(签字)： </w:t>
      </w:r>
      <w:r>
        <w:rPr>
          <w:rFonts w:hint="eastAsia" w:ascii="宋体" w:hAnsi="宋体" w:cs="宋体"/>
          <w:color w:val="000000"/>
          <w:sz w:val="25"/>
          <w:u w:val="single"/>
        </w:rPr>
        <w:t xml:space="preserve">                  </w:t>
      </w:r>
      <w:r>
        <w:rPr>
          <w:rFonts w:hint="eastAsia" w:ascii="宋体" w:hAnsi="宋体" w:cs="宋体"/>
          <w:color w:val="000000"/>
          <w:sz w:val="25"/>
        </w:rPr>
        <w:t xml:space="preserve">（必须是亲笔签字，不得使用印章、签名章或其他电子制版签名）    </w:t>
      </w:r>
    </w:p>
    <w:p>
      <w:pPr>
        <w:pStyle w:val="12"/>
        <w:pageBreakBefore w:val="0"/>
        <w:kinsoku/>
        <w:wordWrap/>
        <w:topLinePunct w:val="0"/>
        <w:bidi w:val="0"/>
        <w:spacing w:line="500" w:lineRule="exact"/>
        <w:ind w:firstLine="0"/>
        <w:jc w:val="right"/>
        <w:rPr>
          <w:rFonts w:hint="eastAsia" w:ascii="宋体" w:hAnsi="宋体" w:cs="宋体"/>
          <w:sz w:val="30"/>
          <w:szCs w:val="30"/>
          <w:lang w:val="en-GB"/>
        </w:rPr>
      </w:pPr>
      <w:r>
        <w:rPr>
          <w:rFonts w:hint="eastAsia" w:ascii="宋体" w:hAnsi="宋体" w:cs="宋体"/>
          <w:color w:val="000000"/>
          <w:sz w:val="25"/>
        </w:rPr>
        <w:t>授权日期：    年    月    日</w:t>
      </w:r>
      <w:bookmarkStart w:id="37" w:name="_Toc19289"/>
      <w:bookmarkStart w:id="38" w:name="_二、投标承诺函"/>
    </w:p>
    <w:p>
      <w:pPr>
        <w:pStyle w:val="33"/>
        <w:pageBreakBefore w:val="0"/>
        <w:kinsoku/>
        <w:wordWrap/>
        <w:topLinePunct w:val="0"/>
        <w:bidi w:val="0"/>
        <w:spacing w:after="0" w:line="500" w:lineRule="exact"/>
        <w:jc w:val="center"/>
        <w:rPr>
          <w:rFonts w:hint="eastAsia" w:ascii="宋体" w:hAnsi="宋体" w:cs="宋体"/>
          <w:b/>
          <w:bCs/>
          <w:color w:val="000000"/>
          <w:sz w:val="30"/>
          <w:lang w:val="en-GB"/>
        </w:rPr>
      </w:pPr>
      <w:r>
        <w:rPr>
          <w:rFonts w:hint="eastAsia" w:ascii="宋体" w:hAnsi="宋体" w:cs="宋体"/>
          <w:b/>
          <w:bCs/>
          <w:color w:val="000000"/>
          <w:sz w:val="30"/>
          <w:lang w:val="en-GB"/>
        </w:rPr>
        <w:br w:type="page"/>
      </w:r>
    </w:p>
    <w:p>
      <w:pPr>
        <w:pStyle w:val="33"/>
        <w:pageBreakBefore w:val="0"/>
        <w:kinsoku/>
        <w:wordWrap/>
        <w:topLinePunct w:val="0"/>
        <w:bidi w:val="0"/>
        <w:spacing w:after="0" w:line="500" w:lineRule="exact"/>
        <w:jc w:val="center"/>
        <w:rPr>
          <w:rFonts w:hint="eastAsia" w:ascii="宋体" w:hAnsi="宋体" w:cs="宋体"/>
          <w:b/>
          <w:bCs/>
          <w:color w:val="000000"/>
          <w:sz w:val="30"/>
          <w:lang w:val="en-GB"/>
        </w:rPr>
      </w:pPr>
      <w:r>
        <w:rPr>
          <w:rFonts w:hint="eastAsia" w:ascii="宋体" w:hAnsi="宋体" w:cs="宋体"/>
          <w:b/>
          <w:bCs/>
          <w:color w:val="000000"/>
          <w:sz w:val="30"/>
          <w:lang w:val="en-GB"/>
        </w:rPr>
        <w:t>三、投标承诺函</w:t>
      </w:r>
      <w:bookmarkEnd w:id="37"/>
    </w:p>
    <w:bookmarkEnd w:id="38"/>
    <w:p>
      <w:pPr>
        <w:pageBreakBefore w:val="0"/>
        <w:kinsoku/>
        <w:wordWrap/>
        <w:topLinePunct w:val="0"/>
        <w:bidi w:val="0"/>
        <w:spacing w:line="500" w:lineRule="exact"/>
        <w:rPr>
          <w:rFonts w:hint="eastAsia" w:ascii="宋体" w:hAnsi="宋体" w:cs="宋体"/>
          <w:sz w:val="24"/>
        </w:rPr>
      </w:pPr>
      <w:r>
        <w:rPr>
          <w:rFonts w:hint="eastAsia" w:ascii="宋体" w:hAnsi="宋体" w:cs="宋体"/>
          <w:sz w:val="28"/>
          <w:szCs w:val="28"/>
        </w:rPr>
        <w:t>南通中宏环境发展有限公司</w:t>
      </w:r>
      <w:r>
        <w:rPr>
          <w:rFonts w:hint="eastAsia" w:ascii="宋体" w:hAnsi="宋体" w:cs="宋体"/>
          <w:sz w:val="24"/>
        </w:rPr>
        <w:t>：</w:t>
      </w:r>
    </w:p>
    <w:p>
      <w:pPr>
        <w:pageBreakBefore w:val="0"/>
        <w:kinsoku/>
        <w:wordWrap/>
        <w:topLinePunct w:val="0"/>
        <w:bidi w:val="0"/>
        <w:spacing w:line="500" w:lineRule="exact"/>
        <w:ind w:firstLine="480" w:firstLineChars="200"/>
        <w:rPr>
          <w:rFonts w:hint="eastAsia" w:ascii="宋体" w:hAnsi="宋体" w:cs="宋体"/>
          <w:sz w:val="24"/>
        </w:rPr>
      </w:pPr>
      <w:r>
        <w:rPr>
          <w:rFonts w:hint="eastAsia" w:ascii="宋体" w:hAnsi="宋体" w:cs="宋体"/>
          <w:sz w:val="24"/>
        </w:rPr>
        <w:t>依据贵单位</w:t>
      </w:r>
      <w:r>
        <w:rPr>
          <w:rFonts w:hint="eastAsia" w:ascii="宋体" w:hAnsi="宋体" w:cs="宋体"/>
          <w:sz w:val="24"/>
          <w:u w:val="single"/>
        </w:rPr>
        <w:t xml:space="preserve"> </w:t>
      </w:r>
      <w:r>
        <w:rPr>
          <w:rFonts w:hint="eastAsia" w:ascii="宋体" w:hAnsi="宋体" w:cs="宋体"/>
          <w:sz w:val="24"/>
          <w:u w:val="single"/>
          <w:lang w:eastAsia="zh-CN"/>
        </w:rPr>
        <w:t>通吕运河核心段、中心竖河小游园物业劳务服务</w:t>
      </w:r>
      <w:r>
        <w:rPr>
          <w:rFonts w:hint="eastAsia" w:ascii="宋体" w:hAnsi="宋体" w:cs="宋体"/>
          <w:sz w:val="24"/>
        </w:rPr>
        <w:t>（采购项目名称)项目招标采购的邀请，我方授权</w:t>
      </w:r>
      <w:r>
        <w:rPr>
          <w:rFonts w:hint="eastAsia" w:ascii="宋体" w:hAnsi="宋体" w:cs="宋体"/>
          <w:sz w:val="24"/>
          <w:u w:val="single"/>
        </w:rPr>
        <w:t xml:space="preserve">         (</w:t>
      </w:r>
      <w:r>
        <w:rPr>
          <w:rFonts w:hint="eastAsia" w:ascii="宋体" w:hAnsi="宋体" w:cs="宋体"/>
          <w:sz w:val="24"/>
        </w:rPr>
        <w:t>姓名）</w:t>
      </w:r>
      <w:r>
        <w:rPr>
          <w:rFonts w:hint="eastAsia" w:ascii="宋体" w:hAnsi="宋体" w:cs="宋体"/>
          <w:sz w:val="24"/>
          <w:u w:val="single"/>
        </w:rPr>
        <w:t xml:space="preserve">        </w:t>
      </w:r>
      <w:r>
        <w:rPr>
          <w:rFonts w:hint="eastAsia" w:ascii="宋体" w:hAnsi="宋体" w:cs="宋体"/>
          <w:sz w:val="24"/>
        </w:rPr>
        <w:t>（职务)为全权代表参加该项目的投标，全权处理本次招标采购的有关事宜。同时，我公司声明如下：</w:t>
      </w:r>
    </w:p>
    <w:p>
      <w:pPr>
        <w:pageBreakBefore w:val="0"/>
        <w:kinsoku/>
        <w:wordWrap/>
        <w:topLinePunct w:val="0"/>
        <w:bidi w:val="0"/>
        <w:spacing w:line="500" w:lineRule="exact"/>
        <w:ind w:firstLine="480" w:firstLineChars="200"/>
        <w:rPr>
          <w:rFonts w:hint="eastAsia" w:ascii="宋体" w:hAnsi="宋体" w:cs="宋体"/>
          <w:sz w:val="24"/>
        </w:rPr>
      </w:pPr>
      <w:r>
        <w:rPr>
          <w:rFonts w:hint="eastAsia" w:ascii="宋体" w:hAnsi="宋体" w:cs="宋体"/>
          <w:sz w:val="24"/>
        </w:rPr>
        <w:t>1.我方符合招标方提出的资格要求，同意并接受招标文件的各项要求，遵守招标文件中的各项规定，按招标文件的要求提供报价。</w:t>
      </w:r>
    </w:p>
    <w:p>
      <w:pPr>
        <w:pageBreakBefore w:val="0"/>
        <w:kinsoku/>
        <w:wordWrap/>
        <w:topLinePunct w:val="0"/>
        <w:bidi w:val="0"/>
        <w:spacing w:line="500" w:lineRule="exact"/>
        <w:ind w:firstLine="480" w:firstLineChars="200"/>
        <w:rPr>
          <w:rFonts w:hint="eastAsia" w:ascii="宋体" w:hAnsi="宋体" w:cs="宋体"/>
          <w:sz w:val="24"/>
        </w:rPr>
      </w:pPr>
      <w:r>
        <w:rPr>
          <w:rFonts w:hint="eastAsia" w:ascii="宋体" w:hAnsi="宋体" w:cs="宋体"/>
          <w:sz w:val="24"/>
        </w:rPr>
        <w:t>2.我公司已经详细阅读了全部招标文件及其附件，我方已完全清晰理解招标文件的要求，不存在任何含糊不清和误解之处，同意放弃对这些文件所提出的异议和</w:t>
      </w:r>
      <w:r>
        <w:rPr>
          <w:rFonts w:hint="eastAsia" w:ascii="宋体" w:hAnsi="宋体" w:cs="宋体"/>
          <w:sz w:val="24"/>
          <w:lang w:eastAsia="zh-CN"/>
        </w:rPr>
        <w:t>异议</w:t>
      </w:r>
      <w:r>
        <w:rPr>
          <w:rFonts w:hint="eastAsia" w:ascii="宋体" w:hAnsi="宋体" w:cs="宋体"/>
          <w:sz w:val="24"/>
        </w:rPr>
        <w:t>的权利。</w:t>
      </w:r>
    </w:p>
    <w:p>
      <w:pPr>
        <w:pageBreakBefore w:val="0"/>
        <w:kinsoku/>
        <w:wordWrap/>
        <w:topLinePunct w:val="0"/>
        <w:bidi w:val="0"/>
        <w:spacing w:line="500" w:lineRule="exact"/>
        <w:ind w:firstLine="480" w:firstLineChars="200"/>
        <w:rPr>
          <w:rFonts w:hint="eastAsia" w:ascii="宋体" w:hAnsi="宋体" w:cs="宋体"/>
          <w:sz w:val="24"/>
        </w:rPr>
      </w:pPr>
      <w:r>
        <w:rPr>
          <w:rFonts w:hint="eastAsia" w:ascii="宋体" w:hAnsi="宋体" w:cs="宋体"/>
          <w:sz w:val="24"/>
        </w:rPr>
        <w:t>3.我公司承诺在本次投标中提供的一切文件，无论是原件还是复印件均真实有效，绝无任何虚假、伪造和夸大的成份。否则，愿承担相应的后果和法律责任。</w:t>
      </w:r>
    </w:p>
    <w:p>
      <w:pPr>
        <w:pageBreakBefore w:val="0"/>
        <w:kinsoku/>
        <w:wordWrap/>
        <w:topLinePunct w:val="0"/>
        <w:bidi w:val="0"/>
        <w:spacing w:line="500" w:lineRule="exact"/>
        <w:ind w:firstLine="480" w:firstLineChars="200"/>
        <w:rPr>
          <w:rFonts w:hint="eastAsia" w:ascii="宋体" w:hAnsi="宋体" w:cs="宋体"/>
          <w:sz w:val="24"/>
        </w:rPr>
      </w:pPr>
      <w:r>
        <w:rPr>
          <w:rFonts w:hint="eastAsia" w:ascii="宋体" w:hAnsi="宋体" w:cs="宋体"/>
          <w:sz w:val="24"/>
        </w:rPr>
        <w:t>4.投标文件有效期为开标之日起45日。</w:t>
      </w:r>
    </w:p>
    <w:p>
      <w:pPr>
        <w:pageBreakBefore w:val="0"/>
        <w:kinsoku/>
        <w:wordWrap/>
        <w:topLinePunct w:val="0"/>
        <w:bidi w:val="0"/>
        <w:spacing w:line="500" w:lineRule="exact"/>
        <w:ind w:firstLine="480" w:firstLineChars="200"/>
        <w:rPr>
          <w:rFonts w:hint="eastAsia" w:ascii="宋体" w:hAnsi="宋体" w:cs="宋体"/>
          <w:sz w:val="24"/>
        </w:rPr>
      </w:pPr>
      <w:r>
        <w:rPr>
          <w:rFonts w:hint="eastAsia" w:ascii="宋体" w:hAnsi="宋体" w:cs="宋体"/>
          <w:sz w:val="24"/>
        </w:rPr>
        <w:t>5.我公司尊重评标委员会所作的评定结果。</w:t>
      </w:r>
    </w:p>
    <w:p>
      <w:pPr>
        <w:pageBreakBefore w:val="0"/>
        <w:kinsoku/>
        <w:wordWrap/>
        <w:topLinePunct w:val="0"/>
        <w:bidi w:val="0"/>
        <w:spacing w:line="500" w:lineRule="exact"/>
        <w:ind w:firstLine="480" w:firstLineChars="200"/>
        <w:rPr>
          <w:rFonts w:hint="eastAsia" w:ascii="宋体" w:hAnsi="宋体" w:cs="宋体"/>
          <w:sz w:val="24"/>
        </w:rPr>
      </w:pPr>
      <w:r>
        <w:rPr>
          <w:rFonts w:hint="eastAsia" w:ascii="宋体" w:hAnsi="宋体" w:cs="宋体"/>
          <w:sz w:val="24"/>
        </w:rPr>
        <w:t>6.一旦我方中标,我方将根据招标文件的规定，在规定的时限内与采购方签订合同，并严格履行合同的责任和义务,保证在招标文件及合同规定的时间内完成项目，交付招标人验收、使用。否则我方愿意承担一切后果，并不再寻求任何旨在减轻或免除法律责任的辩解。</w:t>
      </w:r>
    </w:p>
    <w:p>
      <w:pPr>
        <w:pageBreakBefore w:val="0"/>
        <w:kinsoku/>
        <w:wordWrap/>
        <w:topLinePunct w:val="0"/>
        <w:bidi w:val="0"/>
        <w:spacing w:line="500" w:lineRule="exact"/>
        <w:ind w:firstLine="1680" w:firstLineChars="600"/>
        <w:rPr>
          <w:rFonts w:hint="eastAsia" w:ascii="宋体" w:hAnsi="宋体" w:cs="宋体"/>
          <w:sz w:val="28"/>
          <w:szCs w:val="28"/>
        </w:rPr>
      </w:pPr>
    </w:p>
    <w:p>
      <w:pPr>
        <w:pageBreakBefore w:val="0"/>
        <w:kinsoku/>
        <w:wordWrap/>
        <w:topLinePunct w:val="0"/>
        <w:bidi w:val="0"/>
        <w:spacing w:line="500" w:lineRule="exact"/>
        <w:ind w:firstLine="480" w:firstLineChars="200"/>
        <w:rPr>
          <w:rFonts w:hint="eastAsia" w:ascii="宋体" w:hAnsi="宋体" w:cs="宋体"/>
          <w:sz w:val="24"/>
        </w:rPr>
      </w:pPr>
      <w:r>
        <w:rPr>
          <w:rFonts w:hint="eastAsia" w:ascii="宋体" w:hAnsi="宋体" w:cs="宋体"/>
          <w:sz w:val="24"/>
        </w:rPr>
        <w:t>投标人：    （加盖公章）</w:t>
      </w:r>
    </w:p>
    <w:p>
      <w:pPr>
        <w:pageBreakBefore w:val="0"/>
        <w:kinsoku/>
        <w:wordWrap/>
        <w:topLinePunct w:val="0"/>
        <w:bidi w:val="0"/>
        <w:spacing w:line="500" w:lineRule="exact"/>
        <w:ind w:firstLine="480" w:firstLineChars="200"/>
        <w:rPr>
          <w:rFonts w:hint="eastAsia" w:ascii="宋体" w:hAnsi="宋体" w:cs="宋体"/>
          <w:sz w:val="24"/>
        </w:rPr>
      </w:pPr>
      <w:r>
        <w:rPr>
          <w:rFonts w:hint="eastAsia" w:ascii="宋体" w:hAnsi="宋体" w:cs="宋体"/>
          <w:sz w:val="24"/>
        </w:rPr>
        <w:t xml:space="preserve">法定代表人：  （签字或盖章）        </w:t>
      </w:r>
    </w:p>
    <w:p>
      <w:pPr>
        <w:pageBreakBefore w:val="0"/>
        <w:kinsoku/>
        <w:wordWrap/>
        <w:topLinePunct w:val="0"/>
        <w:bidi w:val="0"/>
        <w:spacing w:line="500" w:lineRule="exact"/>
        <w:ind w:firstLine="480" w:firstLineChars="200"/>
        <w:rPr>
          <w:rFonts w:hint="eastAsia" w:ascii="宋体" w:hAnsi="宋体" w:cs="宋体"/>
          <w:sz w:val="24"/>
        </w:rPr>
      </w:pPr>
      <w:r>
        <w:rPr>
          <w:rFonts w:hint="eastAsia" w:ascii="宋体" w:hAnsi="宋体" w:cs="宋体"/>
          <w:sz w:val="24"/>
        </w:rPr>
        <w:t xml:space="preserve">                </w:t>
      </w:r>
    </w:p>
    <w:p>
      <w:pPr>
        <w:pageBreakBefore w:val="0"/>
        <w:kinsoku/>
        <w:wordWrap/>
        <w:topLinePunct w:val="0"/>
        <w:bidi w:val="0"/>
        <w:spacing w:line="500" w:lineRule="exact"/>
        <w:ind w:firstLine="480" w:firstLineChars="200"/>
        <w:rPr>
          <w:rFonts w:hint="eastAsia" w:ascii="宋体" w:hAnsi="宋体" w:cs="宋体"/>
          <w:sz w:val="24"/>
        </w:rPr>
      </w:pPr>
      <w:r>
        <w:rPr>
          <w:rFonts w:hint="eastAsia" w:ascii="宋体" w:hAnsi="宋体" w:cs="宋体"/>
          <w:sz w:val="24"/>
        </w:rPr>
        <w:t xml:space="preserve"> 年   月   日</w:t>
      </w:r>
    </w:p>
    <w:p>
      <w:pPr>
        <w:pageBreakBefore w:val="0"/>
        <w:kinsoku/>
        <w:wordWrap/>
        <w:topLinePunct w:val="0"/>
        <w:bidi w:val="0"/>
        <w:spacing w:line="500" w:lineRule="exact"/>
        <w:jc w:val="center"/>
        <w:rPr>
          <w:rFonts w:hint="eastAsia" w:ascii="宋体" w:hAnsi="宋体" w:cs="宋体"/>
          <w:sz w:val="28"/>
          <w:szCs w:val="28"/>
        </w:rPr>
      </w:pPr>
      <w:r>
        <w:rPr>
          <w:rFonts w:hint="eastAsia" w:ascii="宋体" w:hAnsi="宋体" w:cs="宋体"/>
          <w:sz w:val="28"/>
          <w:szCs w:val="28"/>
        </w:rPr>
        <w:br w:type="page"/>
      </w:r>
    </w:p>
    <w:p>
      <w:pPr>
        <w:pageBreakBefore w:val="0"/>
        <w:kinsoku/>
        <w:wordWrap/>
        <w:topLinePunct w:val="0"/>
        <w:bidi w:val="0"/>
        <w:spacing w:line="500" w:lineRule="exact"/>
        <w:jc w:val="center"/>
        <w:rPr>
          <w:rFonts w:hint="eastAsia" w:ascii="宋体" w:hAnsi="宋体" w:cs="宋体"/>
          <w:sz w:val="30"/>
          <w:szCs w:val="30"/>
          <w:lang w:val="en-GB"/>
        </w:rPr>
      </w:pPr>
      <w:r>
        <w:rPr>
          <w:rFonts w:hint="eastAsia" w:ascii="宋体" w:hAnsi="宋体" w:cs="宋体"/>
          <w:b/>
          <w:bCs/>
          <w:color w:val="000000"/>
          <w:sz w:val="30"/>
          <w:lang w:val="en-GB"/>
        </w:rPr>
        <w:t>四、诚信承诺函</w:t>
      </w:r>
    </w:p>
    <w:p>
      <w:pPr>
        <w:pStyle w:val="92"/>
        <w:pageBreakBefore w:val="0"/>
        <w:kinsoku/>
        <w:wordWrap/>
        <w:topLinePunct w:val="0"/>
        <w:bidi w:val="0"/>
        <w:spacing w:beforeLines="50" w:line="500" w:lineRule="exact"/>
        <w:rPr>
          <w:rFonts w:hint="eastAsia" w:ascii="宋体" w:hAnsi="宋体"/>
          <w:sz w:val="24"/>
          <w:szCs w:val="24"/>
        </w:rPr>
      </w:pPr>
      <w:r>
        <w:rPr>
          <w:rFonts w:hint="eastAsia" w:ascii="宋体" w:hAnsi="宋体"/>
          <w:sz w:val="28"/>
          <w:szCs w:val="28"/>
        </w:rPr>
        <w:t>南通中宏环境发展有限公司</w:t>
      </w:r>
      <w:r>
        <w:rPr>
          <w:rFonts w:hint="eastAsia" w:ascii="宋体" w:hAnsi="宋体"/>
          <w:sz w:val="24"/>
          <w:szCs w:val="24"/>
        </w:rPr>
        <w:t>：</w:t>
      </w:r>
    </w:p>
    <w:p>
      <w:pPr>
        <w:pStyle w:val="92"/>
        <w:pageBreakBefore w:val="0"/>
        <w:kinsoku/>
        <w:wordWrap/>
        <w:topLinePunct w:val="0"/>
        <w:bidi w:val="0"/>
        <w:spacing w:line="500" w:lineRule="exact"/>
        <w:ind w:firstLine="512" w:firstLineChars="200"/>
        <w:rPr>
          <w:rFonts w:hint="eastAsia" w:ascii="宋体" w:hAnsi="宋体"/>
          <w:sz w:val="24"/>
          <w:szCs w:val="24"/>
        </w:rPr>
      </w:pPr>
      <w:r>
        <w:rPr>
          <w:rFonts w:hint="eastAsia" w:ascii="宋体" w:hAnsi="宋体"/>
          <w:spacing w:val="8"/>
          <w:sz w:val="24"/>
          <w:szCs w:val="24"/>
        </w:rPr>
        <w:t>我单位参与贵单位组织的</w:t>
      </w:r>
      <w:r>
        <w:rPr>
          <w:rFonts w:hint="eastAsia" w:ascii="宋体" w:hAnsi="宋体"/>
          <w:sz w:val="24"/>
          <w:szCs w:val="24"/>
          <w:u w:val="single"/>
        </w:rPr>
        <w:t xml:space="preserve">  </w:t>
      </w:r>
      <w:r>
        <w:rPr>
          <w:rFonts w:hint="eastAsia" w:ascii="宋体" w:hAnsi="宋体"/>
          <w:sz w:val="24"/>
          <w:szCs w:val="24"/>
          <w:u w:val="single"/>
          <w:lang w:eastAsia="zh-CN"/>
        </w:rPr>
        <w:t>通吕运河核心段、中心竖河小游园物业劳务服务项目</w:t>
      </w:r>
      <w:r>
        <w:rPr>
          <w:rFonts w:hint="eastAsia" w:ascii="宋体" w:hAnsi="宋体"/>
          <w:sz w:val="24"/>
          <w:szCs w:val="24"/>
        </w:rPr>
        <w:t>（项目名称）的投标，我单位</w:t>
      </w:r>
      <w:r>
        <w:rPr>
          <w:rFonts w:hint="eastAsia" w:ascii="宋体" w:hAnsi="宋体"/>
          <w:spacing w:val="8"/>
          <w:sz w:val="24"/>
          <w:szCs w:val="24"/>
        </w:rPr>
        <w:t>慎重</w:t>
      </w:r>
      <w:r>
        <w:rPr>
          <w:rFonts w:hint="eastAsia" w:ascii="宋体" w:hAnsi="宋体"/>
          <w:sz w:val="24"/>
          <w:szCs w:val="24"/>
        </w:rPr>
        <w:t>作出以下承诺：</w:t>
      </w:r>
    </w:p>
    <w:p>
      <w:pPr>
        <w:pStyle w:val="92"/>
        <w:pageBreakBefore w:val="0"/>
        <w:kinsoku/>
        <w:wordWrap/>
        <w:topLinePunct w:val="0"/>
        <w:bidi w:val="0"/>
        <w:spacing w:line="500" w:lineRule="exact"/>
        <w:ind w:firstLine="480"/>
        <w:rPr>
          <w:rFonts w:hint="eastAsia" w:ascii="宋体" w:hAnsi="宋体"/>
          <w:sz w:val="24"/>
          <w:szCs w:val="24"/>
        </w:rPr>
      </w:pPr>
      <w:r>
        <w:rPr>
          <w:rFonts w:hint="eastAsia" w:ascii="宋体" w:hAnsi="宋体"/>
          <w:sz w:val="24"/>
          <w:szCs w:val="24"/>
        </w:rPr>
        <w:t>1.我单位参与本项目投标，提交的投标文件包括资格审查材料均真实可信。证件及有关附件是真实的，绝无提供虚假材料行为。</w:t>
      </w:r>
    </w:p>
    <w:p>
      <w:pPr>
        <w:pStyle w:val="92"/>
        <w:pageBreakBefore w:val="0"/>
        <w:kinsoku/>
        <w:wordWrap/>
        <w:topLinePunct w:val="0"/>
        <w:bidi w:val="0"/>
        <w:spacing w:line="500" w:lineRule="exact"/>
        <w:ind w:firstLine="480"/>
        <w:rPr>
          <w:rFonts w:hint="eastAsia" w:ascii="宋体" w:hAnsi="宋体"/>
          <w:sz w:val="24"/>
          <w:szCs w:val="24"/>
        </w:rPr>
      </w:pPr>
      <w:r>
        <w:rPr>
          <w:rFonts w:hint="eastAsia" w:ascii="宋体" w:hAnsi="宋体"/>
          <w:sz w:val="24"/>
          <w:szCs w:val="24"/>
        </w:rPr>
        <w:t>2.我单位参与本项目投标绝无借资质、挂靠行为。</w:t>
      </w:r>
    </w:p>
    <w:p>
      <w:pPr>
        <w:pStyle w:val="92"/>
        <w:pageBreakBefore w:val="0"/>
        <w:kinsoku/>
        <w:wordWrap/>
        <w:topLinePunct w:val="0"/>
        <w:bidi w:val="0"/>
        <w:spacing w:line="500" w:lineRule="exact"/>
        <w:ind w:firstLine="480"/>
        <w:rPr>
          <w:rFonts w:hint="eastAsia" w:ascii="宋体" w:hAnsi="宋体"/>
          <w:sz w:val="24"/>
          <w:szCs w:val="24"/>
        </w:rPr>
      </w:pPr>
      <w:r>
        <w:rPr>
          <w:rFonts w:hint="eastAsia" w:ascii="宋体" w:hAnsi="宋体"/>
          <w:sz w:val="24"/>
          <w:szCs w:val="24"/>
        </w:rPr>
        <w:t>3.本项目授权代表为本单位正式员工。</w:t>
      </w:r>
    </w:p>
    <w:p>
      <w:pPr>
        <w:pStyle w:val="92"/>
        <w:pageBreakBefore w:val="0"/>
        <w:kinsoku/>
        <w:wordWrap/>
        <w:topLinePunct w:val="0"/>
        <w:bidi w:val="0"/>
        <w:spacing w:line="500" w:lineRule="exact"/>
        <w:ind w:firstLine="480"/>
        <w:rPr>
          <w:rFonts w:hint="eastAsia" w:ascii="宋体" w:hAnsi="宋体"/>
          <w:sz w:val="24"/>
          <w:szCs w:val="24"/>
        </w:rPr>
      </w:pPr>
      <w:r>
        <w:rPr>
          <w:rFonts w:hint="eastAsia" w:ascii="宋体" w:hAnsi="宋体"/>
          <w:sz w:val="24"/>
          <w:szCs w:val="24"/>
        </w:rPr>
        <w:t>4.我单位遵守国家廉政相关规定，无失信、行贿等不良行为。</w:t>
      </w:r>
    </w:p>
    <w:p>
      <w:pPr>
        <w:pStyle w:val="92"/>
        <w:pageBreakBefore w:val="0"/>
        <w:kinsoku/>
        <w:wordWrap/>
        <w:topLinePunct w:val="0"/>
        <w:bidi w:val="0"/>
        <w:spacing w:line="500" w:lineRule="exact"/>
        <w:ind w:firstLine="480"/>
        <w:rPr>
          <w:rFonts w:hint="eastAsia" w:ascii="宋体" w:hAnsi="宋体"/>
          <w:sz w:val="24"/>
          <w:szCs w:val="24"/>
          <w:lang w:val="en-GB"/>
        </w:rPr>
      </w:pPr>
      <w:r>
        <w:rPr>
          <w:rFonts w:hint="eastAsia" w:ascii="宋体" w:hAnsi="宋体"/>
          <w:sz w:val="24"/>
          <w:szCs w:val="24"/>
        </w:rPr>
        <w:t>5.</w:t>
      </w:r>
      <w:r>
        <w:rPr>
          <w:rFonts w:hint="eastAsia" w:ascii="宋体" w:hAnsi="宋体"/>
          <w:sz w:val="24"/>
          <w:szCs w:val="24"/>
          <w:lang w:val="en-GB"/>
        </w:rPr>
        <w:t>我单位</w:t>
      </w:r>
      <w:r>
        <w:rPr>
          <w:rFonts w:hint="eastAsia" w:ascii="宋体" w:hAnsi="宋体"/>
          <w:sz w:val="24"/>
          <w:szCs w:val="24"/>
        </w:rPr>
        <w:t>参与本项目</w:t>
      </w:r>
      <w:r>
        <w:rPr>
          <w:rFonts w:hint="eastAsia" w:ascii="宋体" w:hAnsi="宋体"/>
          <w:sz w:val="24"/>
          <w:szCs w:val="24"/>
          <w:lang w:val="en-GB"/>
        </w:rPr>
        <w:t>投标</w:t>
      </w:r>
      <w:r>
        <w:rPr>
          <w:rFonts w:hint="eastAsia" w:ascii="宋体" w:hAnsi="宋体"/>
          <w:sz w:val="24"/>
          <w:szCs w:val="24"/>
        </w:rPr>
        <w:t>绝无</w:t>
      </w:r>
      <w:r>
        <w:rPr>
          <w:rFonts w:hint="eastAsia" w:ascii="宋体" w:hAnsi="宋体"/>
          <w:sz w:val="24"/>
          <w:szCs w:val="24"/>
          <w:lang w:val="en-GB"/>
        </w:rPr>
        <w:t>串标、围标等行为。</w:t>
      </w:r>
    </w:p>
    <w:p>
      <w:pPr>
        <w:pStyle w:val="92"/>
        <w:pageBreakBefore w:val="0"/>
        <w:kinsoku/>
        <w:wordWrap/>
        <w:topLinePunct w:val="0"/>
        <w:bidi w:val="0"/>
        <w:spacing w:line="500" w:lineRule="exact"/>
        <w:ind w:firstLine="480"/>
        <w:rPr>
          <w:rFonts w:hint="eastAsia" w:ascii="宋体" w:hAnsi="宋体"/>
          <w:sz w:val="24"/>
          <w:szCs w:val="24"/>
          <w:lang w:val="en-GB"/>
        </w:rPr>
      </w:pPr>
      <w:r>
        <w:rPr>
          <w:rFonts w:hint="eastAsia" w:ascii="宋体" w:hAnsi="宋体"/>
          <w:sz w:val="24"/>
          <w:szCs w:val="24"/>
        </w:rPr>
        <w:t>6.</w:t>
      </w:r>
      <w:r>
        <w:rPr>
          <w:rFonts w:hint="eastAsia" w:ascii="宋体" w:hAnsi="宋体"/>
          <w:sz w:val="24"/>
          <w:szCs w:val="24"/>
          <w:lang w:val="en-GB"/>
        </w:rPr>
        <w:t>我单位在参加政府采购活动前三年内，在经营活动中没有重大违法记录。</w:t>
      </w:r>
    </w:p>
    <w:p>
      <w:pPr>
        <w:pStyle w:val="92"/>
        <w:pageBreakBefore w:val="0"/>
        <w:kinsoku/>
        <w:wordWrap/>
        <w:topLinePunct w:val="0"/>
        <w:bidi w:val="0"/>
        <w:spacing w:line="500" w:lineRule="exact"/>
        <w:ind w:firstLine="480"/>
        <w:rPr>
          <w:rFonts w:hint="eastAsia" w:ascii="宋体" w:hAnsi="宋体"/>
          <w:sz w:val="24"/>
          <w:szCs w:val="24"/>
        </w:rPr>
      </w:pPr>
      <w:r>
        <w:rPr>
          <w:rFonts w:hint="eastAsia" w:ascii="宋体" w:hAnsi="宋体"/>
          <w:sz w:val="24"/>
          <w:szCs w:val="24"/>
        </w:rPr>
        <w:t>7.如中标，我单位</w:t>
      </w:r>
      <w:r>
        <w:rPr>
          <w:rFonts w:hint="eastAsia" w:ascii="宋体" w:hAnsi="宋体"/>
          <w:sz w:val="24"/>
          <w:szCs w:val="24"/>
          <w:lang w:val="en-GB"/>
        </w:rPr>
        <w:t>在中标公示结束后</w:t>
      </w:r>
      <w:r>
        <w:rPr>
          <w:rFonts w:hint="eastAsia" w:ascii="宋体" w:hAnsi="宋体"/>
          <w:sz w:val="24"/>
          <w:szCs w:val="24"/>
        </w:rPr>
        <w:t>3天内领取中标通知书。</w:t>
      </w:r>
    </w:p>
    <w:p>
      <w:pPr>
        <w:pStyle w:val="92"/>
        <w:pageBreakBefore w:val="0"/>
        <w:kinsoku/>
        <w:wordWrap/>
        <w:topLinePunct w:val="0"/>
        <w:bidi w:val="0"/>
        <w:spacing w:line="500" w:lineRule="exact"/>
        <w:ind w:firstLine="480"/>
        <w:rPr>
          <w:rFonts w:hint="eastAsia" w:ascii="宋体" w:hAnsi="宋体"/>
          <w:sz w:val="24"/>
          <w:szCs w:val="24"/>
        </w:rPr>
      </w:pPr>
      <w:r>
        <w:rPr>
          <w:rFonts w:hint="eastAsia" w:ascii="宋体" w:hAnsi="宋体"/>
          <w:sz w:val="24"/>
          <w:szCs w:val="24"/>
        </w:rPr>
        <w:t>8.如中标，我单位将按照招标文件规定并在中标通知书规定的时限内与采购单位签订合同。</w:t>
      </w:r>
    </w:p>
    <w:p>
      <w:pPr>
        <w:pStyle w:val="92"/>
        <w:pageBreakBefore w:val="0"/>
        <w:kinsoku/>
        <w:wordWrap/>
        <w:topLinePunct w:val="0"/>
        <w:bidi w:val="0"/>
        <w:spacing w:line="500" w:lineRule="exact"/>
        <w:ind w:firstLine="480"/>
        <w:rPr>
          <w:rFonts w:hint="eastAsia" w:ascii="宋体" w:hAnsi="宋体"/>
          <w:sz w:val="24"/>
          <w:szCs w:val="24"/>
        </w:rPr>
      </w:pPr>
      <w:r>
        <w:rPr>
          <w:rFonts w:hint="eastAsia" w:ascii="宋体" w:hAnsi="宋体"/>
          <w:sz w:val="24"/>
          <w:szCs w:val="24"/>
        </w:rPr>
        <w:t>9.如中标，我单位将按照招标文件规定以及投标文件中承诺的相关事项向招标人提供完整相关证明材料或配合招标人做好相关工作。</w:t>
      </w:r>
    </w:p>
    <w:p>
      <w:pPr>
        <w:pStyle w:val="92"/>
        <w:pageBreakBefore w:val="0"/>
        <w:kinsoku/>
        <w:wordWrap/>
        <w:topLinePunct w:val="0"/>
        <w:bidi w:val="0"/>
        <w:spacing w:line="500" w:lineRule="exact"/>
        <w:ind w:firstLine="480" w:firstLineChars="200"/>
        <w:rPr>
          <w:rFonts w:hint="eastAsia" w:ascii="宋体" w:hAnsi="宋体"/>
          <w:sz w:val="24"/>
          <w:szCs w:val="24"/>
        </w:rPr>
      </w:pPr>
      <w:r>
        <w:rPr>
          <w:rFonts w:hint="eastAsia" w:ascii="宋体" w:hAnsi="宋体"/>
          <w:sz w:val="24"/>
          <w:szCs w:val="24"/>
        </w:rPr>
        <w:t>若我单位未能兑现以上承诺，愿意放弃本项目中标资格，愿意放弃收回本项目全部投标保证金的权利，愿意被招标人列入政府采购黑名单1-3年，愿意接受招标人和监管部门的其它处罚，并愿意承担因违反上述承诺内容所引发的一切责任与后果。</w:t>
      </w:r>
    </w:p>
    <w:p>
      <w:pPr>
        <w:pStyle w:val="92"/>
        <w:pageBreakBefore w:val="0"/>
        <w:kinsoku/>
        <w:wordWrap/>
        <w:topLinePunct w:val="0"/>
        <w:bidi w:val="0"/>
        <w:spacing w:line="500" w:lineRule="exact"/>
        <w:rPr>
          <w:rFonts w:hint="eastAsia" w:ascii="宋体" w:hAnsi="宋体"/>
          <w:sz w:val="24"/>
          <w:szCs w:val="24"/>
        </w:rPr>
      </w:pPr>
      <w:r>
        <w:rPr>
          <w:rFonts w:hint="eastAsia" w:ascii="宋体" w:hAnsi="宋体"/>
          <w:sz w:val="24"/>
          <w:szCs w:val="24"/>
        </w:rPr>
        <w:t xml:space="preserve">                         投标人（盖公章）： </w:t>
      </w:r>
      <w:r>
        <w:rPr>
          <w:rFonts w:hint="eastAsia" w:ascii="宋体" w:hAnsi="宋体"/>
          <w:sz w:val="24"/>
          <w:szCs w:val="24"/>
          <w:u w:val="single"/>
        </w:rPr>
        <w:t xml:space="preserve">                     </w:t>
      </w:r>
    </w:p>
    <w:p>
      <w:pPr>
        <w:pStyle w:val="92"/>
        <w:pageBreakBefore w:val="0"/>
        <w:kinsoku/>
        <w:wordWrap/>
        <w:topLinePunct w:val="0"/>
        <w:bidi w:val="0"/>
        <w:spacing w:line="500" w:lineRule="exact"/>
        <w:rPr>
          <w:rFonts w:hint="eastAsia" w:ascii="宋体" w:hAnsi="宋体"/>
          <w:sz w:val="24"/>
          <w:szCs w:val="24"/>
        </w:rPr>
      </w:pPr>
      <w:r>
        <w:rPr>
          <w:rFonts w:hint="eastAsia" w:ascii="宋体" w:hAnsi="宋体"/>
          <w:sz w:val="24"/>
          <w:szCs w:val="24"/>
        </w:rPr>
        <w:t xml:space="preserve">                             法定代表人或授权代表（签字）：</w:t>
      </w:r>
      <w:r>
        <w:rPr>
          <w:rFonts w:hint="eastAsia" w:ascii="宋体" w:hAnsi="宋体"/>
          <w:sz w:val="24"/>
          <w:szCs w:val="24"/>
          <w:u w:val="single"/>
        </w:rPr>
        <w:t xml:space="preserve">          </w:t>
      </w:r>
      <w:r>
        <w:rPr>
          <w:rFonts w:hint="eastAsia" w:ascii="宋体" w:hAnsi="宋体"/>
          <w:sz w:val="24"/>
          <w:szCs w:val="24"/>
        </w:rPr>
        <w:t xml:space="preserve"> </w:t>
      </w:r>
    </w:p>
    <w:p>
      <w:pPr>
        <w:pStyle w:val="92"/>
        <w:pageBreakBefore w:val="0"/>
        <w:kinsoku/>
        <w:wordWrap/>
        <w:topLinePunct w:val="0"/>
        <w:bidi w:val="0"/>
        <w:spacing w:line="500" w:lineRule="exact"/>
        <w:ind w:firstLine="2940" w:firstLineChars="1225"/>
        <w:rPr>
          <w:rFonts w:hint="eastAsia" w:ascii="宋体" w:hAnsi="宋体"/>
          <w:sz w:val="24"/>
          <w:szCs w:val="24"/>
        </w:rPr>
      </w:pPr>
      <w:r>
        <w:rPr>
          <w:rFonts w:hint="eastAsia" w:ascii="宋体" w:hAnsi="宋体"/>
          <w:sz w:val="24"/>
          <w:szCs w:val="24"/>
        </w:rPr>
        <w:t xml:space="preserve">                       </w:t>
      </w:r>
      <w:r>
        <w:rPr>
          <w:rFonts w:hint="eastAsia" w:ascii="宋体" w:hAnsi="宋体"/>
          <w:sz w:val="24"/>
          <w:szCs w:val="24"/>
          <w:u w:val="single"/>
        </w:rPr>
        <w:t xml:space="preserve">       </w:t>
      </w:r>
      <w:r>
        <w:rPr>
          <w:rFonts w:hint="eastAsia" w:ascii="宋体" w:hAnsi="宋体"/>
          <w:sz w:val="24"/>
          <w:szCs w:val="24"/>
        </w:rPr>
        <w:t>年</w:t>
      </w:r>
      <w:r>
        <w:rPr>
          <w:rFonts w:hint="eastAsia" w:ascii="宋体" w:hAnsi="宋体"/>
          <w:sz w:val="24"/>
          <w:szCs w:val="24"/>
          <w:u w:val="single"/>
        </w:rPr>
        <w:t xml:space="preserve">    </w:t>
      </w:r>
      <w:r>
        <w:rPr>
          <w:rFonts w:hint="eastAsia" w:ascii="宋体" w:hAnsi="宋体"/>
          <w:sz w:val="24"/>
          <w:szCs w:val="24"/>
        </w:rPr>
        <w:t>月</w:t>
      </w:r>
      <w:r>
        <w:rPr>
          <w:rFonts w:hint="eastAsia" w:ascii="宋体" w:hAnsi="宋体"/>
          <w:sz w:val="24"/>
          <w:szCs w:val="24"/>
          <w:u w:val="single"/>
        </w:rPr>
        <w:t xml:space="preserve">    </w:t>
      </w:r>
      <w:r>
        <w:rPr>
          <w:rFonts w:hint="eastAsia" w:ascii="宋体" w:hAnsi="宋体"/>
          <w:sz w:val="24"/>
          <w:szCs w:val="24"/>
        </w:rPr>
        <w:t>日</w:t>
      </w:r>
    </w:p>
    <w:p>
      <w:pPr>
        <w:pageBreakBefore w:val="0"/>
        <w:kinsoku/>
        <w:wordWrap/>
        <w:topLinePunct w:val="0"/>
        <w:bidi w:val="0"/>
        <w:spacing w:line="500" w:lineRule="exact"/>
        <w:rPr>
          <w:rFonts w:hint="eastAsia" w:ascii="宋体" w:hAnsi="宋体" w:cs="宋体"/>
          <w:sz w:val="28"/>
          <w:szCs w:val="28"/>
        </w:rPr>
      </w:pPr>
    </w:p>
    <w:p>
      <w:pPr>
        <w:pageBreakBefore w:val="0"/>
        <w:kinsoku/>
        <w:wordWrap/>
        <w:topLinePunct w:val="0"/>
        <w:bidi w:val="0"/>
        <w:spacing w:line="500" w:lineRule="exact"/>
        <w:rPr>
          <w:rFonts w:hint="eastAsia" w:ascii="宋体" w:hAnsi="宋体" w:cs="宋体"/>
        </w:rPr>
      </w:pPr>
      <w:r>
        <w:rPr>
          <w:rFonts w:hint="eastAsia" w:ascii="宋体" w:hAnsi="宋体" w:cs="宋体"/>
        </w:rPr>
        <w:br w:type="page"/>
      </w:r>
    </w:p>
    <w:p>
      <w:pPr>
        <w:pageBreakBefore w:val="0"/>
        <w:kinsoku/>
        <w:wordWrap/>
        <w:topLinePunct w:val="0"/>
        <w:bidi w:val="0"/>
        <w:spacing w:line="500" w:lineRule="exact"/>
        <w:jc w:val="center"/>
        <w:rPr>
          <w:rFonts w:hint="eastAsia" w:ascii="宋体" w:hAnsi="宋体" w:cs="宋体"/>
          <w:b/>
          <w:bCs/>
          <w:sz w:val="36"/>
          <w:szCs w:val="36"/>
        </w:rPr>
      </w:pPr>
    </w:p>
    <w:p>
      <w:pPr>
        <w:pageBreakBefore w:val="0"/>
        <w:kinsoku/>
        <w:wordWrap/>
        <w:topLinePunct w:val="0"/>
        <w:bidi w:val="0"/>
        <w:spacing w:line="500" w:lineRule="exact"/>
        <w:jc w:val="center"/>
        <w:rPr>
          <w:rFonts w:hint="eastAsia" w:ascii="宋体" w:hAnsi="宋体" w:cs="宋体"/>
          <w:b/>
          <w:bCs/>
          <w:sz w:val="36"/>
          <w:szCs w:val="36"/>
        </w:rPr>
      </w:pPr>
      <w:r>
        <w:rPr>
          <w:rFonts w:hint="eastAsia" w:ascii="宋体" w:hAnsi="宋体" w:cs="宋体"/>
          <w:b/>
          <w:bCs/>
          <w:color w:val="000000"/>
          <w:sz w:val="30"/>
        </w:rPr>
        <w:t>五、履行合同所必需的设备和专业技术能力承诺函</w:t>
      </w:r>
    </w:p>
    <w:p>
      <w:pPr>
        <w:pageBreakBefore w:val="0"/>
        <w:kinsoku/>
        <w:wordWrap/>
        <w:topLinePunct w:val="0"/>
        <w:bidi w:val="0"/>
        <w:spacing w:line="500" w:lineRule="exact"/>
        <w:jc w:val="center"/>
        <w:rPr>
          <w:rFonts w:hint="eastAsia" w:ascii="宋体" w:hAnsi="宋体" w:cs="宋体"/>
          <w:b/>
          <w:bCs/>
          <w:sz w:val="36"/>
          <w:szCs w:val="36"/>
        </w:rPr>
      </w:pPr>
    </w:p>
    <w:p>
      <w:pPr>
        <w:pStyle w:val="92"/>
        <w:pageBreakBefore w:val="0"/>
        <w:kinsoku/>
        <w:wordWrap/>
        <w:topLinePunct w:val="0"/>
        <w:bidi w:val="0"/>
        <w:spacing w:beforeLines="50" w:line="500" w:lineRule="exact"/>
        <w:rPr>
          <w:rFonts w:hint="eastAsia" w:ascii="宋体" w:hAnsi="宋体"/>
          <w:sz w:val="24"/>
          <w:szCs w:val="24"/>
        </w:rPr>
      </w:pPr>
      <w:r>
        <w:rPr>
          <w:rFonts w:hint="eastAsia" w:ascii="宋体" w:hAnsi="宋体"/>
          <w:sz w:val="28"/>
          <w:szCs w:val="28"/>
        </w:rPr>
        <w:t>南通中宏环境发展有限公司</w:t>
      </w:r>
      <w:r>
        <w:rPr>
          <w:rFonts w:hint="eastAsia" w:ascii="宋体" w:hAnsi="宋体"/>
          <w:sz w:val="24"/>
          <w:szCs w:val="24"/>
        </w:rPr>
        <w:t>：</w:t>
      </w:r>
    </w:p>
    <w:p>
      <w:pPr>
        <w:pageBreakBefore w:val="0"/>
        <w:kinsoku/>
        <w:wordWrap/>
        <w:topLinePunct w:val="0"/>
        <w:bidi w:val="0"/>
        <w:spacing w:line="500" w:lineRule="exact"/>
        <w:ind w:firstLine="560"/>
        <w:jc w:val="left"/>
        <w:rPr>
          <w:rFonts w:hint="eastAsia" w:ascii="宋体" w:hAnsi="宋体" w:cs="宋体"/>
          <w:sz w:val="28"/>
          <w:szCs w:val="28"/>
        </w:rPr>
      </w:pPr>
      <w:r>
        <w:rPr>
          <w:rFonts w:hint="eastAsia" w:ascii="宋体" w:hAnsi="宋体" w:cs="宋体"/>
          <w:sz w:val="28"/>
          <w:szCs w:val="28"/>
        </w:rPr>
        <w:t>我单位</w:t>
      </w:r>
      <w:r>
        <w:rPr>
          <w:rFonts w:hint="eastAsia" w:ascii="宋体" w:hAnsi="宋体" w:cs="宋体"/>
          <w:sz w:val="28"/>
          <w:szCs w:val="28"/>
          <w:u w:val="single"/>
        </w:rPr>
        <w:t xml:space="preserve">                            </w:t>
      </w:r>
      <w:r>
        <w:rPr>
          <w:rFonts w:hint="eastAsia" w:ascii="宋体" w:hAnsi="宋体" w:cs="宋体"/>
          <w:sz w:val="28"/>
          <w:szCs w:val="28"/>
        </w:rPr>
        <w:t>（供应商名称）郑重承诺：</w:t>
      </w:r>
    </w:p>
    <w:p>
      <w:pPr>
        <w:pageBreakBefore w:val="0"/>
        <w:kinsoku/>
        <w:wordWrap/>
        <w:topLinePunct w:val="0"/>
        <w:bidi w:val="0"/>
        <w:spacing w:line="500" w:lineRule="exact"/>
        <w:ind w:firstLine="560"/>
        <w:jc w:val="left"/>
        <w:rPr>
          <w:rFonts w:hint="eastAsia" w:ascii="宋体" w:hAnsi="宋体" w:cs="宋体"/>
          <w:sz w:val="28"/>
          <w:szCs w:val="28"/>
        </w:rPr>
      </w:pPr>
      <w:r>
        <w:rPr>
          <w:rFonts w:hint="eastAsia" w:ascii="宋体" w:hAnsi="宋体" w:cs="宋体"/>
          <w:sz w:val="28"/>
          <w:szCs w:val="28"/>
        </w:rPr>
        <w:t>贵方组织的</w:t>
      </w:r>
      <w:r>
        <w:rPr>
          <w:rFonts w:hint="eastAsia" w:ascii="宋体" w:hAnsi="宋体" w:cs="宋体"/>
          <w:sz w:val="28"/>
          <w:szCs w:val="28"/>
          <w:u w:val="single"/>
        </w:rPr>
        <w:t xml:space="preserve">                        </w:t>
      </w:r>
      <w:r>
        <w:rPr>
          <w:rFonts w:hint="eastAsia" w:ascii="宋体" w:hAnsi="宋体" w:cs="宋体"/>
          <w:sz w:val="28"/>
          <w:szCs w:val="28"/>
        </w:rPr>
        <w:t>(项目名称），我单位</w:t>
      </w:r>
      <w:r>
        <w:rPr>
          <w:rFonts w:hint="eastAsia" w:ascii="宋体" w:hAnsi="宋体" w:cs="宋体"/>
          <w:sz w:val="28"/>
          <w:szCs w:val="28"/>
          <w:u w:val="single"/>
        </w:rPr>
        <w:t xml:space="preserve">    </w:t>
      </w:r>
      <w:r>
        <w:rPr>
          <w:rFonts w:hint="eastAsia" w:ascii="宋体" w:hAnsi="宋体" w:cs="宋体"/>
          <w:sz w:val="28"/>
          <w:szCs w:val="28"/>
        </w:rPr>
        <w:t>(在下划线上如实填写：有或没有）履行合同所必需的设备和专业技术能力。</w:t>
      </w:r>
    </w:p>
    <w:p>
      <w:pPr>
        <w:pageBreakBefore w:val="0"/>
        <w:kinsoku/>
        <w:wordWrap/>
        <w:topLinePunct w:val="0"/>
        <w:bidi w:val="0"/>
        <w:spacing w:line="500" w:lineRule="exact"/>
        <w:ind w:firstLine="560"/>
        <w:jc w:val="left"/>
        <w:rPr>
          <w:rFonts w:hint="eastAsia" w:ascii="宋体" w:hAnsi="宋体" w:cs="宋体"/>
          <w:sz w:val="24"/>
        </w:rPr>
      </w:pPr>
    </w:p>
    <w:p>
      <w:pPr>
        <w:pageBreakBefore w:val="0"/>
        <w:kinsoku/>
        <w:wordWrap/>
        <w:topLinePunct w:val="0"/>
        <w:bidi w:val="0"/>
        <w:spacing w:line="500" w:lineRule="exact"/>
        <w:ind w:firstLine="560"/>
        <w:jc w:val="left"/>
        <w:rPr>
          <w:rFonts w:hint="eastAsia" w:ascii="宋体" w:hAnsi="宋体" w:cs="宋体"/>
          <w:sz w:val="28"/>
          <w:szCs w:val="28"/>
        </w:rPr>
      </w:pPr>
    </w:p>
    <w:p>
      <w:pPr>
        <w:pageBreakBefore w:val="0"/>
        <w:kinsoku/>
        <w:wordWrap/>
        <w:topLinePunct w:val="0"/>
        <w:bidi w:val="0"/>
        <w:spacing w:line="500" w:lineRule="exact"/>
        <w:ind w:firstLine="560"/>
        <w:jc w:val="left"/>
        <w:rPr>
          <w:rFonts w:hint="eastAsia" w:ascii="宋体" w:hAnsi="宋体" w:cs="宋体"/>
          <w:sz w:val="28"/>
          <w:szCs w:val="28"/>
        </w:rPr>
      </w:pPr>
    </w:p>
    <w:p>
      <w:pPr>
        <w:pageBreakBefore w:val="0"/>
        <w:kinsoku/>
        <w:wordWrap/>
        <w:topLinePunct w:val="0"/>
        <w:bidi w:val="0"/>
        <w:spacing w:line="500" w:lineRule="exact"/>
        <w:ind w:firstLine="560"/>
        <w:jc w:val="left"/>
        <w:rPr>
          <w:rFonts w:hint="eastAsia" w:ascii="宋体" w:hAnsi="宋体" w:cs="宋体"/>
          <w:sz w:val="28"/>
          <w:szCs w:val="28"/>
        </w:rPr>
      </w:pPr>
      <w:r>
        <w:rPr>
          <w:rFonts w:hint="eastAsia" w:ascii="宋体" w:hAnsi="宋体" w:cs="宋体"/>
          <w:sz w:val="28"/>
          <w:szCs w:val="28"/>
        </w:rPr>
        <w:t xml:space="preserve">            承诺人：（公章）</w:t>
      </w:r>
    </w:p>
    <w:p>
      <w:pPr>
        <w:pageBreakBefore w:val="0"/>
        <w:kinsoku/>
        <w:wordWrap/>
        <w:topLinePunct w:val="0"/>
        <w:bidi w:val="0"/>
        <w:spacing w:line="500" w:lineRule="exact"/>
        <w:ind w:firstLine="560"/>
        <w:jc w:val="left"/>
        <w:rPr>
          <w:rFonts w:hint="eastAsia" w:ascii="宋体" w:hAnsi="宋体" w:cs="宋体"/>
          <w:sz w:val="28"/>
          <w:szCs w:val="28"/>
        </w:rPr>
      </w:pPr>
      <w:r>
        <w:rPr>
          <w:rFonts w:hint="eastAsia" w:ascii="宋体" w:hAnsi="宋体" w:cs="宋体"/>
          <w:sz w:val="28"/>
          <w:szCs w:val="28"/>
        </w:rPr>
        <w:t xml:space="preserve">                           年    月   日</w:t>
      </w:r>
    </w:p>
    <w:p>
      <w:pPr>
        <w:pageBreakBefore w:val="0"/>
        <w:kinsoku/>
        <w:wordWrap/>
        <w:topLinePunct w:val="0"/>
        <w:bidi w:val="0"/>
        <w:spacing w:line="500" w:lineRule="exact"/>
        <w:jc w:val="center"/>
        <w:rPr>
          <w:rFonts w:hint="eastAsia" w:ascii="宋体" w:hAnsi="宋体" w:cs="宋体"/>
          <w:b/>
          <w:bCs/>
          <w:sz w:val="36"/>
          <w:szCs w:val="36"/>
        </w:rPr>
      </w:pPr>
    </w:p>
    <w:p>
      <w:pPr>
        <w:pageBreakBefore w:val="0"/>
        <w:kinsoku/>
        <w:wordWrap/>
        <w:topLinePunct w:val="0"/>
        <w:bidi w:val="0"/>
        <w:spacing w:line="500" w:lineRule="exact"/>
        <w:jc w:val="center"/>
        <w:rPr>
          <w:rFonts w:hint="eastAsia" w:ascii="宋体" w:hAnsi="宋体" w:cs="宋体"/>
          <w:b/>
          <w:sz w:val="32"/>
          <w:szCs w:val="32"/>
          <w:u w:val="single"/>
        </w:rPr>
      </w:pPr>
    </w:p>
    <w:p>
      <w:pPr>
        <w:pageBreakBefore w:val="0"/>
        <w:kinsoku/>
        <w:wordWrap/>
        <w:topLinePunct w:val="0"/>
        <w:bidi w:val="0"/>
        <w:spacing w:line="500" w:lineRule="exact"/>
        <w:jc w:val="center"/>
        <w:rPr>
          <w:rFonts w:hint="eastAsia" w:ascii="宋体" w:hAnsi="宋体" w:cs="宋体"/>
          <w:b/>
          <w:sz w:val="32"/>
          <w:szCs w:val="32"/>
          <w:u w:val="single"/>
        </w:rPr>
      </w:pPr>
    </w:p>
    <w:p>
      <w:pPr>
        <w:pageBreakBefore w:val="0"/>
        <w:kinsoku/>
        <w:wordWrap/>
        <w:topLinePunct w:val="0"/>
        <w:bidi w:val="0"/>
        <w:spacing w:line="500" w:lineRule="exact"/>
        <w:jc w:val="center"/>
        <w:rPr>
          <w:rFonts w:hint="eastAsia" w:ascii="宋体" w:hAnsi="宋体" w:cs="宋体"/>
          <w:b/>
          <w:sz w:val="32"/>
          <w:szCs w:val="32"/>
          <w:u w:val="single"/>
        </w:rPr>
      </w:pPr>
    </w:p>
    <w:p>
      <w:pPr>
        <w:pageBreakBefore w:val="0"/>
        <w:kinsoku/>
        <w:wordWrap/>
        <w:topLinePunct w:val="0"/>
        <w:bidi w:val="0"/>
        <w:spacing w:line="500" w:lineRule="exact"/>
        <w:jc w:val="center"/>
        <w:rPr>
          <w:rFonts w:hint="eastAsia" w:ascii="宋体" w:hAnsi="宋体" w:cs="宋体"/>
          <w:b/>
          <w:sz w:val="32"/>
          <w:szCs w:val="32"/>
          <w:u w:val="single"/>
        </w:rPr>
      </w:pPr>
    </w:p>
    <w:p>
      <w:pPr>
        <w:pageBreakBefore w:val="0"/>
        <w:kinsoku/>
        <w:wordWrap/>
        <w:topLinePunct w:val="0"/>
        <w:bidi w:val="0"/>
        <w:spacing w:line="500" w:lineRule="exact"/>
        <w:jc w:val="center"/>
        <w:rPr>
          <w:rFonts w:hint="eastAsia" w:ascii="宋体" w:hAnsi="宋体" w:cs="宋体"/>
          <w:b/>
          <w:sz w:val="32"/>
          <w:szCs w:val="32"/>
          <w:u w:val="single"/>
        </w:rPr>
      </w:pPr>
    </w:p>
    <w:p>
      <w:pPr>
        <w:pageBreakBefore w:val="0"/>
        <w:kinsoku/>
        <w:wordWrap/>
        <w:topLinePunct w:val="0"/>
        <w:bidi w:val="0"/>
        <w:spacing w:line="500" w:lineRule="exact"/>
        <w:jc w:val="center"/>
        <w:rPr>
          <w:rFonts w:hint="eastAsia" w:ascii="宋体" w:hAnsi="宋体" w:cs="宋体"/>
          <w:b/>
          <w:sz w:val="32"/>
          <w:szCs w:val="32"/>
          <w:u w:val="single"/>
        </w:rPr>
      </w:pPr>
    </w:p>
    <w:p>
      <w:pPr>
        <w:pageBreakBefore w:val="0"/>
        <w:kinsoku/>
        <w:wordWrap/>
        <w:topLinePunct w:val="0"/>
        <w:bidi w:val="0"/>
        <w:spacing w:line="500" w:lineRule="exact"/>
        <w:jc w:val="center"/>
        <w:rPr>
          <w:rFonts w:hint="eastAsia" w:ascii="宋体" w:hAnsi="宋体" w:cs="宋体"/>
          <w:b/>
          <w:sz w:val="32"/>
          <w:szCs w:val="32"/>
          <w:u w:val="single"/>
        </w:rPr>
      </w:pPr>
    </w:p>
    <w:p>
      <w:pPr>
        <w:pageBreakBefore w:val="0"/>
        <w:kinsoku/>
        <w:wordWrap/>
        <w:topLinePunct w:val="0"/>
        <w:bidi w:val="0"/>
        <w:spacing w:line="500" w:lineRule="exact"/>
        <w:jc w:val="center"/>
        <w:rPr>
          <w:rFonts w:hint="eastAsia" w:ascii="宋体" w:hAnsi="宋体" w:cs="宋体"/>
          <w:b/>
          <w:sz w:val="32"/>
          <w:szCs w:val="32"/>
          <w:u w:val="single"/>
        </w:rPr>
      </w:pPr>
    </w:p>
    <w:p>
      <w:pPr>
        <w:pageBreakBefore w:val="0"/>
        <w:kinsoku/>
        <w:wordWrap/>
        <w:topLinePunct w:val="0"/>
        <w:bidi w:val="0"/>
        <w:spacing w:line="500" w:lineRule="exact"/>
        <w:jc w:val="center"/>
        <w:rPr>
          <w:rFonts w:hint="eastAsia" w:ascii="宋体" w:hAnsi="宋体" w:cs="宋体"/>
          <w:b/>
          <w:sz w:val="32"/>
          <w:szCs w:val="32"/>
          <w:u w:val="single"/>
        </w:rPr>
      </w:pPr>
    </w:p>
    <w:p>
      <w:pPr>
        <w:pageBreakBefore w:val="0"/>
        <w:kinsoku/>
        <w:wordWrap/>
        <w:topLinePunct w:val="0"/>
        <w:bidi w:val="0"/>
        <w:spacing w:line="500" w:lineRule="exact"/>
        <w:rPr>
          <w:rFonts w:hint="eastAsia" w:ascii="宋体" w:hAnsi="宋体" w:cs="宋体"/>
        </w:rPr>
      </w:pPr>
    </w:p>
    <w:p>
      <w:pPr>
        <w:pageBreakBefore w:val="0"/>
        <w:kinsoku/>
        <w:wordWrap/>
        <w:topLinePunct w:val="0"/>
        <w:bidi w:val="0"/>
        <w:spacing w:line="500" w:lineRule="exact"/>
        <w:jc w:val="center"/>
        <w:rPr>
          <w:rFonts w:hint="eastAsia" w:ascii="宋体" w:hAnsi="宋体" w:cs="宋体"/>
          <w:b/>
          <w:bCs/>
          <w:sz w:val="44"/>
          <w:szCs w:val="44"/>
        </w:rPr>
      </w:pPr>
      <w:r>
        <w:rPr>
          <w:rFonts w:hint="eastAsia" w:ascii="宋体" w:hAnsi="宋体" w:cs="宋体"/>
          <w:b/>
          <w:bCs/>
          <w:sz w:val="44"/>
          <w:szCs w:val="44"/>
        </w:rPr>
        <w:br w:type="page"/>
      </w:r>
    </w:p>
    <w:p>
      <w:pPr>
        <w:pageBreakBefore w:val="0"/>
        <w:kinsoku/>
        <w:wordWrap/>
        <w:topLinePunct w:val="0"/>
        <w:bidi w:val="0"/>
        <w:spacing w:line="500" w:lineRule="exact"/>
        <w:jc w:val="center"/>
        <w:rPr>
          <w:rFonts w:hint="eastAsia" w:ascii="宋体" w:hAnsi="宋体" w:cs="宋体"/>
          <w:b/>
          <w:bCs/>
          <w:sz w:val="44"/>
          <w:szCs w:val="44"/>
        </w:rPr>
      </w:pPr>
      <w:r>
        <w:rPr>
          <w:rFonts w:hint="eastAsia" w:ascii="宋体" w:hAnsi="宋体" w:cs="宋体"/>
          <w:b/>
          <w:bCs/>
          <w:color w:val="000000"/>
          <w:sz w:val="30"/>
        </w:rPr>
        <w:t>六、无重大违法记录的书面声明</w:t>
      </w:r>
    </w:p>
    <w:p>
      <w:pPr>
        <w:pageBreakBefore w:val="0"/>
        <w:kinsoku/>
        <w:wordWrap/>
        <w:topLinePunct w:val="0"/>
        <w:bidi w:val="0"/>
        <w:spacing w:line="500" w:lineRule="exact"/>
        <w:jc w:val="center"/>
        <w:rPr>
          <w:rFonts w:hint="eastAsia" w:ascii="宋体" w:hAnsi="宋体" w:cs="宋体"/>
          <w:b/>
          <w:bCs/>
          <w:sz w:val="44"/>
          <w:szCs w:val="44"/>
        </w:rPr>
      </w:pPr>
    </w:p>
    <w:p>
      <w:pPr>
        <w:pStyle w:val="92"/>
        <w:pageBreakBefore w:val="0"/>
        <w:kinsoku/>
        <w:wordWrap/>
        <w:topLinePunct w:val="0"/>
        <w:bidi w:val="0"/>
        <w:spacing w:beforeLines="50" w:line="500" w:lineRule="exact"/>
        <w:rPr>
          <w:rFonts w:hint="eastAsia" w:ascii="宋体" w:hAnsi="宋体"/>
          <w:sz w:val="24"/>
          <w:szCs w:val="24"/>
        </w:rPr>
      </w:pPr>
      <w:r>
        <w:rPr>
          <w:rFonts w:hint="eastAsia" w:ascii="宋体" w:hAnsi="宋体"/>
          <w:sz w:val="28"/>
          <w:szCs w:val="28"/>
        </w:rPr>
        <w:t>南通中宏环境发展有限公司</w:t>
      </w:r>
      <w:r>
        <w:rPr>
          <w:rFonts w:hint="eastAsia" w:ascii="宋体" w:hAnsi="宋体"/>
          <w:sz w:val="24"/>
          <w:szCs w:val="24"/>
        </w:rPr>
        <w:t>：</w:t>
      </w:r>
    </w:p>
    <w:p>
      <w:pPr>
        <w:pageBreakBefore w:val="0"/>
        <w:kinsoku/>
        <w:wordWrap/>
        <w:topLinePunct w:val="0"/>
        <w:bidi w:val="0"/>
        <w:spacing w:line="500" w:lineRule="exact"/>
        <w:ind w:firstLine="560"/>
        <w:jc w:val="left"/>
        <w:rPr>
          <w:rFonts w:hint="eastAsia" w:ascii="宋体" w:hAnsi="宋体" w:cs="宋体"/>
          <w:sz w:val="28"/>
          <w:szCs w:val="28"/>
        </w:rPr>
      </w:pPr>
      <w:r>
        <w:rPr>
          <w:rFonts w:hint="eastAsia" w:ascii="宋体" w:hAnsi="宋体" w:cs="宋体"/>
          <w:sz w:val="28"/>
          <w:szCs w:val="28"/>
        </w:rPr>
        <w:t>我单位</w:t>
      </w:r>
      <w:r>
        <w:rPr>
          <w:rFonts w:hint="eastAsia" w:ascii="宋体" w:hAnsi="宋体" w:cs="宋体"/>
          <w:sz w:val="28"/>
          <w:szCs w:val="28"/>
          <w:u w:val="single"/>
        </w:rPr>
        <w:t xml:space="preserve">                            </w:t>
      </w:r>
      <w:r>
        <w:rPr>
          <w:rFonts w:hint="eastAsia" w:ascii="宋体" w:hAnsi="宋体" w:cs="宋体"/>
          <w:sz w:val="28"/>
          <w:szCs w:val="28"/>
        </w:rPr>
        <w:t>（供应商名称）郑重声明：</w:t>
      </w:r>
    </w:p>
    <w:p>
      <w:pPr>
        <w:pageBreakBefore w:val="0"/>
        <w:kinsoku/>
        <w:wordWrap/>
        <w:topLinePunct w:val="0"/>
        <w:bidi w:val="0"/>
        <w:spacing w:line="500" w:lineRule="exact"/>
        <w:ind w:firstLine="560"/>
        <w:jc w:val="left"/>
        <w:rPr>
          <w:rFonts w:hint="eastAsia" w:ascii="宋体" w:hAnsi="宋体" w:cs="宋体"/>
          <w:sz w:val="28"/>
          <w:szCs w:val="28"/>
        </w:rPr>
      </w:pPr>
      <w:r>
        <w:rPr>
          <w:rFonts w:hint="eastAsia" w:ascii="宋体" w:hAnsi="宋体" w:cs="宋体"/>
          <w:sz w:val="28"/>
          <w:szCs w:val="28"/>
        </w:rPr>
        <w:t>参加本项目政府采购活动前3年内在经营活动中</w:t>
      </w:r>
      <w:r>
        <w:rPr>
          <w:rFonts w:hint="eastAsia" w:ascii="宋体" w:hAnsi="宋体" w:cs="宋体"/>
          <w:sz w:val="28"/>
          <w:szCs w:val="28"/>
          <w:u w:val="single"/>
        </w:rPr>
        <w:t xml:space="preserve">        </w:t>
      </w:r>
      <w:r>
        <w:rPr>
          <w:rFonts w:hint="eastAsia" w:ascii="宋体" w:hAnsi="宋体" w:cs="宋体"/>
          <w:sz w:val="28"/>
          <w:szCs w:val="28"/>
        </w:rPr>
        <w:t>(在下划线上如实填写：有或没有）重大违法记录。</w:t>
      </w:r>
    </w:p>
    <w:p>
      <w:pPr>
        <w:pageBreakBefore w:val="0"/>
        <w:kinsoku/>
        <w:wordWrap/>
        <w:topLinePunct w:val="0"/>
        <w:bidi w:val="0"/>
        <w:spacing w:line="500" w:lineRule="exact"/>
        <w:ind w:firstLine="560"/>
        <w:jc w:val="left"/>
        <w:rPr>
          <w:rFonts w:hint="eastAsia" w:ascii="宋体" w:hAnsi="宋体" w:cs="宋体"/>
          <w:sz w:val="28"/>
          <w:szCs w:val="28"/>
        </w:rPr>
      </w:pPr>
    </w:p>
    <w:p>
      <w:pPr>
        <w:pageBreakBefore w:val="0"/>
        <w:kinsoku/>
        <w:wordWrap/>
        <w:topLinePunct w:val="0"/>
        <w:bidi w:val="0"/>
        <w:spacing w:line="500" w:lineRule="exact"/>
        <w:ind w:firstLine="560"/>
        <w:jc w:val="left"/>
        <w:rPr>
          <w:rFonts w:hint="eastAsia" w:ascii="宋体" w:hAnsi="宋体" w:cs="宋体"/>
          <w:sz w:val="24"/>
        </w:rPr>
      </w:pPr>
      <w:r>
        <w:rPr>
          <w:rFonts w:hint="eastAsia" w:ascii="宋体" w:hAnsi="宋体" w:cs="宋体"/>
          <w:sz w:val="24"/>
        </w:rPr>
        <w:t>（说明：政府采购法第二十二条第一款第五项所称重大违法记录，是指供应商因违法经营受到刑事处罚或者责令停产停业、吊销许可证或者执照、较大数额罚款等行政处罚。）</w:t>
      </w:r>
    </w:p>
    <w:p>
      <w:pPr>
        <w:pageBreakBefore w:val="0"/>
        <w:kinsoku/>
        <w:wordWrap/>
        <w:topLinePunct w:val="0"/>
        <w:bidi w:val="0"/>
        <w:spacing w:line="500" w:lineRule="exact"/>
        <w:ind w:firstLine="560"/>
        <w:jc w:val="left"/>
        <w:rPr>
          <w:rFonts w:hint="eastAsia" w:ascii="宋体" w:hAnsi="宋体" w:cs="宋体"/>
          <w:sz w:val="28"/>
          <w:szCs w:val="28"/>
        </w:rPr>
      </w:pPr>
    </w:p>
    <w:p>
      <w:pPr>
        <w:pageBreakBefore w:val="0"/>
        <w:kinsoku/>
        <w:wordWrap/>
        <w:topLinePunct w:val="0"/>
        <w:bidi w:val="0"/>
        <w:spacing w:line="500" w:lineRule="exact"/>
        <w:ind w:firstLine="560"/>
        <w:jc w:val="left"/>
        <w:rPr>
          <w:rFonts w:hint="eastAsia" w:ascii="宋体" w:hAnsi="宋体" w:cs="宋体"/>
          <w:sz w:val="28"/>
          <w:szCs w:val="28"/>
        </w:rPr>
      </w:pPr>
    </w:p>
    <w:p>
      <w:pPr>
        <w:pageBreakBefore w:val="0"/>
        <w:kinsoku/>
        <w:wordWrap/>
        <w:topLinePunct w:val="0"/>
        <w:bidi w:val="0"/>
        <w:spacing w:line="500" w:lineRule="exact"/>
        <w:ind w:firstLine="560"/>
        <w:jc w:val="left"/>
        <w:rPr>
          <w:rFonts w:hint="eastAsia" w:ascii="宋体" w:hAnsi="宋体" w:cs="宋体"/>
          <w:sz w:val="28"/>
          <w:szCs w:val="28"/>
        </w:rPr>
      </w:pPr>
      <w:r>
        <w:rPr>
          <w:rFonts w:hint="eastAsia" w:ascii="宋体" w:hAnsi="宋体" w:cs="宋体"/>
          <w:sz w:val="28"/>
          <w:szCs w:val="28"/>
        </w:rPr>
        <w:t xml:space="preserve">            声明人：（公章）</w:t>
      </w:r>
    </w:p>
    <w:p>
      <w:pPr>
        <w:pageBreakBefore w:val="0"/>
        <w:kinsoku/>
        <w:wordWrap/>
        <w:topLinePunct w:val="0"/>
        <w:bidi w:val="0"/>
        <w:spacing w:line="500" w:lineRule="exact"/>
        <w:ind w:firstLine="560"/>
        <w:jc w:val="left"/>
        <w:rPr>
          <w:rFonts w:hint="eastAsia" w:ascii="宋体" w:hAnsi="宋体" w:cs="宋体"/>
          <w:sz w:val="28"/>
          <w:szCs w:val="28"/>
        </w:rPr>
      </w:pPr>
      <w:r>
        <w:rPr>
          <w:rFonts w:hint="eastAsia" w:ascii="宋体" w:hAnsi="宋体" w:cs="宋体"/>
          <w:sz w:val="28"/>
          <w:szCs w:val="28"/>
        </w:rPr>
        <w:t xml:space="preserve">                           年    月   日</w:t>
      </w:r>
    </w:p>
    <w:p>
      <w:pPr>
        <w:pageBreakBefore w:val="0"/>
        <w:kinsoku/>
        <w:wordWrap/>
        <w:topLinePunct w:val="0"/>
        <w:bidi w:val="0"/>
        <w:spacing w:line="500" w:lineRule="exact"/>
        <w:rPr>
          <w:rFonts w:hint="eastAsia" w:ascii="宋体" w:hAnsi="宋体" w:cs="宋体"/>
        </w:rPr>
      </w:pPr>
    </w:p>
    <w:p>
      <w:pPr>
        <w:pStyle w:val="12"/>
        <w:pageBreakBefore w:val="0"/>
        <w:kinsoku/>
        <w:wordWrap/>
        <w:topLinePunct w:val="0"/>
        <w:bidi w:val="0"/>
        <w:spacing w:line="500" w:lineRule="exact"/>
        <w:ind w:firstLine="0"/>
        <w:jc w:val="left"/>
        <w:rPr>
          <w:rFonts w:hint="eastAsia" w:ascii="宋体" w:hAnsi="宋体" w:cs="宋体"/>
          <w:color w:val="000000"/>
          <w:sz w:val="25"/>
        </w:rPr>
      </w:pPr>
      <w:r>
        <w:rPr>
          <w:rFonts w:hint="eastAsia" w:ascii="宋体" w:hAnsi="宋体" w:cs="宋体"/>
          <w:color w:val="000000"/>
          <w:sz w:val="25"/>
        </w:rPr>
        <w:br w:type="page"/>
      </w:r>
    </w:p>
    <w:bookmarkEnd w:id="31"/>
    <w:bookmarkEnd w:id="32"/>
    <w:bookmarkEnd w:id="33"/>
    <w:bookmarkEnd w:id="34"/>
    <w:bookmarkEnd w:id="35"/>
    <w:bookmarkEnd w:id="36"/>
    <w:p>
      <w:pPr>
        <w:keepNext/>
        <w:keepLines/>
        <w:pageBreakBefore w:val="0"/>
        <w:kinsoku/>
        <w:wordWrap/>
        <w:topLinePunct w:val="0"/>
        <w:bidi w:val="0"/>
        <w:spacing w:before="260" w:after="260" w:line="500" w:lineRule="exact"/>
        <w:outlineLvl w:val="1"/>
        <w:rPr>
          <w:rFonts w:hint="eastAsia" w:ascii="宋体" w:hAnsi="宋体" w:cs="宋体"/>
          <w:b/>
          <w:sz w:val="44"/>
          <w:szCs w:val="44"/>
        </w:rPr>
      </w:pPr>
      <w:bookmarkStart w:id="39" w:name="_Toc393207959"/>
    </w:p>
    <w:p>
      <w:pPr>
        <w:pageBreakBefore w:val="0"/>
        <w:kinsoku/>
        <w:wordWrap/>
        <w:topLinePunct w:val="0"/>
        <w:bidi w:val="0"/>
        <w:spacing w:line="500" w:lineRule="exact"/>
        <w:jc w:val="center"/>
        <w:rPr>
          <w:rFonts w:hint="eastAsia" w:ascii="宋体" w:hAnsi="宋体" w:eastAsia="宋体" w:cs="宋体"/>
          <w:b/>
          <w:sz w:val="44"/>
          <w:szCs w:val="44"/>
          <w:lang w:eastAsia="zh-CN"/>
        </w:rPr>
      </w:pPr>
      <w:r>
        <w:rPr>
          <w:rFonts w:hint="eastAsia" w:ascii="宋体" w:hAnsi="宋体" w:cs="宋体"/>
          <w:b/>
          <w:sz w:val="44"/>
          <w:szCs w:val="44"/>
          <w:lang w:eastAsia="zh-CN"/>
        </w:rPr>
        <w:t>通吕运河核心段、中心竖河小游园物业劳务服务项目</w:t>
      </w:r>
    </w:p>
    <w:p>
      <w:pPr>
        <w:pageBreakBefore w:val="0"/>
        <w:kinsoku/>
        <w:wordWrap/>
        <w:topLinePunct w:val="0"/>
        <w:bidi w:val="0"/>
        <w:spacing w:line="500" w:lineRule="exact"/>
        <w:jc w:val="center"/>
        <w:rPr>
          <w:rFonts w:hint="eastAsia" w:ascii="宋体" w:hAnsi="宋体" w:cs="宋体"/>
          <w:b/>
          <w:sz w:val="44"/>
          <w:szCs w:val="44"/>
        </w:rPr>
      </w:pPr>
      <w:r>
        <w:rPr>
          <w:rFonts w:hint="eastAsia" w:ascii="宋体" w:hAnsi="宋体" w:cs="宋体"/>
          <w:b/>
          <w:sz w:val="44"/>
          <w:szCs w:val="44"/>
        </w:rPr>
        <w:t>（保安、保洁、工程维修）</w:t>
      </w:r>
    </w:p>
    <w:p>
      <w:pPr>
        <w:pageBreakBefore w:val="0"/>
        <w:kinsoku/>
        <w:wordWrap/>
        <w:overflowPunct w:val="0"/>
        <w:topLinePunct w:val="0"/>
        <w:autoSpaceDE w:val="0"/>
        <w:autoSpaceDN w:val="0"/>
        <w:bidi w:val="0"/>
        <w:adjustRightInd w:val="0"/>
        <w:spacing w:line="500" w:lineRule="exact"/>
        <w:ind w:left="-794" w:right="-794"/>
        <w:jc w:val="center"/>
        <w:rPr>
          <w:rFonts w:hint="eastAsia" w:ascii="宋体" w:hAnsi="宋体" w:cs="宋体"/>
          <w:b/>
          <w:kern w:val="0"/>
          <w:sz w:val="44"/>
          <w:szCs w:val="44"/>
        </w:rPr>
      </w:pPr>
    </w:p>
    <w:p>
      <w:pPr>
        <w:keepNext w:val="0"/>
        <w:keepLines w:val="0"/>
        <w:pageBreakBefore w:val="0"/>
        <w:widowControl w:val="0"/>
        <w:kinsoku/>
        <w:wordWrap/>
        <w:overflowPunct w:val="0"/>
        <w:topLinePunct w:val="0"/>
        <w:autoSpaceDE w:val="0"/>
        <w:autoSpaceDN w:val="0"/>
        <w:bidi w:val="0"/>
        <w:adjustRightInd w:val="0"/>
        <w:snapToGrid/>
        <w:spacing w:line="360" w:lineRule="auto"/>
        <w:ind w:left="-794" w:right="-794"/>
        <w:textAlignment w:val="auto"/>
        <w:outlineLvl w:val="9"/>
        <w:rPr>
          <w:rFonts w:hint="eastAsia" w:ascii="宋体" w:hAnsi="宋体" w:cs="宋体"/>
          <w:b/>
          <w:kern w:val="0"/>
          <w:sz w:val="32"/>
          <w:szCs w:val="32"/>
          <w:u w:val="single"/>
        </w:rPr>
      </w:pPr>
      <w:r>
        <w:rPr>
          <w:rFonts w:hint="eastAsia" w:ascii="宋体" w:hAnsi="宋体" w:cs="宋体"/>
          <w:b/>
          <w:kern w:val="0"/>
          <w:sz w:val="32"/>
          <w:szCs w:val="32"/>
        </w:rPr>
        <w:t xml:space="preserve">         </w:t>
      </w:r>
    </w:p>
    <w:p>
      <w:pPr>
        <w:keepNext w:val="0"/>
        <w:keepLines w:val="0"/>
        <w:pageBreakBefore w:val="0"/>
        <w:widowControl w:val="0"/>
        <w:kinsoku/>
        <w:wordWrap/>
        <w:overflowPunct w:val="0"/>
        <w:topLinePunct w:val="0"/>
        <w:autoSpaceDE w:val="0"/>
        <w:autoSpaceDN w:val="0"/>
        <w:bidi w:val="0"/>
        <w:adjustRightInd w:val="0"/>
        <w:snapToGrid/>
        <w:spacing w:line="360" w:lineRule="auto"/>
        <w:ind w:left="-794" w:right="-794"/>
        <w:jc w:val="center"/>
        <w:textAlignment w:val="auto"/>
        <w:outlineLvl w:val="9"/>
        <w:rPr>
          <w:rFonts w:hint="eastAsia" w:ascii="宋体" w:hAnsi="宋体" w:cs="宋体"/>
          <w:b/>
          <w:kern w:val="0"/>
          <w:sz w:val="72"/>
          <w:szCs w:val="72"/>
        </w:rPr>
      </w:pPr>
      <w:r>
        <w:rPr>
          <w:rFonts w:hint="eastAsia" w:ascii="宋体" w:hAnsi="宋体" w:cs="宋体"/>
          <w:b/>
          <w:kern w:val="0"/>
          <w:sz w:val="72"/>
          <w:szCs w:val="72"/>
        </w:rPr>
        <w:t>投标文件</w:t>
      </w:r>
    </w:p>
    <w:p>
      <w:pPr>
        <w:keepNext w:val="0"/>
        <w:keepLines w:val="0"/>
        <w:pageBreakBefore w:val="0"/>
        <w:widowControl w:val="0"/>
        <w:kinsoku/>
        <w:wordWrap/>
        <w:overflowPunct w:val="0"/>
        <w:topLinePunct w:val="0"/>
        <w:autoSpaceDE w:val="0"/>
        <w:autoSpaceDN w:val="0"/>
        <w:bidi w:val="0"/>
        <w:adjustRightInd w:val="0"/>
        <w:snapToGrid/>
        <w:spacing w:line="360" w:lineRule="auto"/>
        <w:ind w:left="-794" w:right="-794"/>
        <w:jc w:val="center"/>
        <w:textAlignment w:val="auto"/>
        <w:outlineLvl w:val="9"/>
        <w:rPr>
          <w:rFonts w:hint="eastAsia" w:ascii="宋体" w:hAnsi="宋体" w:cs="宋体"/>
          <w:b/>
          <w:bCs/>
          <w:kern w:val="0"/>
          <w:sz w:val="72"/>
          <w:szCs w:val="72"/>
        </w:rPr>
      </w:pPr>
      <w:r>
        <w:rPr>
          <w:rFonts w:hint="eastAsia" w:ascii="宋体" w:hAnsi="宋体" w:cs="宋体"/>
          <w:b/>
          <w:bCs/>
          <w:kern w:val="0"/>
          <w:sz w:val="72"/>
          <w:szCs w:val="72"/>
        </w:rPr>
        <w:t>(第二册)商务技术标</w:t>
      </w:r>
    </w:p>
    <w:p>
      <w:pPr>
        <w:pageBreakBefore w:val="0"/>
        <w:kinsoku/>
        <w:wordWrap/>
        <w:overflowPunct w:val="0"/>
        <w:topLinePunct w:val="0"/>
        <w:autoSpaceDE w:val="0"/>
        <w:autoSpaceDN w:val="0"/>
        <w:bidi w:val="0"/>
        <w:adjustRightInd w:val="0"/>
        <w:spacing w:line="500" w:lineRule="exact"/>
        <w:ind w:left="-794" w:right="-794"/>
        <w:jc w:val="center"/>
        <w:rPr>
          <w:rFonts w:hint="eastAsia" w:ascii="宋体" w:hAnsi="宋体" w:cs="宋体"/>
          <w:kern w:val="0"/>
          <w:sz w:val="32"/>
          <w:szCs w:val="32"/>
        </w:rPr>
      </w:pPr>
    </w:p>
    <w:p>
      <w:pPr>
        <w:pageBreakBefore w:val="0"/>
        <w:kinsoku/>
        <w:wordWrap/>
        <w:overflowPunct w:val="0"/>
        <w:topLinePunct w:val="0"/>
        <w:autoSpaceDE w:val="0"/>
        <w:autoSpaceDN w:val="0"/>
        <w:bidi w:val="0"/>
        <w:adjustRightInd w:val="0"/>
        <w:spacing w:line="500" w:lineRule="exact"/>
        <w:ind w:right="-794"/>
        <w:rPr>
          <w:rFonts w:hint="eastAsia" w:ascii="宋体" w:hAnsi="宋体" w:cs="宋体"/>
          <w:b/>
          <w:kern w:val="0"/>
          <w:sz w:val="32"/>
          <w:szCs w:val="32"/>
          <w:u w:val="single"/>
        </w:rPr>
      </w:pPr>
    </w:p>
    <w:p>
      <w:pPr>
        <w:pageBreakBefore w:val="0"/>
        <w:kinsoku/>
        <w:wordWrap/>
        <w:overflowPunct w:val="0"/>
        <w:topLinePunct w:val="0"/>
        <w:autoSpaceDE w:val="0"/>
        <w:autoSpaceDN w:val="0"/>
        <w:bidi w:val="0"/>
        <w:adjustRightInd w:val="0"/>
        <w:spacing w:line="500" w:lineRule="exact"/>
        <w:ind w:right="-794"/>
        <w:rPr>
          <w:rFonts w:hint="eastAsia" w:ascii="宋体" w:hAnsi="宋体" w:cs="宋体"/>
          <w:b/>
          <w:kern w:val="0"/>
          <w:sz w:val="32"/>
          <w:szCs w:val="32"/>
          <w:u w:val="single"/>
        </w:rPr>
      </w:pPr>
    </w:p>
    <w:p>
      <w:pPr>
        <w:pageBreakBefore w:val="0"/>
        <w:kinsoku/>
        <w:wordWrap/>
        <w:overflowPunct w:val="0"/>
        <w:topLinePunct w:val="0"/>
        <w:autoSpaceDE w:val="0"/>
        <w:autoSpaceDN w:val="0"/>
        <w:bidi w:val="0"/>
        <w:adjustRightInd w:val="0"/>
        <w:spacing w:line="500" w:lineRule="exact"/>
        <w:ind w:right="-794"/>
        <w:rPr>
          <w:rFonts w:hint="eastAsia" w:ascii="宋体" w:hAnsi="宋体" w:cs="宋体"/>
          <w:b/>
          <w:kern w:val="0"/>
          <w:sz w:val="32"/>
          <w:szCs w:val="32"/>
          <w:u w:val="single"/>
        </w:rPr>
      </w:pPr>
    </w:p>
    <w:p>
      <w:pPr>
        <w:pageBreakBefore w:val="0"/>
        <w:kinsoku/>
        <w:wordWrap/>
        <w:overflowPunct w:val="0"/>
        <w:topLinePunct w:val="0"/>
        <w:autoSpaceDE w:val="0"/>
        <w:autoSpaceDN w:val="0"/>
        <w:bidi w:val="0"/>
        <w:adjustRightInd w:val="0"/>
        <w:spacing w:line="500" w:lineRule="exact"/>
        <w:ind w:right="-794"/>
        <w:rPr>
          <w:rFonts w:hint="eastAsia" w:ascii="宋体" w:hAnsi="宋体" w:cs="宋体"/>
          <w:b/>
          <w:kern w:val="0"/>
          <w:sz w:val="32"/>
          <w:szCs w:val="32"/>
          <w:u w:val="single"/>
        </w:rPr>
      </w:pPr>
    </w:p>
    <w:p>
      <w:pPr>
        <w:pageBreakBefore w:val="0"/>
        <w:kinsoku/>
        <w:wordWrap/>
        <w:overflowPunct w:val="0"/>
        <w:topLinePunct w:val="0"/>
        <w:autoSpaceDE w:val="0"/>
        <w:autoSpaceDN w:val="0"/>
        <w:bidi w:val="0"/>
        <w:adjustRightInd w:val="0"/>
        <w:spacing w:line="500" w:lineRule="exact"/>
        <w:ind w:right="-794"/>
        <w:rPr>
          <w:rFonts w:hint="eastAsia" w:ascii="宋体" w:hAnsi="宋体" w:cs="宋体"/>
          <w:b/>
          <w:kern w:val="0"/>
          <w:sz w:val="32"/>
          <w:szCs w:val="32"/>
          <w:u w:val="single"/>
        </w:rPr>
      </w:pPr>
    </w:p>
    <w:p>
      <w:pPr>
        <w:pageBreakBefore w:val="0"/>
        <w:kinsoku/>
        <w:wordWrap/>
        <w:overflowPunct w:val="0"/>
        <w:topLinePunct w:val="0"/>
        <w:autoSpaceDE w:val="0"/>
        <w:autoSpaceDN w:val="0"/>
        <w:bidi w:val="0"/>
        <w:adjustRightInd w:val="0"/>
        <w:spacing w:line="500" w:lineRule="exact"/>
        <w:ind w:left="-540" w:leftChars="-257" w:right="-794" w:firstLine="2062" w:firstLineChars="642"/>
        <w:rPr>
          <w:rFonts w:hint="eastAsia" w:ascii="宋体" w:hAnsi="宋体" w:cs="宋体"/>
          <w:b/>
          <w:kern w:val="0"/>
          <w:sz w:val="32"/>
          <w:szCs w:val="32"/>
        </w:rPr>
      </w:pPr>
      <w:r>
        <w:rPr>
          <w:rFonts w:hint="eastAsia" w:ascii="宋体" w:hAnsi="宋体" w:cs="宋体"/>
          <w:b/>
          <w:kern w:val="0"/>
          <w:sz w:val="32"/>
          <w:szCs w:val="32"/>
        </w:rPr>
        <w:t>投   标   人:</w:t>
      </w:r>
      <w:r>
        <w:rPr>
          <w:rFonts w:hint="eastAsia" w:ascii="宋体" w:hAnsi="宋体" w:cs="宋体"/>
          <w:b/>
          <w:kern w:val="0"/>
          <w:sz w:val="32"/>
          <w:szCs w:val="32"/>
          <w:u w:val="single"/>
        </w:rPr>
        <w:t xml:space="preserve">           (盖公章)       </w:t>
      </w:r>
    </w:p>
    <w:p>
      <w:pPr>
        <w:pageBreakBefore w:val="0"/>
        <w:kinsoku/>
        <w:wordWrap/>
        <w:overflowPunct w:val="0"/>
        <w:topLinePunct w:val="0"/>
        <w:autoSpaceDE w:val="0"/>
        <w:autoSpaceDN w:val="0"/>
        <w:bidi w:val="0"/>
        <w:adjustRightInd w:val="0"/>
        <w:spacing w:line="500" w:lineRule="exact"/>
        <w:ind w:left="-540" w:leftChars="-257" w:right="-794" w:firstLine="2062" w:firstLineChars="642"/>
        <w:rPr>
          <w:rFonts w:hint="eastAsia" w:ascii="宋体" w:hAnsi="宋体" w:cs="宋体"/>
          <w:b/>
          <w:kern w:val="0"/>
          <w:sz w:val="32"/>
          <w:szCs w:val="32"/>
        </w:rPr>
      </w:pPr>
    </w:p>
    <w:p>
      <w:pPr>
        <w:pageBreakBefore w:val="0"/>
        <w:kinsoku/>
        <w:wordWrap/>
        <w:overflowPunct w:val="0"/>
        <w:topLinePunct w:val="0"/>
        <w:autoSpaceDE w:val="0"/>
        <w:autoSpaceDN w:val="0"/>
        <w:bidi w:val="0"/>
        <w:adjustRightInd w:val="0"/>
        <w:spacing w:line="500" w:lineRule="exact"/>
        <w:ind w:left="-540" w:leftChars="-257" w:right="-794" w:firstLine="2062" w:firstLineChars="642"/>
        <w:rPr>
          <w:rFonts w:hint="eastAsia" w:ascii="宋体" w:hAnsi="宋体" w:cs="宋体"/>
          <w:b/>
          <w:kern w:val="0"/>
          <w:sz w:val="32"/>
          <w:szCs w:val="32"/>
          <w:u w:val="single"/>
        </w:rPr>
      </w:pPr>
      <w:r>
        <w:rPr>
          <w:rFonts w:hint="eastAsia" w:ascii="宋体" w:hAnsi="宋体" w:cs="宋体"/>
          <w:b/>
          <w:kern w:val="0"/>
          <w:sz w:val="32"/>
          <w:szCs w:val="32"/>
        </w:rPr>
        <w:t>法定代表人:</w:t>
      </w:r>
      <w:r>
        <w:rPr>
          <w:rFonts w:hint="eastAsia" w:ascii="宋体" w:hAnsi="宋体" w:cs="宋体"/>
          <w:b/>
          <w:kern w:val="0"/>
          <w:sz w:val="32"/>
          <w:szCs w:val="32"/>
          <w:u w:val="single"/>
        </w:rPr>
        <w:t xml:space="preserve">                           </w:t>
      </w:r>
    </w:p>
    <w:p>
      <w:pPr>
        <w:pageBreakBefore w:val="0"/>
        <w:kinsoku/>
        <w:wordWrap/>
        <w:overflowPunct w:val="0"/>
        <w:topLinePunct w:val="0"/>
        <w:autoSpaceDE w:val="0"/>
        <w:autoSpaceDN w:val="0"/>
        <w:bidi w:val="0"/>
        <w:adjustRightInd w:val="0"/>
        <w:spacing w:line="500" w:lineRule="exact"/>
        <w:ind w:left="-540" w:leftChars="-257" w:right="-794" w:firstLine="2062" w:firstLineChars="642"/>
        <w:rPr>
          <w:rFonts w:hint="eastAsia" w:ascii="宋体" w:hAnsi="宋体" w:cs="宋体"/>
          <w:b/>
          <w:kern w:val="0"/>
          <w:sz w:val="32"/>
          <w:szCs w:val="32"/>
          <w:u w:val="single"/>
        </w:rPr>
      </w:pPr>
    </w:p>
    <w:p>
      <w:pPr>
        <w:pageBreakBefore w:val="0"/>
        <w:kinsoku/>
        <w:wordWrap/>
        <w:overflowPunct w:val="0"/>
        <w:topLinePunct w:val="0"/>
        <w:autoSpaceDE w:val="0"/>
        <w:autoSpaceDN w:val="0"/>
        <w:bidi w:val="0"/>
        <w:adjustRightInd w:val="0"/>
        <w:spacing w:line="500" w:lineRule="exact"/>
        <w:ind w:right="-794" w:firstLine="1430" w:firstLineChars="445"/>
        <w:rPr>
          <w:rFonts w:hint="eastAsia" w:ascii="宋体" w:hAnsi="宋体" w:cs="宋体"/>
          <w:b/>
          <w:kern w:val="0"/>
          <w:sz w:val="32"/>
          <w:szCs w:val="32"/>
          <w:u w:val="single"/>
        </w:rPr>
      </w:pPr>
      <w:r>
        <w:rPr>
          <w:rFonts w:hint="eastAsia" w:ascii="宋体" w:hAnsi="宋体" w:cs="宋体"/>
          <w:b/>
          <w:kern w:val="0"/>
          <w:sz w:val="32"/>
          <w:szCs w:val="32"/>
        </w:rPr>
        <w:t>法人授权代表</w:t>
      </w:r>
      <w:r>
        <w:rPr>
          <w:rFonts w:hint="eastAsia" w:ascii="宋体" w:hAnsi="宋体" w:cs="宋体"/>
          <w:b/>
          <w:spacing w:val="30"/>
          <w:kern w:val="0"/>
          <w:sz w:val="32"/>
          <w:szCs w:val="32"/>
        </w:rPr>
        <w:t>:</w:t>
      </w:r>
      <w:r>
        <w:rPr>
          <w:rFonts w:hint="eastAsia" w:ascii="宋体" w:hAnsi="宋体" w:cs="宋体"/>
          <w:b/>
          <w:kern w:val="0"/>
          <w:sz w:val="32"/>
          <w:szCs w:val="32"/>
          <w:u w:val="single"/>
        </w:rPr>
        <w:t xml:space="preserve">     (签字或盖章)         </w:t>
      </w:r>
    </w:p>
    <w:p>
      <w:pPr>
        <w:pageBreakBefore w:val="0"/>
        <w:kinsoku/>
        <w:wordWrap/>
        <w:overflowPunct w:val="0"/>
        <w:topLinePunct w:val="0"/>
        <w:autoSpaceDE w:val="0"/>
        <w:autoSpaceDN w:val="0"/>
        <w:bidi w:val="0"/>
        <w:adjustRightInd w:val="0"/>
        <w:spacing w:line="500" w:lineRule="exact"/>
        <w:ind w:left="-794" w:right="-794" w:firstLine="1204"/>
        <w:rPr>
          <w:rFonts w:hint="eastAsia" w:ascii="宋体" w:hAnsi="宋体" w:cs="宋体"/>
          <w:b/>
          <w:kern w:val="0"/>
          <w:sz w:val="32"/>
          <w:szCs w:val="32"/>
        </w:rPr>
      </w:pPr>
    </w:p>
    <w:p>
      <w:pPr>
        <w:pageBreakBefore w:val="0"/>
        <w:kinsoku/>
        <w:wordWrap/>
        <w:overflowPunct w:val="0"/>
        <w:topLinePunct w:val="0"/>
        <w:autoSpaceDE w:val="0"/>
        <w:autoSpaceDN w:val="0"/>
        <w:bidi w:val="0"/>
        <w:adjustRightInd w:val="0"/>
        <w:spacing w:line="500" w:lineRule="exact"/>
        <w:ind w:left="-540" w:leftChars="-257" w:right="-794" w:firstLine="2207" w:firstLineChars="687"/>
        <w:rPr>
          <w:rFonts w:hint="eastAsia" w:ascii="宋体" w:hAnsi="宋体" w:cs="宋体"/>
          <w:b/>
          <w:kern w:val="0"/>
          <w:sz w:val="32"/>
          <w:szCs w:val="32"/>
        </w:rPr>
      </w:pPr>
      <w:r>
        <w:rPr>
          <w:rFonts w:hint="eastAsia" w:ascii="宋体" w:hAnsi="宋体" w:cs="宋体"/>
          <w:b/>
          <w:kern w:val="0"/>
          <w:sz w:val="32"/>
          <w:szCs w:val="32"/>
        </w:rPr>
        <w:t>日        期:</w:t>
      </w:r>
      <w:r>
        <w:rPr>
          <w:rFonts w:hint="eastAsia" w:ascii="宋体" w:hAnsi="宋体" w:cs="宋体"/>
          <w:b/>
          <w:kern w:val="0"/>
          <w:sz w:val="32"/>
          <w:szCs w:val="32"/>
          <w:u w:val="single"/>
        </w:rPr>
        <w:t xml:space="preserve">        </w:t>
      </w:r>
      <w:r>
        <w:rPr>
          <w:rFonts w:hint="eastAsia" w:ascii="宋体" w:hAnsi="宋体" w:cs="宋体"/>
          <w:b/>
          <w:kern w:val="0"/>
          <w:sz w:val="32"/>
          <w:szCs w:val="32"/>
        </w:rPr>
        <w:t>年</w:t>
      </w:r>
      <w:r>
        <w:rPr>
          <w:rFonts w:hint="eastAsia" w:ascii="宋体" w:hAnsi="宋体" w:cs="宋体"/>
          <w:b/>
          <w:kern w:val="0"/>
          <w:sz w:val="32"/>
          <w:szCs w:val="32"/>
          <w:u w:val="single"/>
        </w:rPr>
        <w:t xml:space="preserve">  　 </w:t>
      </w:r>
      <w:r>
        <w:rPr>
          <w:rFonts w:hint="eastAsia" w:ascii="宋体" w:hAnsi="宋体" w:cs="宋体"/>
          <w:b/>
          <w:kern w:val="0"/>
          <w:sz w:val="32"/>
          <w:szCs w:val="32"/>
        </w:rPr>
        <w:t>月</w:t>
      </w:r>
      <w:r>
        <w:rPr>
          <w:rFonts w:hint="eastAsia" w:ascii="宋体" w:hAnsi="宋体" w:cs="宋体"/>
          <w:b/>
          <w:kern w:val="0"/>
          <w:sz w:val="32"/>
          <w:szCs w:val="32"/>
          <w:u w:val="single"/>
        </w:rPr>
        <w:t xml:space="preserve"> 　 </w:t>
      </w:r>
      <w:r>
        <w:rPr>
          <w:rFonts w:hint="eastAsia" w:ascii="宋体" w:hAnsi="宋体" w:cs="宋体"/>
          <w:b/>
          <w:kern w:val="0"/>
          <w:sz w:val="32"/>
          <w:szCs w:val="32"/>
        </w:rPr>
        <w:t>日</w:t>
      </w:r>
    </w:p>
    <w:p>
      <w:pPr>
        <w:pageBreakBefore w:val="0"/>
        <w:kinsoku/>
        <w:wordWrap/>
        <w:overflowPunct w:val="0"/>
        <w:topLinePunct w:val="0"/>
        <w:autoSpaceDE w:val="0"/>
        <w:autoSpaceDN w:val="0"/>
        <w:bidi w:val="0"/>
        <w:adjustRightInd w:val="0"/>
        <w:spacing w:line="500" w:lineRule="exact"/>
        <w:ind w:left="-540" w:leftChars="-257" w:right="-794" w:firstLine="2207" w:firstLineChars="687"/>
        <w:rPr>
          <w:rFonts w:hint="eastAsia" w:ascii="宋体" w:hAnsi="宋体" w:cs="宋体"/>
          <w:b/>
          <w:kern w:val="0"/>
          <w:sz w:val="32"/>
          <w:szCs w:val="32"/>
        </w:rPr>
      </w:pPr>
    </w:p>
    <w:p>
      <w:pPr>
        <w:pageBreakBefore w:val="0"/>
        <w:kinsoku/>
        <w:wordWrap/>
        <w:overflowPunct w:val="0"/>
        <w:topLinePunct w:val="0"/>
        <w:autoSpaceDE w:val="0"/>
        <w:autoSpaceDN w:val="0"/>
        <w:bidi w:val="0"/>
        <w:adjustRightInd w:val="0"/>
        <w:spacing w:line="500" w:lineRule="exact"/>
        <w:ind w:left="-540" w:leftChars="-257" w:right="-794" w:firstLine="2207" w:firstLineChars="687"/>
        <w:rPr>
          <w:rFonts w:hint="eastAsia" w:ascii="宋体" w:hAnsi="宋体" w:cs="宋体"/>
          <w:b/>
          <w:kern w:val="0"/>
          <w:sz w:val="32"/>
          <w:szCs w:val="32"/>
        </w:rPr>
      </w:pPr>
    </w:p>
    <w:p>
      <w:pPr>
        <w:pageBreakBefore w:val="0"/>
        <w:kinsoku/>
        <w:wordWrap/>
        <w:overflowPunct w:val="0"/>
        <w:topLinePunct w:val="0"/>
        <w:autoSpaceDE w:val="0"/>
        <w:autoSpaceDN w:val="0"/>
        <w:bidi w:val="0"/>
        <w:adjustRightInd w:val="0"/>
        <w:spacing w:line="500" w:lineRule="exact"/>
        <w:ind w:left="-540" w:leftChars="-257" w:right="-794" w:firstLine="2207" w:firstLineChars="687"/>
        <w:rPr>
          <w:rFonts w:hint="eastAsia" w:ascii="宋体" w:hAnsi="宋体" w:cs="宋体"/>
          <w:b/>
          <w:kern w:val="0"/>
          <w:sz w:val="32"/>
          <w:szCs w:val="32"/>
        </w:rPr>
      </w:pPr>
    </w:p>
    <w:p>
      <w:pPr>
        <w:pStyle w:val="4"/>
        <w:pageBreakBefore w:val="0"/>
        <w:kinsoku/>
        <w:wordWrap/>
        <w:topLinePunct w:val="0"/>
        <w:bidi w:val="0"/>
        <w:spacing w:line="500" w:lineRule="exact"/>
        <w:ind w:left="0" w:firstLine="0"/>
        <w:rPr>
          <w:rFonts w:hint="eastAsia" w:ascii="宋体" w:hAnsi="宋体" w:cs="宋体"/>
          <w:b/>
          <w:sz w:val="44"/>
          <w:szCs w:val="44"/>
        </w:rPr>
      </w:pPr>
      <w:r>
        <w:rPr>
          <w:rFonts w:hint="eastAsia" w:ascii="宋体" w:hAnsi="宋体" w:cs="宋体"/>
          <w:b/>
          <w:sz w:val="44"/>
          <w:szCs w:val="44"/>
        </w:rPr>
        <w:t>投标书附录格式</w:t>
      </w:r>
    </w:p>
    <w:p>
      <w:pPr>
        <w:pStyle w:val="2"/>
        <w:pageBreakBefore w:val="0"/>
        <w:kinsoku/>
        <w:wordWrap/>
        <w:topLinePunct w:val="0"/>
        <w:bidi w:val="0"/>
        <w:spacing w:line="500" w:lineRule="exact"/>
        <w:ind w:firstLine="3694" w:firstLineChars="1150"/>
        <w:rPr>
          <w:rFonts w:hint="eastAsia" w:ascii="宋体" w:hAnsi="宋体" w:eastAsia="宋体" w:cs="宋体"/>
        </w:rPr>
      </w:pPr>
      <w:r>
        <w:rPr>
          <w:rFonts w:hint="eastAsia" w:ascii="宋体" w:hAnsi="宋体" w:eastAsia="宋体" w:cs="宋体"/>
        </w:rPr>
        <w:t>一、投标人简介</w:t>
      </w:r>
    </w:p>
    <w:p>
      <w:pPr>
        <w:pStyle w:val="12"/>
        <w:pageBreakBefore w:val="0"/>
        <w:kinsoku/>
        <w:wordWrap/>
        <w:topLinePunct w:val="0"/>
        <w:bidi w:val="0"/>
        <w:spacing w:line="500" w:lineRule="exact"/>
        <w:ind w:firstLineChars="160"/>
        <w:jc w:val="center"/>
        <w:rPr>
          <w:rFonts w:hint="eastAsia" w:ascii="宋体" w:hAnsi="宋体" w:cs="宋体"/>
          <w:b/>
          <w:bCs/>
          <w:sz w:val="30"/>
        </w:rPr>
      </w:pPr>
      <w:r>
        <w:rPr>
          <w:rFonts w:hint="eastAsia" w:ascii="宋体" w:hAnsi="宋体" w:cs="宋体"/>
          <w:b/>
          <w:bCs/>
          <w:sz w:val="30"/>
        </w:rPr>
        <w:t>A、投标人基本情况表</w:t>
      </w:r>
    </w:p>
    <w:tbl>
      <w:tblPr>
        <w:tblStyle w:val="39"/>
        <w:tblW w:w="873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43"/>
        <w:gridCol w:w="2268"/>
        <w:gridCol w:w="1985"/>
        <w:gridCol w:w="15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43" w:type="dxa"/>
          </w:tcPr>
          <w:p>
            <w:pPr>
              <w:pStyle w:val="12"/>
              <w:pageBreakBefore w:val="0"/>
              <w:kinsoku/>
              <w:wordWrap/>
              <w:topLinePunct w:val="0"/>
              <w:bidi w:val="0"/>
              <w:spacing w:line="500" w:lineRule="exact"/>
              <w:ind w:firstLine="0"/>
              <w:rPr>
                <w:rFonts w:hint="eastAsia" w:ascii="宋体" w:hAnsi="宋体" w:cs="宋体"/>
                <w:bCs/>
                <w:lang w:val="en-US" w:eastAsia="zh-CN"/>
              </w:rPr>
            </w:pPr>
            <w:r>
              <w:rPr>
                <w:rFonts w:hint="eastAsia" w:ascii="宋体" w:hAnsi="宋体" w:cs="宋体"/>
                <w:bCs/>
                <w:lang w:val="en-US" w:eastAsia="zh-CN"/>
              </w:rPr>
              <w:t>投标人全称</w:t>
            </w:r>
          </w:p>
        </w:tc>
        <w:tc>
          <w:tcPr>
            <w:tcW w:w="2268" w:type="dxa"/>
          </w:tcPr>
          <w:p>
            <w:pPr>
              <w:pStyle w:val="12"/>
              <w:pageBreakBefore w:val="0"/>
              <w:kinsoku/>
              <w:wordWrap/>
              <w:topLinePunct w:val="0"/>
              <w:bidi w:val="0"/>
              <w:spacing w:line="500" w:lineRule="exact"/>
              <w:ind w:firstLine="0"/>
              <w:rPr>
                <w:rFonts w:hint="eastAsia" w:ascii="宋体" w:hAnsi="宋体" w:cs="宋体"/>
                <w:bCs/>
                <w:lang w:val="en-US" w:eastAsia="zh-CN"/>
              </w:rPr>
            </w:pPr>
          </w:p>
        </w:tc>
        <w:tc>
          <w:tcPr>
            <w:tcW w:w="1985" w:type="dxa"/>
          </w:tcPr>
          <w:p>
            <w:pPr>
              <w:pStyle w:val="12"/>
              <w:pageBreakBefore w:val="0"/>
              <w:kinsoku/>
              <w:wordWrap/>
              <w:topLinePunct w:val="0"/>
              <w:bidi w:val="0"/>
              <w:spacing w:line="500" w:lineRule="exact"/>
              <w:ind w:firstLine="0"/>
              <w:rPr>
                <w:rFonts w:hint="eastAsia" w:ascii="宋体" w:hAnsi="宋体" w:cs="宋体"/>
                <w:bCs/>
                <w:lang w:val="en-US" w:eastAsia="zh-CN"/>
              </w:rPr>
            </w:pPr>
            <w:r>
              <w:rPr>
                <w:rFonts w:hint="eastAsia" w:ascii="宋体" w:hAnsi="宋体" w:cs="宋体"/>
                <w:bCs/>
                <w:lang w:val="en-US" w:eastAsia="zh-CN"/>
              </w:rPr>
              <w:t>主要业务</w:t>
            </w:r>
          </w:p>
        </w:tc>
        <w:tc>
          <w:tcPr>
            <w:tcW w:w="1534" w:type="dxa"/>
          </w:tcPr>
          <w:p>
            <w:pPr>
              <w:pStyle w:val="12"/>
              <w:pageBreakBefore w:val="0"/>
              <w:kinsoku/>
              <w:wordWrap/>
              <w:topLinePunct w:val="0"/>
              <w:bidi w:val="0"/>
              <w:spacing w:line="500" w:lineRule="exact"/>
              <w:ind w:firstLine="0"/>
              <w:rPr>
                <w:rFonts w:hint="eastAsia" w:ascii="宋体" w:hAnsi="宋体" w:cs="宋体"/>
                <w:bCs/>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43" w:type="dxa"/>
          </w:tcPr>
          <w:p>
            <w:pPr>
              <w:pStyle w:val="12"/>
              <w:pageBreakBefore w:val="0"/>
              <w:kinsoku/>
              <w:wordWrap/>
              <w:topLinePunct w:val="0"/>
              <w:bidi w:val="0"/>
              <w:spacing w:line="500" w:lineRule="exact"/>
              <w:ind w:firstLine="0"/>
              <w:rPr>
                <w:rFonts w:hint="eastAsia" w:ascii="宋体" w:hAnsi="宋体" w:cs="宋体"/>
                <w:bCs/>
                <w:lang w:val="en-US" w:eastAsia="zh-CN"/>
              </w:rPr>
            </w:pPr>
            <w:r>
              <w:rPr>
                <w:rFonts w:hint="eastAsia" w:ascii="宋体" w:hAnsi="宋体" w:cs="宋体"/>
                <w:bCs/>
                <w:lang w:val="en-US" w:eastAsia="zh-CN"/>
              </w:rPr>
              <w:t>营业执照编号</w:t>
            </w:r>
          </w:p>
        </w:tc>
        <w:tc>
          <w:tcPr>
            <w:tcW w:w="2268" w:type="dxa"/>
          </w:tcPr>
          <w:p>
            <w:pPr>
              <w:pStyle w:val="12"/>
              <w:pageBreakBefore w:val="0"/>
              <w:kinsoku/>
              <w:wordWrap/>
              <w:topLinePunct w:val="0"/>
              <w:bidi w:val="0"/>
              <w:spacing w:line="500" w:lineRule="exact"/>
              <w:ind w:firstLine="0"/>
              <w:rPr>
                <w:rFonts w:hint="eastAsia" w:ascii="宋体" w:hAnsi="宋体" w:cs="宋体"/>
                <w:bCs/>
                <w:lang w:val="en-US" w:eastAsia="zh-CN"/>
              </w:rPr>
            </w:pPr>
          </w:p>
        </w:tc>
        <w:tc>
          <w:tcPr>
            <w:tcW w:w="1985" w:type="dxa"/>
          </w:tcPr>
          <w:p>
            <w:pPr>
              <w:pStyle w:val="12"/>
              <w:pageBreakBefore w:val="0"/>
              <w:kinsoku/>
              <w:wordWrap/>
              <w:topLinePunct w:val="0"/>
              <w:bidi w:val="0"/>
              <w:spacing w:line="500" w:lineRule="exact"/>
              <w:ind w:firstLine="0"/>
              <w:rPr>
                <w:rFonts w:hint="eastAsia" w:ascii="宋体" w:hAnsi="宋体" w:cs="宋体"/>
                <w:bCs/>
                <w:lang w:val="en-US" w:eastAsia="zh-CN"/>
              </w:rPr>
            </w:pPr>
            <w:r>
              <w:rPr>
                <w:rFonts w:hint="eastAsia" w:ascii="宋体" w:hAnsi="宋体" w:cs="宋体"/>
                <w:bCs/>
                <w:lang w:val="en-US" w:eastAsia="zh-CN"/>
              </w:rPr>
              <w:t>成立日期</w:t>
            </w:r>
          </w:p>
        </w:tc>
        <w:tc>
          <w:tcPr>
            <w:tcW w:w="1534" w:type="dxa"/>
          </w:tcPr>
          <w:p>
            <w:pPr>
              <w:pStyle w:val="12"/>
              <w:pageBreakBefore w:val="0"/>
              <w:kinsoku/>
              <w:wordWrap/>
              <w:topLinePunct w:val="0"/>
              <w:bidi w:val="0"/>
              <w:spacing w:line="500" w:lineRule="exact"/>
              <w:ind w:firstLine="0"/>
              <w:rPr>
                <w:rFonts w:hint="eastAsia" w:ascii="宋体" w:hAnsi="宋体" w:cs="宋体"/>
                <w:bCs/>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43" w:type="dxa"/>
          </w:tcPr>
          <w:p>
            <w:pPr>
              <w:pStyle w:val="12"/>
              <w:pageBreakBefore w:val="0"/>
              <w:kinsoku/>
              <w:wordWrap/>
              <w:topLinePunct w:val="0"/>
              <w:bidi w:val="0"/>
              <w:spacing w:line="500" w:lineRule="exact"/>
              <w:ind w:firstLine="0"/>
              <w:rPr>
                <w:rFonts w:hint="eastAsia" w:ascii="宋体" w:hAnsi="宋体" w:cs="宋体"/>
                <w:bCs/>
                <w:lang w:val="en-US" w:eastAsia="zh-CN"/>
              </w:rPr>
            </w:pPr>
            <w:r>
              <w:rPr>
                <w:rFonts w:hint="eastAsia" w:ascii="宋体" w:hAnsi="宋体" w:cs="宋体"/>
                <w:bCs/>
                <w:lang w:val="en-US" w:eastAsia="zh-CN"/>
              </w:rPr>
              <w:t>物业管理服务人员总人数</w:t>
            </w:r>
          </w:p>
        </w:tc>
        <w:tc>
          <w:tcPr>
            <w:tcW w:w="2268" w:type="dxa"/>
          </w:tcPr>
          <w:p>
            <w:pPr>
              <w:pStyle w:val="12"/>
              <w:pageBreakBefore w:val="0"/>
              <w:kinsoku/>
              <w:wordWrap/>
              <w:topLinePunct w:val="0"/>
              <w:bidi w:val="0"/>
              <w:spacing w:line="500" w:lineRule="exact"/>
              <w:ind w:firstLine="0"/>
              <w:rPr>
                <w:rFonts w:hint="eastAsia" w:ascii="宋体" w:hAnsi="宋体" w:cs="宋体"/>
                <w:bCs/>
                <w:lang w:val="en-US" w:eastAsia="zh-CN"/>
              </w:rPr>
            </w:pPr>
          </w:p>
        </w:tc>
        <w:tc>
          <w:tcPr>
            <w:tcW w:w="1985" w:type="dxa"/>
          </w:tcPr>
          <w:p>
            <w:pPr>
              <w:pStyle w:val="12"/>
              <w:pageBreakBefore w:val="0"/>
              <w:kinsoku/>
              <w:wordWrap/>
              <w:topLinePunct w:val="0"/>
              <w:bidi w:val="0"/>
              <w:spacing w:line="500" w:lineRule="exact"/>
              <w:ind w:firstLine="0"/>
              <w:rPr>
                <w:rFonts w:hint="eastAsia" w:ascii="宋体" w:hAnsi="宋体" w:cs="宋体"/>
                <w:bCs/>
                <w:lang w:val="en-US" w:eastAsia="zh-CN"/>
              </w:rPr>
            </w:pPr>
            <w:r>
              <w:rPr>
                <w:rFonts w:hint="eastAsia" w:ascii="宋体" w:hAnsi="宋体" w:cs="宋体"/>
                <w:bCs/>
                <w:lang w:val="en-US" w:eastAsia="zh-CN"/>
              </w:rPr>
              <w:t>资产净值（万元）</w:t>
            </w:r>
          </w:p>
        </w:tc>
        <w:tc>
          <w:tcPr>
            <w:tcW w:w="1534" w:type="dxa"/>
          </w:tcPr>
          <w:p>
            <w:pPr>
              <w:pStyle w:val="12"/>
              <w:pageBreakBefore w:val="0"/>
              <w:kinsoku/>
              <w:wordWrap/>
              <w:topLinePunct w:val="0"/>
              <w:bidi w:val="0"/>
              <w:spacing w:line="500" w:lineRule="exact"/>
              <w:ind w:firstLine="0"/>
              <w:rPr>
                <w:rFonts w:hint="eastAsia" w:ascii="宋体" w:hAnsi="宋体" w:cs="宋体"/>
                <w:bCs/>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43" w:type="dxa"/>
          </w:tcPr>
          <w:p>
            <w:pPr>
              <w:pStyle w:val="12"/>
              <w:pageBreakBefore w:val="0"/>
              <w:kinsoku/>
              <w:wordWrap/>
              <w:topLinePunct w:val="0"/>
              <w:bidi w:val="0"/>
              <w:spacing w:line="500" w:lineRule="exact"/>
              <w:ind w:firstLine="0"/>
              <w:rPr>
                <w:rFonts w:hint="eastAsia" w:ascii="宋体" w:hAnsi="宋体" w:cs="宋体"/>
                <w:bCs/>
                <w:lang w:val="en-US" w:eastAsia="zh-CN"/>
              </w:rPr>
            </w:pPr>
            <w:r>
              <w:rPr>
                <w:rFonts w:hint="eastAsia" w:ascii="宋体" w:hAnsi="宋体" w:cs="宋体"/>
                <w:bCs/>
                <w:lang w:val="en-US" w:eastAsia="zh-CN"/>
              </w:rPr>
              <w:t>行政负责人</w:t>
            </w:r>
          </w:p>
        </w:tc>
        <w:tc>
          <w:tcPr>
            <w:tcW w:w="5787" w:type="dxa"/>
            <w:gridSpan w:val="3"/>
          </w:tcPr>
          <w:p>
            <w:pPr>
              <w:pStyle w:val="12"/>
              <w:pageBreakBefore w:val="0"/>
              <w:kinsoku/>
              <w:wordWrap/>
              <w:topLinePunct w:val="0"/>
              <w:bidi w:val="0"/>
              <w:spacing w:line="500" w:lineRule="exact"/>
              <w:ind w:firstLine="0"/>
              <w:rPr>
                <w:rFonts w:hint="eastAsia" w:ascii="宋体" w:hAnsi="宋体" w:cs="宋体"/>
                <w:bCs/>
                <w:lang w:val="en-US" w:eastAsia="zh-CN"/>
              </w:rPr>
            </w:pPr>
            <w:r>
              <w:rPr>
                <w:rFonts w:hint="eastAsia" w:ascii="宋体" w:hAnsi="宋体" w:cs="宋体"/>
                <w:bCs/>
                <w:lang w:val="en-US" w:eastAsia="zh-CN"/>
              </w:rPr>
              <w:t>1、姓名         2、职务           3、职称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43" w:type="dxa"/>
          </w:tcPr>
          <w:p>
            <w:pPr>
              <w:pStyle w:val="12"/>
              <w:pageBreakBefore w:val="0"/>
              <w:kinsoku/>
              <w:wordWrap/>
              <w:topLinePunct w:val="0"/>
              <w:bidi w:val="0"/>
              <w:spacing w:line="500" w:lineRule="exact"/>
              <w:ind w:firstLine="0"/>
              <w:rPr>
                <w:rFonts w:hint="eastAsia" w:ascii="宋体" w:hAnsi="宋体" w:cs="宋体"/>
                <w:bCs/>
                <w:lang w:val="en-US" w:eastAsia="zh-CN"/>
              </w:rPr>
            </w:pPr>
            <w:r>
              <w:rPr>
                <w:rFonts w:hint="eastAsia" w:ascii="宋体" w:hAnsi="宋体" w:cs="宋体"/>
                <w:bCs/>
                <w:lang w:val="en-US" w:eastAsia="zh-CN"/>
              </w:rPr>
              <w:t>技术负责人</w:t>
            </w:r>
          </w:p>
        </w:tc>
        <w:tc>
          <w:tcPr>
            <w:tcW w:w="5787" w:type="dxa"/>
            <w:gridSpan w:val="3"/>
          </w:tcPr>
          <w:p>
            <w:pPr>
              <w:pStyle w:val="12"/>
              <w:pageBreakBefore w:val="0"/>
              <w:kinsoku/>
              <w:wordWrap/>
              <w:topLinePunct w:val="0"/>
              <w:bidi w:val="0"/>
              <w:spacing w:line="500" w:lineRule="exact"/>
              <w:ind w:firstLine="0"/>
              <w:rPr>
                <w:rFonts w:hint="eastAsia" w:ascii="宋体" w:hAnsi="宋体" w:cs="宋体"/>
                <w:bCs/>
                <w:lang w:val="en-US" w:eastAsia="zh-CN"/>
              </w:rPr>
            </w:pPr>
            <w:r>
              <w:rPr>
                <w:rFonts w:hint="eastAsia" w:ascii="宋体" w:hAnsi="宋体" w:cs="宋体"/>
                <w:bCs/>
                <w:lang w:val="en-US" w:eastAsia="zh-CN"/>
              </w:rPr>
              <w:t>1、姓名         2、职务           3、职称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43" w:type="dxa"/>
          </w:tcPr>
          <w:p>
            <w:pPr>
              <w:pStyle w:val="12"/>
              <w:pageBreakBefore w:val="0"/>
              <w:kinsoku/>
              <w:wordWrap/>
              <w:topLinePunct w:val="0"/>
              <w:bidi w:val="0"/>
              <w:spacing w:line="500" w:lineRule="exact"/>
              <w:ind w:firstLine="0"/>
              <w:rPr>
                <w:rFonts w:hint="eastAsia" w:ascii="宋体" w:hAnsi="宋体" w:cs="宋体"/>
                <w:bCs/>
                <w:lang w:val="en-US" w:eastAsia="zh-CN"/>
              </w:rPr>
            </w:pPr>
            <w:r>
              <w:rPr>
                <w:rFonts w:hint="eastAsia" w:ascii="宋体" w:hAnsi="宋体" w:cs="宋体"/>
                <w:bCs/>
                <w:lang w:val="en-US" w:eastAsia="zh-CN"/>
              </w:rPr>
              <w:t>联系方式</w:t>
            </w:r>
          </w:p>
        </w:tc>
        <w:tc>
          <w:tcPr>
            <w:tcW w:w="5787" w:type="dxa"/>
            <w:gridSpan w:val="3"/>
          </w:tcPr>
          <w:p>
            <w:pPr>
              <w:pStyle w:val="12"/>
              <w:pageBreakBefore w:val="0"/>
              <w:kinsoku/>
              <w:wordWrap/>
              <w:topLinePunct w:val="0"/>
              <w:bidi w:val="0"/>
              <w:spacing w:line="500" w:lineRule="exact"/>
              <w:ind w:firstLine="0"/>
              <w:rPr>
                <w:rFonts w:hint="eastAsia" w:ascii="宋体" w:hAnsi="宋体" w:cs="宋体"/>
                <w:bCs/>
                <w:lang w:val="en-US" w:eastAsia="zh-CN"/>
              </w:rPr>
            </w:pPr>
            <w:r>
              <w:rPr>
                <w:rFonts w:hint="eastAsia" w:ascii="宋体" w:hAnsi="宋体" w:cs="宋体"/>
                <w:bCs/>
                <w:lang w:val="en-US" w:eastAsia="zh-CN"/>
              </w:rPr>
              <w:t>1、地址         2、邮编           3、电话</w:t>
            </w:r>
          </w:p>
          <w:p>
            <w:pPr>
              <w:pStyle w:val="12"/>
              <w:pageBreakBefore w:val="0"/>
              <w:kinsoku/>
              <w:wordWrap/>
              <w:topLinePunct w:val="0"/>
              <w:bidi w:val="0"/>
              <w:spacing w:line="500" w:lineRule="exact"/>
              <w:ind w:firstLine="0"/>
              <w:rPr>
                <w:rFonts w:hint="eastAsia" w:ascii="宋体" w:hAnsi="宋体" w:cs="宋体"/>
                <w:bCs/>
                <w:lang w:val="en-US" w:eastAsia="zh-CN"/>
              </w:rPr>
            </w:pPr>
            <w:r>
              <w:rPr>
                <w:rFonts w:hint="eastAsia" w:ascii="宋体" w:hAnsi="宋体" w:cs="宋体"/>
                <w:bCs/>
                <w:lang w:val="en-US" w:eastAsia="zh-CN"/>
              </w:rPr>
              <w:t>4、传真：       5、E-MAIL         6、联系人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43" w:type="dxa"/>
          </w:tcPr>
          <w:p>
            <w:pPr>
              <w:pStyle w:val="12"/>
              <w:pageBreakBefore w:val="0"/>
              <w:kinsoku/>
              <w:wordWrap/>
              <w:topLinePunct w:val="0"/>
              <w:bidi w:val="0"/>
              <w:spacing w:line="500" w:lineRule="exact"/>
              <w:ind w:firstLine="0"/>
              <w:rPr>
                <w:rFonts w:hint="eastAsia" w:ascii="宋体" w:hAnsi="宋体" w:cs="宋体"/>
                <w:bCs/>
                <w:lang w:val="en-US" w:eastAsia="zh-CN"/>
              </w:rPr>
            </w:pPr>
            <w:r>
              <w:rPr>
                <w:rFonts w:hint="eastAsia" w:ascii="宋体" w:hAnsi="宋体" w:cs="宋体"/>
                <w:bCs/>
                <w:lang w:val="en-US" w:eastAsia="zh-CN"/>
              </w:rPr>
              <w:t>开户银行</w:t>
            </w:r>
          </w:p>
        </w:tc>
        <w:tc>
          <w:tcPr>
            <w:tcW w:w="5787" w:type="dxa"/>
            <w:gridSpan w:val="3"/>
          </w:tcPr>
          <w:p>
            <w:pPr>
              <w:pStyle w:val="12"/>
              <w:pageBreakBefore w:val="0"/>
              <w:kinsoku/>
              <w:wordWrap/>
              <w:topLinePunct w:val="0"/>
              <w:bidi w:val="0"/>
              <w:spacing w:line="500" w:lineRule="exact"/>
              <w:ind w:firstLine="0"/>
              <w:rPr>
                <w:rFonts w:hint="eastAsia" w:ascii="宋体" w:hAnsi="宋体" w:cs="宋体"/>
                <w:bCs/>
                <w:lang w:val="en-US" w:eastAsia="zh-CN"/>
              </w:rPr>
            </w:pPr>
            <w:r>
              <w:rPr>
                <w:rFonts w:hint="eastAsia" w:ascii="宋体" w:hAnsi="宋体" w:cs="宋体"/>
                <w:bCs/>
                <w:lang w:val="en-US" w:eastAsia="zh-CN"/>
              </w:rPr>
              <w:t>1、户名：       2、开户行：       3、帐号：</w:t>
            </w:r>
          </w:p>
        </w:tc>
      </w:tr>
    </w:tbl>
    <w:p>
      <w:pPr>
        <w:pStyle w:val="12"/>
        <w:pageBreakBefore w:val="0"/>
        <w:kinsoku/>
        <w:wordWrap/>
        <w:topLinePunct w:val="0"/>
        <w:bidi w:val="0"/>
        <w:spacing w:line="500" w:lineRule="exact"/>
        <w:ind w:firstLine="384" w:firstLineChars="160"/>
        <w:rPr>
          <w:rFonts w:hint="eastAsia" w:ascii="宋体" w:hAnsi="宋体" w:cs="宋体"/>
          <w:bCs/>
        </w:rPr>
      </w:pPr>
      <w:r>
        <w:rPr>
          <w:rFonts w:hint="eastAsia" w:ascii="宋体" w:hAnsi="宋体" w:cs="宋体"/>
          <w:bCs/>
        </w:rPr>
        <w:t>附：①企业法人营业执照；②企业资质证书。</w:t>
      </w:r>
    </w:p>
    <w:p>
      <w:pPr>
        <w:pStyle w:val="12"/>
        <w:pageBreakBefore w:val="0"/>
        <w:kinsoku/>
        <w:wordWrap/>
        <w:topLinePunct w:val="0"/>
        <w:bidi w:val="0"/>
        <w:spacing w:line="500" w:lineRule="exact"/>
        <w:ind w:firstLine="384" w:firstLineChars="160"/>
        <w:rPr>
          <w:rFonts w:hint="eastAsia" w:ascii="宋体" w:hAnsi="宋体" w:cs="宋体"/>
          <w:bCs/>
        </w:rPr>
      </w:pPr>
    </w:p>
    <w:p>
      <w:pPr>
        <w:pStyle w:val="12"/>
        <w:pageBreakBefore w:val="0"/>
        <w:kinsoku/>
        <w:wordWrap/>
        <w:topLinePunct w:val="0"/>
        <w:bidi w:val="0"/>
        <w:spacing w:line="500" w:lineRule="exact"/>
        <w:ind w:firstLine="384" w:firstLineChars="160"/>
        <w:rPr>
          <w:rFonts w:hint="eastAsia" w:ascii="宋体" w:hAnsi="宋体" w:cs="宋体"/>
          <w:bCs/>
        </w:rPr>
      </w:pPr>
    </w:p>
    <w:p>
      <w:pPr>
        <w:pStyle w:val="12"/>
        <w:pageBreakBefore w:val="0"/>
        <w:kinsoku/>
        <w:wordWrap/>
        <w:topLinePunct w:val="0"/>
        <w:bidi w:val="0"/>
        <w:spacing w:line="500" w:lineRule="exact"/>
        <w:ind w:firstLineChars="160"/>
        <w:jc w:val="center"/>
        <w:rPr>
          <w:rFonts w:hint="eastAsia" w:ascii="宋体" w:hAnsi="宋体" w:cs="宋体"/>
          <w:b/>
          <w:bCs/>
          <w:sz w:val="30"/>
        </w:rPr>
      </w:pPr>
      <w:r>
        <w:rPr>
          <w:rFonts w:hint="eastAsia" w:ascii="宋体" w:hAnsi="宋体" w:cs="宋体"/>
          <w:b/>
          <w:bCs/>
          <w:sz w:val="30"/>
        </w:rPr>
        <w:t>B、投标人近二年完成项目情况</w:t>
      </w:r>
    </w:p>
    <w:tbl>
      <w:tblPr>
        <w:tblStyle w:val="39"/>
        <w:tblW w:w="965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31"/>
        <w:gridCol w:w="2146"/>
        <w:gridCol w:w="1843"/>
        <w:gridCol w:w="1985"/>
        <w:gridCol w:w="17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1931" w:type="dxa"/>
            <w:vAlign w:val="center"/>
          </w:tcPr>
          <w:p>
            <w:pPr>
              <w:pStyle w:val="12"/>
              <w:pageBreakBefore w:val="0"/>
              <w:kinsoku/>
              <w:wordWrap/>
              <w:topLinePunct w:val="0"/>
              <w:bidi w:val="0"/>
              <w:spacing w:line="500" w:lineRule="exact"/>
              <w:ind w:firstLine="0"/>
              <w:jc w:val="center"/>
              <w:rPr>
                <w:rFonts w:hint="eastAsia" w:ascii="宋体" w:hAnsi="宋体" w:cs="宋体"/>
                <w:bCs/>
                <w:lang w:val="en-US" w:eastAsia="zh-CN"/>
              </w:rPr>
            </w:pPr>
            <w:r>
              <w:rPr>
                <w:rFonts w:hint="eastAsia" w:ascii="宋体" w:hAnsi="宋体" w:cs="宋体"/>
                <w:bCs/>
                <w:lang w:val="en-US" w:eastAsia="zh-CN"/>
              </w:rPr>
              <w:t>起迄时间</w:t>
            </w:r>
          </w:p>
        </w:tc>
        <w:tc>
          <w:tcPr>
            <w:tcW w:w="2146" w:type="dxa"/>
            <w:vAlign w:val="center"/>
          </w:tcPr>
          <w:p>
            <w:pPr>
              <w:pStyle w:val="12"/>
              <w:pageBreakBefore w:val="0"/>
              <w:kinsoku/>
              <w:wordWrap/>
              <w:topLinePunct w:val="0"/>
              <w:bidi w:val="0"/>
              <w:spacing w:line="500" w:lineRule="exact"/>
              <w:ind w:firstLine="0"/>
              <w:jc w:val="center"/>
              <w:rPr>
                <w:rFonts w:hint="eastAsia" w:ascii="宋体" w:hAnsi="宋体" w:cs="宋体"/>
                <w:bCs/>
                <w:lang w:val="en-US" w:eastAsia="zh-CN"/>
              </w:rPr>
            </w:pPr>
            <w:r>
              <w:rPr>
                <w:rFonts w:hint="eastAsia" w:ascii="宋体" w:hAnsi="宋体" w:cs="宋体"/>
                <w:bCs/>
                <w:lang w:val="en-US" w:eastAsia="zh-CN"/>
              </w:rPr>
              <w:t>项目概况</w:t>
            </w:r>
          </w:p>
        </w:tc>
        <w:tc>
          <w:tcPr>
            <w:tcW w:w="1843" w:type="dxa"/>
            <w:vAlign w:val="center"/>
          </w:tcPr>
          <w:p>
            <w:pPr>
              <w:pStyle w:val="12"/>
              <w:pageBreakBefore w:val="0"/>
              <w:kinsoku/>
              <w:wordWrap/>
              <w:topLinePunct w:val="0"/>
              <w:bidi w:val="0"/>
              <w:spacing w:line="500" w:lineRule="exact"/>
              <w:ind w:firstLine="0"/>
              <w:jc w:val="center"/>
              <w:rPr>
                <w:rFonts w:hint="eastAsia" w:ascii="宋体" w:hAnsi="宋体" w:cs="宋体"/>
                <w:bCs/>
                <w:lang w:val="en-US" w:eastAsia="zh-CN"/>
              </w:rPr>
            </w:pPr>
            <w:r>
              <w:rPr>
                <w:rFonts w:hint="eastAsia" w:ascii="宋体" w:hAnsi="宋体" w:cs="宋体"/>
                <w:bCs/>
                <w:lang w:val="en-US" w:eastAsia="zh-CN"/>
              </w:rPr>
              <w:t>业主单位</w:t>
            </w:r>
          </w:p>
        </w:tc>
        <w:tc>
          <w:tcPr>
            <w:tcW w:w="1985" w:type="dxa"/>
            <w:vAlign w:val="center"/>
          </w:tcPr>
          <w:p>
            <w:pPr>
              <w:pStyle w:val="12"/>
              <w:pageBreakBefore w:val="0"/>
              <w:kinsoku/>
              <w:wordWrap/>
              <w:topLinePunct w:val="0"/>
              <w:bidi w:val="0"/>
              <w:spacing w:line="500" w:lineRule="exact"/>
              <w:ind w:firstLine="0"/>
              <w:jc w:val="center"/>
              <w:rPr>
                <w:rFonts w:hint="eastAsia" w:ascii="宋体" w:hAnsi="宋体" w:cs="宋体"/>
                <w:bCs/>
                <w:lang w:val="en-US" w:eastAsia="zh-CN"/>
              </w:rPr>
            </w:pPr>
            <w:r>
              <w:rPr>
                <w:rFonts w:hint="eastAsia" w:ascii="宋体" w:hAnsi="宋体" w:cs="宋体"/>
                <w:bCs/>
                <w:lang w:val="en-US" w:eastAsia="zh-CN"/>
              </w:rPr>
              <w:t>完成情况</w:t>
            </w:r>
          </w:p>
        </w:tc>
        <w:tc>
          <w:tcPr>
            <w:tcW w:w="1751" w:type="dxa"/>
            <w:vAlign w:val="center"/>
          </w:tcPr>
          <w:p>
            <w:pPr>
              <w:pStyle w:val="12"/>
              <w:pageBreakBefore w:val="0"/>
              <w:kinsoku/>
              <w:wordWrap/>
              <w:topLinePunct w:val="0"/>
              <w:bidi w:val="0"/>
              <w:spacing w:line="500" w:lineRule="exact"/>
              <w:ind w:firstLine="0"/>
              <w:jc w:val="center"/>
              <w:rPr>
                <w:rFonts w:hint="eastAsia" w:ascii="宋体" w:hAnsi="宋体" w:cs="宋体"/>
                <w:bCs/>
                <w:lang w:val="en-US" w:eastAsia="zh-CN"/>
              </w:rPr>
            </w:pPr>
            <w:r>
              <w:rPr>
                <w:rFonts w:hint="eastAsia" w:ascii="宋体" w:hAnsi="宋体" w:cs="宋体"/>
                <w:bCs/>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1931" w:type="dxa"/>
            <w:vAlign w:val="center"/>
          </w:tcPr>
          <w:p>
            <w:pPr>
              <w:pStyle w:val="12"/>
              <w:pageBreakBefore w:val="0"/>
              <w:kinsoku/>
              <w:wordWrap/>
              <w:topLinePunct w:val="0"/>
              <w:bidi w:val="0"/>
              <w:spacing w:line="500" w:lineRule="exact"/>
              <w:ind w:firstLine="0"/>
              <w:jc w:val="center"/>
              <w:rPr>
                <w:rFonts w:hint="eastAsia" w:ascii="宋体" w:hAnsi="宋体" w:cs="宋体"/>
                <w:bCs/>
                <w:lang w:val="en-US" w:eastAsia="zh-CN"/>
              </w:rPr>
            </w:pPr>
          </w:p>
        </w:tc>
        <w:tc>
          <w:tcPr>
            <w:tcW w:w="2146" w:type="dxa"/>
            <w:vAlign w:val="center"/>
          </w:tcPr>
          <w:p>
            <w:pPr>
              <w:pStyle w:val="12"/>
              <w:pageBreakBefore w:val="0"/>
              <w:kinsoku/>
              <w:wordWrap/>
              <w:topLinePunct w:val="0"/>
              <w:bidi w:val="0"/>
              <w:spacing w:line="500" w:lineRule="exact"/>
              <w:ind w:firstLine="0"/>
              <w:jc w:val="center"/>
              <w:rPr>
                <w:rFonts w:hint="eastAsia" w:ascii="宋体" w:hAnsi="宋体" w:cs="宋体"/>
                <w:bCs/>
                <w:lang w:val="en-US" w:eastAsia="zh-CN"/>
              </w:rPr>
            </w:pPr>
          </w:p>
        </w:tc>
        <w:tc>
          <w:tcPr>
            <w:tcW w:w="1843" w:type="dxa"/>
            <w:vAlign w:val="center"/>
          </w:tcPr>
          <w:p>
            <w:pPr>
              <w:pStyle w:val="12"/>
              <w:pageBreakBefore w:val="0"/>
              <w:kinsoku/>
              <w:wordWrap/>
              <w:topLinePunct w:val="0"/>
              <w:bidi w:val="0"/>
              <w:spacing w:line="500" w:lineRule="exact"/>
              <w:ind w:firstLine="0"/>
              <w:jc w:val="center"/>
              <w:rPr>
                <w:rFonts w:hint="eastAsia" w:ascii="宋体" w:hAnsi="宋体" w:cs="宋体"/>
                <w:bCs/>
                <w:lang w:val="en-US" w:eastAsia="zh-CN"/>
              </w:rPr>
            </w:pPr>
          </w:p>
        </w:tc>
        <w:tc>
          <w:tcPr>
            <w:tcW w:w="1985" w:type="dxa"/>
            <w:vAlign w:val="center"/>
          </w:tcPr>
          <w:p>
            <w:pPr>
              <w:pStyle w:val="12"/>
              <w:pageBreakBefore w:val="0"/>
              <w:kinsoku/>
              <w:wordWrap/>
              <w:topLinePunct w:val="0"/>
              <w:bidi w:val="0"/>
              <w:spacing w:line="500" w:lineRule="exact"/>
              <w:ind w:firstLine="0"/>
              <w:jc w:val="center"/>
              <w:rPr>
                <w:rFonts w:hint="eastAsia" w:ascii="宋体" w:hAnsi="宋体" w:cs="宋体"/>
                <w:bCs/>
                <w:lang w:val="en-US" w:eastAsia="zh-CN"/>
              </w:rPr>
            </w:pPr>
          </w:p>
        </w:tc>
        <w:tc>
          <w:tcPr>
            <w:tcW w:w="1751" w:type="dxa"/>
            <w:vAlign w:val="center"/>
          </w:tcPr>
          <w:p>
            <w:pPr>
              <w:pStyle w:val="12"/>
              <w:pageBreakBefore w:val="0"/>
              <w:kinsoku/>
              <w:wordWrap/>
              <w:topLinePunct w:val="0"/>
              <w:bidi w:val="0"/>
              <w:spacing w:line="500" w:lineRule="exact"/>
              <w:ind w:firstLine="0"/>
              <w:jc w:val="center"/>
              <w:rPr>
                <w:rFonts w:hint="eastAsia" w:ascii="宋体" w:hAnsi="宋体" w:cs="宋体"/>
                <w:bCs/>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1931" w:type="dxa"/>
            <w:vAlign w:val="center"/>
          </w:tcPr>
          <w:p>
            <w:pPr>
              <w:pStyle w:val="12"/>
              <w:pageBreakBefore w:val="0"/>
              <w:kinsoku/>
              <w:wordWrap/>
              <w:topLinePunct w:val="0"/>
              <w:bidi w:val="0"/>
              <w:spacing w:line="500" w:lineRule="exact"/>
              <w:ind w:firstLine="0"/>
              <w:jc w:val="center"/>
              <w:rPr>
                <w:rFonts w:hint="eastAsia" w:ascii="宋体" w:hAnsi="宋体" w:cs="宋体"/>
                <w:bCs/>
                <w:lang w:val="en-US" w:eastAsia="zh-CN"/>
              </w:rPr>
            </w:pPr>
          </w:p>
        </w:tc>
        <w:tc>
          <w:tcPr>
            <w:tcW w:w="2146" w:type="dxa"/>
            <w:vAlign w:val="center"/>
          </w:tcPr>
          <w:p>
            <w:pPr>
              <w:pStyle w:val="12"/>
              <w:pageBreakBefore w:val="0"/>
              <w:kinsoku/>
              <w:wordWrap/>
              <w:topLinePunct w:val="0"/>
              <w:bidi w:val="0"/>
              <w:spacing w:line="500" w:lineRule="exact"/>
              <w:ind w:firstLine="0"/>
              <w:jc w:val="center"/>
              <w:rPr>
                <w:rFonts w:hint="eastAsia" w:ascii="宋体" w:hAnsi="宋体" w:cs="宋体"/>
                <w:bCs/>
                <w:lang w:val="en-US" w:eastAsia="zh-CN"/>
              </w:rPr>
            </w:pPr>
          </w:p>
        </w:tc>
        <w:tc>
          <w:tcPr>
            <w:tcW w:w="1843" w:type="dxa"/>
            <w:vAlign w:val="center"/>
          </w:tcPr>
          <w:p>
            <w:pPr>
              <w:pStyle w:val="12"/>
              <w:pageBreakBefore w:val="0"/>
              <w:kinsoku/>
              <w:wordWrap/>
              <w:topLinePunct w:val="0"/>
              <w:bidi w:val="0"/>
              <w:spacing w:line="500" w:lineRule="exact"/>
              <w:ind w:firstLine="0"/>
              <w:jc w:val="center"/>
              <w:rPr>
                <w:rFonts w:hint="eastAsia" w:ascii="宋体" w:hAnsi="宋体" w:cs="宋体"/>
                <w:bCs/>
                <w:lang w:val="en-US" w:eastAsia="zh-CN"/>
              </w:rPr>
            </w:pPr>
          </w:p>
        </w:tc>
        <w:tc>
          <w:tcPr>
            <w:tcW w:w="1985" w:type="dxa"/>
            <w:vAlign w:val="center"/>
          </w:tcPr>
          <w:p>
            <w:pPr>
              <w:pStyle w:val="12"/>
              <w:pageBreakBefore w:val="0"/>
              <w:kinsoku/>
              <w:wordWrap/>
              <w:topLinePunct w:val="0"/>
              <w:bidi w:val="0"/>
              <w:spacing w:line="500" w:lineRule="exact"/>
              <w:ind w:firstLine="0"/>
              <w:jc w:val="center"/>
              <w:rPr>
                <w:rFonts w:hint="eastAsia" w:ascii="宋体" w:hAnsi="宋体" w:cs="宋体"/>
                <w:bCs/>
                <w:lang w:val="en-US" w:eastAsia="zh-CN"/>
              </w:rPr>
            </w:pPr>
          </w:p>
        </w:tc>
        <w:tc>
          <w:tcPr>
            <w:tcW w:w="1751" w:type="dxa"/>
            <w:vAlign w:val="center"/>
          </w:tcPr>
          <w:p>
            <w:pPr>
              <w:pStyle w:val="12"/>
              <w:pageBreakBefore w:val="0"/>
              <w:kinsoku/>
              <w:wordWrap/>
              <w:topLinePunct w:val="0"/>
              <w:bidi w:val="0"/>
              <w:spacing w:line="500" w:lineRule="exact"/>
              <w:ind w:firstLine="0"/>
              <w:jc w:val="center"/>
              <w:rPr>
                <w:rFonts w:hint="eastAsia" w:ascii="宋体" w:hAnsi="宋体" w:cs="宋体"/>
                <w:bCs/>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1931" w:type="dxa"/>
            <w:vAlign w:val="center"/>
          </w:tcPr>
          <w:p>
            <w:pPr>
              <w:pStyle w:val="12"/>
              <w:pageBreakBefore w:val="0"/>
              <w:kinsoku/>
              <w:wordWrap/>
              <w:topLinePunct w:val="0"/>
              <w:bidi w:val="0"/>
              <w:spacing w:line="500" w:lineRule="exact"/>
              <w:ind w:firstLine="0"/>
              <w:jc w:val="center"/>
              <w:rPr>
                <w:rFonts w:hint="eastAsia" w:ascii="宋体" w:hAnsi="宋体" w:cs="宋体"/>
                <w:bCs/>
                <w:lang w:val="en-US" w:eastAsia="zh-CN"/>
              </w:rPr>
            </w:pPr>
          </w:p>
        </w:tc>
        <w:tc>
          <w:tcPr>
            <w:tcW w:w="2146" w:type="dxa"/>
            <w:vAlign w:val="center"/>
          </w:tcPr>
          <w:p>
            <w:pPr>
              <w:pStyle w:val="12"/>
              <w:pageBreakBefore w:val="0"/>
              <w:kinsoku/>
              <w:wordWrap/>
              <w:topLinePunct w:val="0"/>
              <w:bidi w:val="0"/>
              <w:spacing w:line="500" w:lineRule="exact"/>
              <w:ind w:firstLine="0"/>
              <w:jc w:val="center"/>
              <w:rPr>
                <w:rFonts w:hint="eastAsia" w:ascii="宋体" w:hAnsi="宋体" w:cs="宋体"/>
                <w:bCs/>
                <w:lang w:val="en-US" w:eastAsia="zh-CN"/>
              </w:rPr>
            </w:pPr>
          </w:p>
        </w:tc>
        <w:tc>
          <w:tcPr>
            <w:tcW w:w="1843" w:type="dxa"/>
            <w:vAlign w:val="center"/>
          </w:tcPr>
          <w:p>
            <w:pPr>
              <w:pStyle w:val="12"/>
              <w:pageBreakBefore w:val="0"/>
              <w:kinsoku/>
              <w:wordWrap/>
              <w:topLinePunct w:val="0"/>
              <w:bidi w:val="0"/>
              <w:spacing w:line="500" w:lineRule="exact"/>
              <w:ind w:firstLine="0"/>
              <w:jc w:val="center"/>
              <w:rPr>
                <w:rFonts w:hint="eastAsia" w:ascii="宋体" w:hAnsi="宋体" w:cs="宋体"/>
                <w:bCs/>
                <w:lang w:val="en-US" w:eastAsia="zh-CN"/>
              </w:rPr>
            </w:pPr>
          </w:p>
        </w:tc>
        <w:tc>
          <w:tcPr>
            <w:tcW w:w="1985" w:type="dxa"/>
            <w:vAlign w:val="center"/>
          </w:tcPr>
          <w:p>
            <w:pPr>
              <w:pStyle w:val="12"/>
              <w:pageBreakBefore w:val="0"/>
              <w:kinsoku/>
              <w:wordWrap/>
              <w:topLinePunct w:val="0"/>
              <w:bidi w:val="0"/>
              <w:spacing w:line="500" w:lineRule="exact"/>
              <w:ind w:firstLine="0"/>
              <w:jc w:val="center"/>
              <w:rPr>
                <w:rFonts w:hint="eastAsia" w:ascii="宋体" w:hAnsi="宋体" w:cs="宋体"/>
                <w:bCs/>
                <w:lang w:val="en-US" w:eastAsia="zh-CN"/>
              </w:rPr>
            </w:pPr>
          </w:p>
        </w:tc>
        <w:tc>
          <w:tcPr>
            <w:tcW w:w="1751" w:type="dxa"/>
            <w:vAlign w:val="center"/>
          </w:tcPr>
          <w:p>
            <w:pPr>
              <w:pStyle w:val="12"/>
              <w:pageBreakBefore w:val="0"/>
              <w:kinsoku/>
              <w:wordWrap/>
              <w:topLinePunct w:val="0"/>
              <w:bidi w:val="0"/>
              <w:spacing w:line="500" w:lineRule="exact"/>
              <w:ind w:firstLine="0"/>
              <w:jc w:val="center"/>
              <w:rPr>
                <w:rFonts w:hint="eastAsia" w:ascii="宋体" w:hAnsi="宋体" w:cs="宋体"/>
                <w:bCs/>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1931" w:type="dxa"/>
            <w:vAlign w:val="center"/>
          </w:tcPr>
          <w:p>
            <w:pPr>
              <w:pStyle w:val="12"/>
              <w:pageBreakBefore w:val="0"/>
              <w:kinsoku/>
              <w:wordWrap/>
              <w:topLinePunct w:val="0"/>
              <w:bidi w:val="0"/>
              <w:spacing w:line="500" w:lineRule="exact"/>
              <w:ind w:firstLine="0"/>
              <w:jc w:val="center"/>
              <w:rPr>
                <w:rFonts w:hint="eastAsia" w:ascii="宋体" w:hAnsi="宋体" w:cs="宋体"/>
                <w:bCs/>
                <w:lang w:val="en-US" w:eastAsia="zh-CN"/>
              </w:rPr>
            </w:pPr>
          </w:p>
        </w:tc>
        <w:tc>
          <w:tcPr>
            <w:tcW w:w="2146" w:type="dxa"/>
            <w:vAlign w:val="center"/>
          </w:tcPr>
          <w:p>
            <w:pPr>
              <w:pStyle w:val="12"/>
              <w:pageBreakBefore w:val="0"/>
              <w:kinsoku/>
              <w:wordWrap/>
              <w:topLinePunct w:val="0"/>
              <w:bidi w:val="0"/>
              <w:spacing w:line="500" w:lineRule="exact"/>
              <w:ind w:firstLine="0"/>
              <w:jc w:val="center"/>
              <w:rPr>
                <w:rFonts w:hint="eastAsia" w:ascii="宋体" w:hAnsi="宋体" w:cs="宋体"/>
                <w:bCs/>
                <w:lang w:val="en-US" w:eastAsia="zh-CN"/>
              </w:rPr>
            </w:pPr>
          </w:p>
        </w:tc>
        <w:tc>
          <w:tcPr>
            <w:tcW w:w="1843" w:type="dxa"/>
            <w:vAlign w:val="center"/>
          </w:tcPr>
          <w:p>
            <w:pPr>
              <w:pStyle w:val="12"/>
              <w:pageBreakBefore w:val="0"/>
              <w:kinsoku/>
              <w:wordWrap/>
              <w:topLinePunct w:val="0"/>
              <w:bidi w:val="0"/>
              <w:spacing w:line="500" w:lineRule="exact"/>
              <w:ind w:firstLine="0"/>
              <w:jc w:val="center"/>
              <w:rPr>
                <w:rFonts w:hint="eastAsia" w:ascii="宋体" w:hAnsi="宋体" w:cs="宋体"/>
                <w:bCs/>
                <w:lang w:val="en-US" w:eastAsia="zh-CN"/>
              </w:rPr>
            </w:pPr>
          </w:p>
        </w:tc>
        <w:tc>
          <w:tcPr>
            <w:tcW w:w="1985" w:type="dxa"/>
            <w:vAlign w:val="center"/>
          </w:tcPr>
          <w:p>
            <w:pPr>
              <w:pStyle w:val="12"/>
              <w:pageBreakBefore w:val="0"/>
              <w:kinsoku/>
              <w:wordWrap/>
              <w:topLinePunct w:val="0"/>
              <w:bidi w:val="0"/>
              <w:spacing w:line="500" w:lineRule="exact"/>
              <w:ind w:firstLine="0"/>
              <w:jc w:val="center"/>
              <w:rPr>
                <w:rFonts w:hint="eastAsia" w:ascii="宋体" w:hAnsi="宋体" w:cs="宋体"/>
                <w:bCs/>
                <w:lang w:val="en-US" w:eastAsia="zh-CN"/>
              </w:rPr>
            </w:pPr>
          </w:p>
        </w:tc>
        <w:tc>
          <w:tcPr>
            <w:tcW w:w="1751" w:type="dxa"/>
            <w:vAlign w:val="center"/>
          </w:tcPr>
          <w:p>
            <w:pPr>
              <w:pStyle w:val="12"/>
              <w:pageBreakBefore w:val="0"/>
              <w:kinsoku/>
              <w:wordWrap/>
              <w:topLinePunct w:val="0"/>
              <w:bidi w:val="0"/>
              <w:spacing w:line="500" w:lineRule="exact"/>
              <w:ind w:firstLine="0"/>
              <w:jc w:val="center"/>
              <w:rPr>
                <w:rFonts w:hint="eastAsia" w:ascii="宋体" w:hAnsi="宋体" w:cs="宋体"/>
                <w:bCs/>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1931" w:type="dxa"/>
            <w:vAlign w:val="center"/>
          </w:tcPr>
          <w:p>
            <w:pPr>
              <w:pStyle w:val="12"/>
              <w:pageBreakBefore w:val="0"/>
              <w:kinsoku/>
              <w:wordWrap/>
              <w:topLinePunct w:val="0"/>
              <w:bidi w:val="0"/>
              <w:spacing w:line="500" w:lineRule="exact"/>
              <w:ind w:firstLine="0"/>
              <w:jc w:val="center"/>
              <w:rPr>
                <w:rFonts w:hint="eastAsia" w:ascii="宋体" w:hAnsi="宋体" w:cs="宋体"/>
                <w:bCs/>
                <w:lang w:val="en-US" w:eastAsia="zh-CN"/>
              </w:rPr>
            </w:pPr>
          </w:p>
        </w:tc>
        <w:tc>
          <w:tcPr>
            <w:tcW w:w="2146" w:type="dxa"/>
            <w:vAlign w:val="center"/>
          </w:tcPr>
          <w:p>
            <w:pPr>
              <w:pStyle w:val="12"/>
              <w:pageBreakBefore w:val="0"/>
              <w:kinsoku/>
              <w:wordWrap/>
              <w:topLinePunct w:val="0"/>
              <w:bidi w:val="0"/>
              <w:spacing w:line="500" w:lineRule="exact"/>
              <w:ind w:firstLine="0"/>
              <w:jc w:val="center"/>
              <w:rPr>
                <w:rFonts w:hint="eastAsia" w:ascii="宋体" w:hAnsi="宋体" w:cs="宋体"/>
                <w:bCs/>
                <w:lang w:val="en-US" w:eastAsia="zh-CN"/>
              </w:rPr>
            </w:pPr>
          </w:p>
        </w:tc>
        <w:tc>
          <w:tcPr>
            <w:tcW w:w="1843" w:type="dxa"/>
            <w:vAlign w:val="center"/>
          </w:tcPr>
          <w:p>
            <w:pPr>
              <w:pStyle w:val="12"/>
              <w:pageBreakBefore w:val="0"/>
              <w:kinsoku/>
              <w:wordWrap/>
              <w:topLinePunct w:val="0"/>
              <w:bidi w:val="0"/>
              <w:spacing w:line="500" w:lineRule="exact"/>
              <w:ind w:firstLine="0"/>
              <w:jc w:val="center"/>
              <w:rPr>
                <w:rFonts w:hint="eastAsia" w:ascii="宋体" w:hAnsi="宋体" w:cs="宋体"/>
                <w:bCs/>
                <w:lang w:val="en-US" w:eastAsia="zh-CN"/>
              </w:rPr>
            </w:pPr>
          </w:p>
        </w:tc>
        <w:tc>
          <w:tcPr>
            <w:tcW w:w="1985" w:type="dxa"/>
            <w:vAlign w:val="center"/>
          </w:tcPr>
          <w:p>
            <w:pPr>
              <w:pStyle w:val="12"/>
              <w:pageBreakBefore w:val="0"/>
              <w:kinsoku/>
              <w:wordWrap/>
              <w:topLinePunct w:val="0"/>
              <w:bidi w:val="0"/>
              <w:spacing w:line="500" w:lineRule="exact"/>
              <w:ind w:firstLine="0"/>
              <w:jc w:val="center"/>
              <w:rPr>
                <w:rFonts w:hint="eastAsia" w:ascii="宋体" w:hAnsi="宋体" w:cs="宋体"/>
                <w:bCs/>
                <w:lang w:val="en-US" w:eastAsia="zh-CN"/>
              </w:rPr>
            </w:pPr>
          </w:p>
        </w:tc>
        <w:tc>
          <w:tcPr>
            <w:tcW w:w="1751" w:type="dxa"/>
            <w:vAlign w:val="center"/>
          </w:tcPr>
          <w:p>
            <w:pPr>
              <w:pStyle w:val="12"/>
              <w:pageBreakBefore w:val="0"/>
              <w:kinsoku/>
              <w:wordWrap/>
              <w:topLinePunct w:val="0"/>
              <w:bidi w:val="0"/>
              <w:spacing w:line="500" w:lineRule="exact"/>
              <w:ind w:firstLine="0"/>
              <w:jc w:val="center"/>
              <w:rPr>
                <w:rFonts w:hint="eastAsia" w:ascii="宋体" w:hAnsi="宋体" w:cs="宋体"/>
                <w:bCs/>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1931" w:type="dxa"/>
            <w:vAlign w:val="center"/>
          </w:tcPr>
          <w:p>
            <w:pPr>
              <w:pStyle w:val="12"/>
              <w:pageBreakBefore w:val="0"/>
              <w:kinsoku/>
              <w:wordWrap/>
              <w:topLinePunct w:val="0"/>
              <w:bidi w:val="0"/>
              <w:spacing w:line="500" w:lineRule="exact"/>
              <w:ind w:firstLine="0"/>
              <w:jc w:val="center"/>
              <w:rPr>
                <w:rFonts w:hint="eastAsia" w:ascii="宋体" w:hAnsi="宋体" w:cs="宋体"/>
                <w:bCs/>
                <w:lang w:val="en-US" w:eastAsia="zh-CN"/>
              </w:rPr>
            </w:pPr>
          </w:p>
        </w:tc>
        <w:tc>
          <w:tcPr>
            <w:tcW w:w="2146" w:type="dxa"/>
            <w:vAlign w:val="center"/>
          </w:tcPr>
          <w:p>
            <w:pPr>
              <w:pStyle w:val="12"/>
              <w:pageBreakBefore w:val="0"/>
              <w:kinsoku/>
              <w:wordWrap/>
              <w:topLinePunct w:val="0"/>
              <w:bidi w:val="0"/>
              <w:spacing w:line="500" w:lineRule="exact"/>
              <w:ind w:firstLine="0"/>
              <w:jc w:val="center"/>
              <w:rPr>
                <w:rFonts w:hint="eastAsia" w:ascii="宋体" w:hAnsi="宋体" w:cs="宋体"/>
                <w:bCs/>
                <w:lang w:val="en-US" w:eastAsia="zh-CN"/>
              </w:rPr>
            </w:pPr>
          </w:p>
        </w:tc>
        <w:tc>
          <w:tcPr>
            <w:tcW w:w="1843" w:type="dxa"/>
            <w:vAlign w:val="center"/>
          </w:tcPr>
          <w:p>
            <w:pPr>
              <w:pStyle w:val="12"/>
              <w:pageBreakBefore w:val="0"/>
              <w:kinsoku/>
              <w:wordWrap/>
              <w:topLinePunct w:val="0"/>
              <w:bidi w:val="0"/>
              <w:spacing w:line="500" w:lineRule="exact"/>
              <w:ind w:firstLine="0"/>
              <w:jc w:val="center"/>
              <w:rPr>
                <w:rFonts w:hint="eastAsia" w:ascii="宋体" w:hAnsi="宋体" w:cs="宋体"/>
                <w:bCs/>
                <w:lang w:val="en-US" w:eastAsia="zh-CN"/>
              </w:rPr>
            </w:pPr>
          </w:p>
        </w:tc>
        <w:tc>
          <w:tcPr>
            <w:tcW w:w="1985" w:type="dxa"/>
            <w:vAlign w:val="center"/>
          </w:tcPr>
          <w:p>
            <w:pPr>
              <w:pStyle w:val="12"/>
              <w:pageBreakBefore w:val="0"/>
              <w:kinsoku/>
              <w:wordWrap/>
              <w:topLinePunct w:val="0"/>
              <w:bidi w:val="0"/>
              <w:spacing w:line="500" w:lineRule="exact"/>
              <w:ind w:firstLine="0"/>
              <w:jc w:val="center"/>
              <w:rPr>
                <w:rFonts w:hint="eastAsia" w:ascii="宋体" w:hAnsi="宋体" w:cs="宋体"/>
                <w:bCs/>
                <w:lang w:val="en-US" w:eastAsia="zh-CN"/>
              </w:rPr>
            </w:pPr>
          </w:p>
        </w:tc>
        <w:tc>
          <w:tcPr>
            <w:tcW w:w="1751" w:type="dxa"/>
            <w:vAlign w:val="center"/>
          </w:tcPr>
          <w:p>
            <w:pPr>
              <w:pStyle w:val="12"/>
              <w:pageBreakBefore w:val="0"/>
              <w:kinsoku/>
              <w:wordWrap/>
              <w:topLinePunct w:val="0"/>
              <w:bidi w:val="0"/>
              <w:spacing w:line="500" w:lineRule="exact"/>
              <w:ind w:firstLine="0"/>
              <w:jc w:val="center"/>
              <w:rPr>
                <w:rFonts w:hint="eastAsia" w:ascii="宋体" w:hAnsi="宋体" w:cs="宋体"/>
                <w:bCs/>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1931" w:type="dxa"/>
            <w:vAlign w:val="center"/>
          </w:tcPr>
          <w:p>
            <w:pPr>
              <w:pStyle w:val="12"/>
              <w:pageBreakBefore w:val="0"/>
              <w:kinsoku/>
              <w:wordWrap/>
              <w:topLinePunct w:val="0"/>
              <w:bidi w:val="0"/>
              <w:spacing w:line="500" w:lineRule="exact"/>
              <w:ind w:firstLine="0"/>
              <w:jc w:val="center"/>
              <w:rPr>
                <w:rFonts w:hint="eastAsia" w:ascii="宋体" w:hAnsi="宋体" w:cs="宋体"/>
                <w:bCs/>
                <w:lang w:val="en-US" w:eastAsia="zh-CN"/>
              </w:rPr>
            </w:pPr>
          </w:p>
        </w:tc>
        <w:tc>
          <w:tcPr>
            <w:tcW w:w="2146" w:type="dxa"/>
            <w:vAlign w:val="center"/>
          </w:tcPr>
          <w:p>
            <w:pPr>
              <w:pStyle w:val="12"/>
              <w:pageBreakBefore w:val="0"/>
              <w:kinsoku/>
              <w:wordWrap/>
              <w:topLinePunct w:val="0"/>
              <w:bidi w:val="0"/>
              <w:spacing w:line="500" w:lineRule="exact"/>
              <w:ind w:firstLine="0"/>
              <w:jc w:val="center"/>
              <w:rPr>
                <w:rFonts w:hint="eastAsia" w:ascii="宋体" w:hAnsi="宋体" w:cs="宋体"/>
                <w:bCs/>
                <w:lang w:val="en-US" w:eastAsia="zh-CN"/>
              </w:rPr>
            </w:pPr>
          </w:p>
        </w:tc>
        <w:tc>
          <w:tcPr>
            <w:tcW w:w="1843" w:type="dxa"/>
            <w:vAlign w:val="center"/>
          </w:tcPr>
          <w:p>
            <w:pPr>
              <w:pStyle w:val="12"/>
              <w:pageBreakBefore w:val="0"/>
              <w:kinsoku/>
              <w:wordWrap/>
              <w:topLinePunct w:val="0"/>
              <w:bidi w:val="0"/>
              <w:spacing w:line="500" w:lineRule="exact"/>
              <w:ind w:firstLine="0"/>
              <w:jc w:val="center"/>
              <w:rPr>
                <w:rFonts w:hint="eastAsia" w:ascii="宋体" w:hAnsi="宋体" w:cs="宋体"/>
                <w:bCs/>
                <w:lang w:val="en-US" w:eastAsia="zh-CN"/>
              </w:rPr>
            </w:pPr>
          </w:p>
        </w:tc>
        <w:tc>
          <w:tcPr>
            <w:tcW w:w="1985" w:type="dxa"/>
            <w:vAlign w:val="center"/>
          </w:tcPr>
          <w:p>
            <w:pPr>
              <w:pStyle w:val="12"/>
              <w:pageBreakBefore w:val="0"/>
              <w:kinsoku/>
              <w:wordWrap/>
              <w:topLinePunct w:val="0"/>
              <w:bidi w:val="0"/>
              <w:spacing w:line="500" w:lineRule="exact"/>
              <w:ind w:firstLine="0"/>
              <w:jc w:val="center"/>
              <w:rPr>
                <w:rFonts w:hint="eastAsia" w:ascii="宋体" w:hAnsi="宋体" w:cs="宋体"/>
                <w:bCs/>
                <w:lang w:val="en-US" w:eastAsia="zh-CN"/>
              </w:rPr>
            </w:pPr>
          </w:p>
        </w:tc>
        <w:tc>
          <w:tcPr>
            <w:tcW w:w="1751" w:type="dxa"/>
            <w:vAlign w:val="center"/>
          </w:tcPr>
          <w:p>
            <w:pPr>
              <w:pStyle w:val="12"/>
              <w:pageBreakBefore w:val="0"/>
              <w:kinsoku/>
              <w:wordWrap/>
              <w:topLinePunct w:val="0"/>
              <w:bidi w:val="0"/>
              <w:spacing w:line="500" w:lineRule="exact"/>
              <w:ind w:firstLine="0"/>
              <w:jc w:val="center"/>
              <w:rPr>
                <w:rFonts w:hint="eastAsia" w:ascii="宋体" w:hAnsi="宋体" w:cs="宋体"/>
                <w:bCs/>
                <w:lang w:val="en-US" w:eastAsia="zh-CN"/>
              </w:rPr>
            </w:pPr>
          </w:p>
        </w:tc>
      </w:tr>
    </w:tbl>
    <w:p>
      <w:pPr>
        <w:pStyle w:val="12"/>
        <w:pageBreakBefore w:val="0"/>
        <w:kinsoku/>
        <w:wordWrap/>
        <w:topLinePunct w:val="0"/>
        <w:bidi w:val="0"/>
        <w:spacing w:line="500" w:lineRule="exact"/>
        <w:ind w:firstLine="384" w:firstLineChars="160"/>
        <w:rPr>
          <w:rFonts w:hint="eastAsia" w:ascii="宋体" w:hAnsi="宋体" w:cs="宋体"/>
          <w:bCs/>
        </w:rPr>
      </w:pPr>
      <w:r>
        <w:rPr>
          <w:rFonts w:hint="eastAsia" w:ascii="宋体" w:hAnsi="宋体" w:cs="宋体"/>
          <w:bCs/>
        </w:rPr>
        <w:t>附：近两年来企业的工作业绩合同、获得的各项荣誉复印件。</w:t>
      </w:r>
    </w:p>
    <w:p>
      <w:pPr>
        <w:pStyle w:val="12"/>
        <w:pageBreakBefore w:val="0"/>
        <w:kinsoku/>
        <w:wordWrap/>
        <w:topLinePunct w:val="0"/>
        <w:bidi w:val="0"/>
        <w:spacing w:line="500" w:lineRule="exact"/>
        <w:ind w:firstLine="384" w:firstLineChars="160"/>
        <w:rPr>
          <w:rFonts w:hint="eastAsia" w:ascii="宋体" w:hAnsi="宋体" w:cs="宋体"/>
          <w:bCs/>
        </w:rPr>
      </w:pPr>
    </w:p>
    <w:p>
      <w:pPr>
        <w:pStyle w:val="12"/>
        <w:pageBreakBefore w:val="0"/>
        <w:kinsoku/>
        <w:wordWrap/>
        <w:topLinePunct w:val="0"/>
        <w:bidi w:val="0"/>
        <w:spacing w:line="500" w:lineRule="exact"/>
        <w:ind w:firstLine="384" w:firstLineChars="160"/>
        <w:rPr>
          <w:rFonts w:hint="eastAsia" w:ascii="宋体" w:hAnsi="宋体" w:cs="宋体"/>
          <w:bCs/>
        </w:rPr>
      </w:pPr>
    </w:p>
    <w:p>
      <w:pPr>
        <w:pStyle w:val="12"/>
        <w:pageBreakBefore w:val="0"/>
        <w:kinsoku/>
        <w:wordWrap/>
        <w:topLinePunct w:val="0"/>
        <w:bidi w:val="0"/>
        <w:spacing w:line="500" w:lineRule="exact"/>
        <w:ind w:firstLine="384" w:firstLineChars="160"/>
        <w:rPr>
          <w:rFonts w:hint="eastAsia" w:ascii="宋体" w:hAnsi="宋体" w:cs="宋体"/>
          <w:bCs/>
        </w:rPr>
      </w:pPr>
    </w:p>
    <w:p>
      <w:pPr>
        <w:pStyle w:val="12"/>
        <w:pageBreakBefore w:val="0"/>
        <w:kinsoku/>
        <w:wordWrap/>
        <w:topLinePunct w:val="0"/>
        <w:bidi w:val="0"/>
        <w:spacing w:line="500" w:lineRule="exact"/>
        <w:ind w:firstLineChars="160"/>
        <w:jc w:val="center"/>
        <w:rPr>
          <w:rFonts w:hint="eastAsia" w:ascii="宋体" w:hAnsi="宋体" w:cs="宋体"/>
          <w:b/>
          <w:bCs/>
          <w:sz w:val="30"/>
        </w:rPr>
      </w:pPr>
      <w:r>
        <w:rPr>
          <w:rFonts w:hint="eastAsia" w:ascii="宋体" w:hAnsi="宋体" w:cs="宋体"/>
          <w:b/>
          <w:bCs/>
          <w:sz w:val="30"/>
        </w:rPr>
        <w:t>C、投标人正在承担的项目情况</w:t>
      </w:r>
    </w:p>
    <w:tbl>
      <w:tblPr>
        <w:tblStyle w:val="39"/>
        <w:tblW w:w="965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31"/>
        <w:gridCol w:w="2146"/>
        <w:gridCol w:w="1843"/>
        <w:gridCol w:w="1985"/>
        <w:gridCol w:w="17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1931" w:type="dxa"/>
          </w:tcPr>
          <w:p>
            <w:pPr>
              <w:pStyle w:val="12"/>
              <w:pageBreakBefore w:val="0"/>
              <w:kinsoku/>
              <w:wordWrap/>
              <w:topLinePunct w:val="0"/>
              <w:bidi w:val="0"/>
              <w:spacing w:line="500" w:lineRule="exact"/>
              <w:ind w:firstLine="0"/>
              <w:rPr>
                <w:rFonts w:hint="eastAsia" w:ascii="宋体" w:hAnsi="宋体" w:cs="宋体"/>
                <w:bCs/>
                <w:lang w:val="en-US" w:eastAsia="zh-CN"/>
              </w:rPr>
            </w:pPr>
            <w:r>
              <w:rPr>
                <w:rFonts w:hint="eastAsia" w:ascii="宋体" w:hAnsi="宋体" w:cs="宋体"/>
                <w:bCs/>
                <w:lang w:val="en-US" w:eastAsia="zh-CN"/>
              </w:rPr>
              <w:t>起迄时间</w:t>
            </w:r>
          </w:p>
        </w:tc>
        <w:tc>
          <w:tcPr>
            <w:tcW w:w="2146" w:type="dxa"/>
          </w:tcPr>
          <w:p>
            <w:pPr>
              <w:pStyle w:val="12"/>
              <w:pageBreakBefore w:val="0"/>
              <w:kinsoku/>
              <w:wordWrap/>
              <w:topLinePunct w:val="0"/>
              <w:bidi w:val="0"/>
              <w:spacing w:line="500" w:lineRule="exact"/>
              <w:ind w:firstLine="0"/>
              <w:rPr>
                <w:rFonts w:hint="eastAsia" w:ascii="宋体" w:hAnsi="宋体" w:cs="宋体"/>
                <w:bCs/>
                <w:lang w:val="en-US" w:eastAsia="zh-CN"/>
              </w:rPr>
            </w:pPr>
            <w:r>
              <w:rPr>
                <w:rFonts w:hint="eastAsia" w:ascii="宋体" w:hAnsi="宋体" w:cs="宋体"/>
                <w:bCs/>
                <w:lang w:val="en-US" w:eastAsia="zh-CN"/>
              </w:rPr>
              <w:t>项目概况</w:t>
            </w:r>
          </w:p>
        </w:tc>
        <w:tc>
          <w:tcPr>
            <w:tcW w:w="1843" w:type="dxa"/>
          </w:tcPr>
          <w:p>
            <w:pPr>
              <w:pStyle w:val="12"/>
              <w:pageBreakBefore w:val="0"/>
              <w:kinsoku/>
              <w:wordWrap/>
              <w:topLinePunct w:val="0"/>
              <w:bidi w:val="0"/>
              <w:spacing w:line="500" w:lineRule="exact"/>
              <w:ind w:firstLine="0"/>
              <w:rPr>
                <w:rFonts w:hint="eastAsia" w:ascii="宋体" w:hAnsi="宋体" w:cs="宋体"/>
                <w:bCs/>
                <w:lang w:val="en-US" w:eastAsia="zh-CN"/>
              </w:rPr>
            </w:pPr>
            <w:r>
              <w:rPr>
                <w:rFonts w:hint="eastAsia" w:ascii="宋体" w:hAnsi="宋体" w:cs="宋体"/>
                <w:bCs/>
                <w:lang w:val="en-US" w:eastAsia="zh-CN"/>
              </w:rPr>
              <w:t>业主单位</w:t>
            </w:r>
          </w:p>
        </w:tc>
        <w:tc>
          <w:tcPr>
            <w:tcW w:w="1985" w:type="dxa"/>
          </w:tcPr>
          <w:p>
            <w:pPr>
              <w:pStyle w:val="12"/>
              <w:pageBreakBefore w:val="0"/>
              <w:kinsoku/>
              <w:wordWrap/>
              <w:topLinePunct w:val="0"/>
              <w:bidi w:val="0"/>
              <w:spacing w:line="500" w:lineRule="exact"/>
              <w:ind w:firstLine="0"/>
              <w:rPr>
                <w:rFonts w:hint="eastAsia" w:ascii="宋体" w:hAnsi="宋体" w:cs="宋体"/>
                <w:bCs/>
                <w:lang w:val="en-US" w:eastAsia="zh-CN"/>
              </w:rPr>
            </w:pPr>
            <w:r>
              <w:rPr>
                <w:rFonts w:hint="eastAsia" w:ascii="宋体" w:hAnsi="宋体" w:cs="宋体"/>
                <w:bCs/>
                <w:lang w:val="en-US" w:eastAsia="zh-CN"/>
              </w:rPr>
              <w:t>完成情况</w:t>
            </w:r>
          </w:p>
        </w:tc>
        <w:tc>
          <w:tcPr>
            <w:tcW w:w="1751" w:type="dxa"/>
          </w:tcPr>
          <w:p>
            <w:pPr>
              <w:pStyle w:val="12"/>
              <w:pageBreakBefore w:val="0"/>
              <w:kinsoku/>
              <w:wordWrap/>
              <w:topLinePunct w:val="0"/>
              <w:bidi w:val="0"/>
              <w:spacing w:line="500" w:lineRule="exact"/>
              <w:ind w:firstLine="0"/>
              <w:rPr>
                <w:rFonts w:hint="eastAsia" w:ascii="宋体" w:hAnsi="宋体" w:cs="宋体"/>
                <w:bCs/>
                <w:lang w:val="en-US" w:eastAsia="zh-CN"/>
              </w:rPr>
            </w:pPr>
            <w:r>
              <w:rPr>
                <w:rFonts w:hint="eastAsia" w:ascii="宋体" w:hAnsi="宋体" w:cs="宋体"/>
                <w:bCs/>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1931" w:type="dxa"/>
          </w:tcPr>
          <w:p>
            <w:pPr>
              <w:pStyle w:val="12"/>
              <w:pageBreakBefore w:val="0"/>
              <w:kinsoku/>
              <w:wordWrap/>
              <w:topLinePunct w:val="0"/>
              <w:bidi w:val="0"/>
              <w:spacing w:line="500" w:lineRule="exact"/>
              <w:ind w:firstLine="0"/>
              <w:rPr>
                <w:rFonts w:hint="eastAsia" w:ascii="宋体" w:hAnsi="宋体" w:cs="宋体"/>
                <w:bCs/>
                <w:lang w:val="en-US" w:eastAsia="zh-CN"/>
              </w:rPr>
            </w:pPr>
          </w:p>
        </w:tc>
        <w:tc>
          <w:tcPr>
            <w:tcW w:w="2146" w:type="dxa"/>
          </w:tcPr>
          <w:p>
            <w:pPr>
              <w:pStyle w:val="12"/>
              <w:pageBreakBefore w:val="0"/>
              <w:kinsoku/>
              <w:wordWrap/>
              <w:topLinePunct w:val="0"/>
              <w:bidi w:val="0"/>
              <w:spacing w:line="500" w:lineRule="exact"/>
              <w:ind w:firstLine="0"/>
              <w:rPr>
                <w:rFonts w:hint="eastAsia" w:ascii="宋体" w:hAnsi="宋体" w:cs="宋体"/>
                <w:bCs/>
                <w:lang w:val="en-US" w:eastAsia="zh-CN"/>
              </w:rPr>
            </w:pPr>
          </w:p>
        </w:tc>
        <w:tc>
          <w:tcPr>
            <w:tcW w:w="1843" w:type="dxa"/>
          </w:tcPr>
          <w:p>
            <w:pPr>
              <w:pStyle w:val="12"/>
              <w:pageBreakBefore w:val="0"/>
              <w:kinsoku/>
              <w:wordWrap/>
              <w:topLinePunct w:val="0"/>
              <w:bidi w:val="0"/>
              <w:spacing w:line="500" w:lineRule="exact"/>
              <w:ind w:firstLine="0"/>
              <w:rPr>
                <w:rFonts w:hint="eastAsia" w:ascii="宋体" w:hAnsi="宋体" w:cs="宋体"/>
                <w:bCs/>
                <w:lang w:val="en-US" w:eastAsia="zh-CN"/>
              </w:rPr>
            </w:pPr>
          </w:p>
        </w:tc>
        <w:tc>
          <w:tcPr>
            <w:tcW w:w="1985" w:type="dxa"/>
          </w:tcPr>
          <w:p>
            <w:pPr>
              <w:pStyle w:val="12"/>
              <w:pageBreakBefore w:val="0"/>
              <w:kinsoku/>
              <w:wordWrap/>
              <w:topLinePunct w:val="0"/>
              <w:bidi w:val="0"/>
              <w:spacing w:line="500" w:lineRule="exact"/>
              <w:ind w:firstLine="0"/>
              <w:rPr>
                <w:rFonts w:hint="eastAsia" w:ascii="宋体" w:hAnsi="宋体" w:cs="宋体"/>
                <w:bCs/>
                <w:lang w:val="en-US" w:eastAsia="zh-CN"/>
              </w:rPr>
            </w:pPr>
          </w:p>
        </w:tc>
        <w:tc>
          <w:tcPr>
            <w:tcW w:w="1751" w:type="dxa"/>
          </w:tcPr>
          <w:p>
            <w:pPr>
              <w:pStyle w:val="12"/>
              <w:pageBreakBefore w:val="0"/>
              <w:kinsoku/>
              <w:wordWrap/>
              <w:topLinePunct w:val="0"/>
              <w:bidi w:val="0"/>
              <w:spacing w:line="500" w:lineRule="exact"/>
              <w:ind w:firstLine="0"/>
              <w:rPr>
                <w:rFonts w:hint="eastAsia" w:ascii="宋体" w:hAnsi="宋体" w:cs="宋体"/>
                <w:bCs/>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1931" w:type="dxa"/>
          </w:tcPr>
          <w:p>
            <w:pPr>
              <w:pStyle w:val="12"/>
              <w:pageBreakBefore w:val="0"/>
              <w:kinsoku/>
              <w:wordWrap/>
              <w:topLinePunct w:val="0"/>
              <w:bidi w:val="0"/>
              <w:spacing w:line="500" w:lineRule="exact"/>
              <w:ind w:firstLine="0"/>
              <w:rPr>
                <w:rFonts w:hint="eastAsia" w:ascii="宋体" w:hAnsi="宋体" w:cs="宋体"/>
                <w:bCs/>
                <w:lang w:val="en-US" w:eastAsia="zh-CN"/>
              </w:rPr>
            </w:pPr>
          </w:p>
        </w:tc>
        <w:tc>
          <w:tcPr>
            <w:tcW w:w="2146" w:type="dxa"/>
          </w:tcPr>
          <w:p>
            <w:pPr>
              <w:pStyle w:val="12"/>
              <w:pageBreakBefore w:val="0"/>
              <w:kinsoku/>
              <w:wordWrap/>
              <w:topLinePunct w:val="0"/>
              <w:bidi w:val="0"/>
              <w:spacing w:line="500" w:lineRule="exact"/>
              <w:ind w:firstLine="0"/>
              <w:rPr>
                <w:rFonts w:hint="eastAsia" w:ascii="宋体" w:hAnsi="宋体" w:cs="宋体"/>
                <w:bCs/>
                <w:lang w:val="en-US" w:eastAsia="zh-CN"/>
              </w:rPr>
            </w:pPr>
          </w:p>
        </w:tc>
        <w:tc>
          <w:tcPr>
            <w:tcW w:w="1843" w:type="dxa"/>
          </w:tcPr>
          <w:p>
            <w:pPr>
              <w:pStyle w:val="12"/>
              <w:pageBreakBefore w:val="0"/>
              <w:kinsoku/>
              <w:wordWrap/>
              <w:topLinePunct w:val="0"/>
              <w:bidi w:val="0"/>
              <w:spacing w:line="500" w:lineRule="exact"/>
              <w:ind w:firstLine="0"/>
              <w:rPr>
                <w:rFonts w:hint="eastAsia" w:ascii="宋体" w:hAnsi="宋体" w:cs="宋体"/>
                <w:bCs/>
                <w:lang w:val="en-US" w:eastAsia="zh-CN"/>
              </w:rPr>
            </w:pPr>
          </w:p>
        </w:tc>
        <w:tc>
          <w:tcPr>
            <w:tcW w:w="1985" w:type="dxa"/>
          </w:tcPr>
          <w:p>
            <w:pPr>
              <w:pStyle w:val="12"/>
              <w:pageBreakBefore w:val="0"/>
              <w:kinsoku/>
              <w:wordWrap/>
              <w:topLinePunct w:val="0"/>
              <w:bidi w:val="0"/>
              <w:spacing w:line="500" w:lineRule="exact"/>
              <w:ind w:firstLine="0"/>
              <w:rPr>
                <w:rFonts w:hint="eastAsia" w:ascii="宋体" w:hAnsi="宋体" w:cs="宋体"/>
                <w:bCs/>
                <w:lang w:val="en-US" w:eastAsia="zh-CN"/>
              </w:rPr>
            </w:pPr>
          </w:p>
        </w:tc>
        <w:tc>
          <w:tcPr>
            <w:tcW w:w="1751" w:type="dxa"/>
          </w:tcPr>
          <w:p>
            <w:pPr>
              <w:pStyle w:val="12"/>
              <w:pageBreakBefore w:val="0"/>
              <w:kinsoku/>
              <w:wordWrap/>
              <w:topLinePunct w:val="0"/>
              <w:bidi w:val="0"/>
              <w:spacing w:line="500" w:lineRule="exact"/>
              <w:ind w:firstLine="0"/>
              <w:rPr>
                <w:rFonts w:hint="eastAsia" w:ascii="宋体" w:hAnsi="宋体" w:cs="宋体"/>
                <w:bCs/>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1931" w:type="dxa"/>
          </w:tcPr>
          <w:p>
            <w:pPr>
              <w:pStyle w:val="12"/>
              <w:pageBreakBefore w:val="0"/>
              <w:kinsoku/>
              <w:wordWrap/>
              <w:topLinePunct w:val="0"/>
              <w:bidi w:val="0"/>
              <w:spacing w:line="500" w:lineRule="exact"/>
              <w:ind w:firstLine="0"/>
              <w:rPr>
                <w:rFonts w:hint="eastAsia" w:ascii="宋体" w:hAnsi="宋体" w:cs="宋体"/>
                <w:bCs/>
                <w:lang w:val="en-US" w:eastAsia="zh-CN"/>
              </w:rPr>
            </w:pPr>
          </w:p>
        </w:tc>
        <w:tc>
          <w:tcPr>
            <w:tcW w:w="2146" w:type="dxa"/>
          </w:tcPr>
          <w:p>
            <w:pPr>
              <w:pStyle w:val="12"/>
              <w:pageBreakBefore w:val="0"/>
              <w:kinsoku/>
              <w:wordWrap/>
              <w:topLinePunct w:val="0"/>
              <w:bidi w:val="0"/>
              <w:spacing w:line="500" w:lineRule="exact"/>
              <w:ind w:firstLine="0"/>
              <w:rPr>
                <w:rFonts w:hint="eastAsia" w:ascii="宋体" w:hAnsi="宋体" w:cs="宋体"/>
                <w:bCs/>
                <w:lang w:val="en-US" w:eastAsia="zh-CN"/>
              </w:rPr>
            </w:pPr>
          </w:p>
        </w:tc>
        <w:tc>
          <w:tcPr>
            <w:tcW w:w="1843" w:type="dxa"/>
          </w:tcPr>
          <w:p>
            <w:pPr>
              <w:pStyle w:val="12"/>
              <w:pageBreakBefore w:val="0"/>
              <w:kinsoku/>
              <w:wordWrap/>
              <w:topLinePunct w:val="0"/>
              <w:bidi w:val="0"/>
              <w:spacing w:line="500" w:lineRule="exact"/>
              <w:ind w:firstLine="0"/>
              <w:rPr>
                <w:rFonts w:hint="eastAsia" w:ascii="宋体" w:hAnsi="宋体" w:cs="宋体"/>
                <w:bCs/>
                <w:lang w:val="en-US" w:eastAsia="zh-CN"/>
              </w:rPr>
            </w:pPr>
          </w:p>
        </w:tc>
        <w:tc>
          <w:tcPr>
            <w:tcW w:w="1985" w:type="dxa"/>
          </w:tcPr>
          <w:p>
            <w:pPr>
              <w:pStyle w:val="12"/>
              <w:pageBreakBefore w:val="0"/>
              <w:kinsoku/>
              <w:wordWrap/>
              <w:topLinePunct w:val="0"/>
              <w:bidi w:val="0"/>
              <w:spacing w:line="500" w:lineRule="exact"/>
              <w:ind w:firstLine="0"/>
              <w:rPr>
                <w:rFonts w:hint="eastAsia" w:ascii="宋体" w:hAnsi="宋体" w:cs="宋体"/>
                <w:bCs/>
                <w:lang w:val="en-US" w:eastAsia="zh-CN"/>
              </w:rPr>
            </w:pPr>
          </w:p>
        </w:tc>
        <w:tc>
          <w:tcPr>
            <w:tcW w:w="1751" w:type="dxa"/>
          </w:tcPr>
          <w:p>
            <w:pPr>
              <w:pStyle w:val="12"/>
              <w:pageBreakBefore w:val="0"/>
              <w:kinsoku/>
              <w:wordWrap/>
              <w:topLinePunct w:val="0"/>
              <w:bidi w:val="0"/>
              <w:spacing w:line="500" w:lineRule="exact"/>
              <w:ind w:firstLine="0"/>
              <w:rPr>
                <w:rFonts w:hint="eastAsia" w:ascii="宋体" w:hAnsi="宋体" w:cs="宋体"/>
                <w:bCs/>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1931" w:type="dxa"/>
          </w:tcPr>
          <w:p>
            <w:pPr>
              <w:pStyle w:val="12"/>
              <w:pageBreakBefore w:val="0"/>
              <w:kinsoku/>
              <w:wordWrap/>
              <w:topLinePunct w:val="0"/>
              <w:bidi w:val="0"/>
              <w:spacing w:line="500" w:lineRule="exact"/>
              <w:ind w:firstLine="0"/>
              <w:rPr>
                <w:rFonts w:hint="eastAsia" w:ascii="宋体" w:hAnsi="宋体" w:cs="宋体"/>
                <w:bCs/>
                <w:lang w:val="en-US" w:eastAsia="zh-CN"/>
              </w:rPr>
            </w:pPr>
          </w:p>
        </w:tc>
        <w:tc>
          <w:tcPr>
            <w:tcW w:w="2146" w:type="dxa"/>
          </w:tcPr>
          <w:p>
            <w:pPr>
              <w:pStyle w:val="12"/>
              <w:pageBreakBefore w:val="0"/>
              <w:kinsoku/>
              <w:wordWrap/>
              <w:topLinePunct w:val="0"/>
              <w:bidi w:val="0"/>
              <w:spacing w:line="500" w:lineRule="exact"/>
              <w:ind w:firstLine="0"/>
              <w:rPr>
                <w:rFonts w:hint="eastAsia" w:ascii="宋体" w:hAnsi="宋体" w:cs="宋体"/>
                <w:bCs/>
                <w:lang w:val="en-US" w:eastAsia="zh-CN"/>
              </w:rPr>
            </w:pPr>
          </w:p>
        </w:tc>
        <w:tc>
          <w:tcPr>
            <w:tcW w:w="1843" w:type="dxa"/>
          </w:tcPr>
          <w:p>
            <w:pPr>
              <w:pStyle w:val="12"/>
              <w:pageBreakBefore w:val="0"/>
              <w:kinsoku/>
              <w:wordWrap/>
              <w:topLinePunct w:val="0"/>
              <w:bidi w:val="0"/>
              <w:spacing w:line="500" w:lineRule="exact"/>
              <w:ind w:firstLine="0"/>
              <w:rPr>
                <w:rFonts w:hint="eastAsia" w:ascii="宋体" w:hAnsi="宋体" w:cs="宋体"/>
                <w:bCs/>
                <w:lang w:val="en-US" w:eastAsia="zh-CN"/>
              </w:rPr>
            </w:pPr>
          </w:p>
        </w:tc>
        <w:tc>
          <w:tcPr>
            <w:tcW w:w="1985" w:type="dxa"/>
          </w:tcPr>
          <w:p>
            <w:pPr>
              <w:pStyle w:val="12"/>
              <w:pageBreakBefore w:val="0"/>
              <w:kinsoku/>
              <w:wordWrap/>
              <w:topLinePunct w:val="0"/>
              <w:bidi w:val="0"/>
              <w:spacing w:line="500" w:lineRule="exact"/>
              <w:ind w:firstLine="0"/>
              <w:rPr>
                <w:rFonts w:hint="eastAsia" w:ascii="宋体" w:hAnsi="宋体" w:cs="宋体"/>
                <w:bCs/>
                <w:lang w:val="en-US" w:eastAsia="zh-CN"/>
              </w:rPr>
            </w:pPr>
          </w:p>
        </w:tc>
        <w:tc>
          <w:tcPr>
            <w:tcW w:w="1751" w:type="dxa"/>
          </w:tcPr>
          <w:p>
            <w:pPr>
              <w:pStyle w:val="12"/>
              <w:pageBreakBefore w:val="0"/>
              <w:kinsoku/>
              <w:wordWrap/>
              <w:topLinePunct w:val="0"/>
              <w:bidi w:val="0"/>
              <w:spacing w:line="500" w:lineRule="exact"/>
              <w:ind w:firstLine="0"/>
              <w:rPr>
                <w:rFonts w:hint="eastAsia" w:ascii="宋体" w:hAnsi="宋体" w:cs="宋体"/>
                <w:bCs/>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1931" w:type="dxa"/>
          </w:tcPr>
          <w:p>
            <w:pPr>
              <w:pStyle w:val="12"/>
              <w:pageBreakBefore w:val="0"/>
              <w:kinsoku/>
              <w:wordWrap/>
              <w:topLinePunct w:val="0"/>
              <w:bidi w:val="0"/>
              <w:spacing w:line="500" w:lineRule="exact"/>
              <w:ind w:firstLine="0"/>
              <w:rPr>
                <w:rFonts w:hint="eastAsia" w:ascii="宋体" w:hAnsi="宋体" w:cs="宋体"/>
                <w:bCs/>
                <w:lang w:val="en-US" w:eastAsia="zh-CN"/>
              </w:rPr>
            </w:pPr>
          </w:p>
        </w:tc>
        <w:tc>
          <w:tcPr>
            <w:tcW w:w="2146" w:type="dxa"/>
          </w:tcPr>
          <w:p>
            <w:pPr>
              <w:pStyle w:val="12"/>
              <w:pageBreakBefore w:val="0"/>
              <w:kinsoku/>
              <w:wordWrap/>
              <w:topLinePunct w:val="0"/>
              <w:bidi w:val="0"/>
              <w:spacing w:line="500" w:lineRule="exact"/>
              <w:ind w:firstLine="0"/>
              <w:rPr>
                <w:rFonts w:hint="eastAsia" w:ascii="宋体" w:hAnsi="宋体" w:cs="宋体"/>
                <w:bCs/>
                <w:lang w:val="en-US" w:eastAsia="zh-CN"/>
              </w:rPr>
            </w:pPr>
          </w:p>
        </w:tc>
        <w:tc>
          <w:tcPr>
            <w:tcW w:w="1843" w:type="dxa"/>
          </w:tcPr>
          <w:p>
            <w:pPr>
              <w:pStyle w:val="12"/>
              <w:pageBreakBefore w:val="0"/>
              <w:kinsoku/>
              <w:wordWrap/>
              <w:topLinePunct w:val="0"/>
              <w:bidi w:val="0"/>
              <w:spacing w:line="500" w:lineRule="exact"/>
              <w:ind w:firstLine="0"/>
              <w:rPr>
                <w:rFonts w:hint="eastAsia" w:ascii="宋体" w:hAnsi="宋体" w:cs="宋体"/>
                <w:bCs/>
                <w:lang w:val="en-US" w:eastAsia="zh-CN"/>
              </w:rPr>
            </w:pPr>
          </w:p>
        </w:tc>
        <w:tc>
          <w:tcPr>
            <w:tcW w:w="1985" w:type="dxa"/>
          </w:tcPr>
          <w:p>
            <w:pPr>
              <w:pStyle w:val="12"/>
              <w:pageBreakBefore w:val="0"/>
              <w:kinsoku/>
              <w:wordWrap/>
              <w:topLinePunct w:val="0"/>
              <w:bidi w:val="0"/>
              <w:spacing w:line="500" w:lineRule="exact"/>
              <w:ind w:firstLine="0"/>
              <w:rPr>
                <w:rFonts w:hint="eastAsia" w:ascii="宋体" w:hAnsi="宋体" w:cs="宋体"/>
                <w:bCs/>
                <w:lang w:val="en-US" w:eastAsia="zh-CN"/>
              </w:rPr>
            </w:pPr>
          </w:p>
        </w:tc>
        <w:tc>
          <w:tcPr>
            <w:tcW w:w="1751" w:type="dxa"/>
          </w:tcPr>
          <w:p>
            <w:pPr>
              <w:pStyle w:val="12"/>
              <w:pageBreakBefore w:val="0"/>
              <w:kinsoku/>
              <w:wordWrap/>
              <w:topLinePunct w:val="0"/>
              <w:bidi w:val="0"/>
              <w:spacing w:line="500" w:lineRule="exact"/>
              <w:ind w:firstLine="0"/>
              <w:rPr>
                <w:rFonts w:hint="eastAsia" w:ascii="宋体" w:hAnsi="宋体" w:cs="宋体"/>
                <w:bCs/>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1931" w:type="dxa"/>
          </w:tcPr>
          <w:p>
            <w:pPr>
              <w:pStyle w:val="12"/>
              <w:pageBreakBefore w:val="0"/>
              <w:kinsoku/>
              <w:wordWrap/>
              <w:topLinePunct w:val="0"/>
              <w:bidi w:val="0"/>
              <w:spacing w:line="500" w:lineRule="exact"/>
              <w:ind w:firstLine="0"/>
              <w:rPr>
                <w:rFonts w:hint="eastAsia" w:ascii="宋体" w:hAnsi="宋体" w:cs="宋体"/>
                <w:bCs/>
                <w:lang w:val="en-US" w:eastAsia="zh-CN"/>
              </w:rPr>
            </w:pPr>
          </w:p>
        </w:tc>
        <w:tc>
          <w:tcPr>
            <w:tcW w:w="2146" w:type="dxa"/>
          </w:tcPr>
          <w:p>
            <w:pPr>
              <w:pStyle w:val="12"/>
              <w:pageBreakBefore w:val="0"/>
              <w:kinsoku/>
              <w:wordWrap/>
              <w:topLinePunct w:val="0"/>
              <w:bidi w:val="0"/>
              <w:spacing w:line="500" w:lineRule="exact"/>
              <w:ind w:firstLine="0"/>
              <w:rPr>
                <w:rFonts w:hint="eastAsia" w:ascii="宋体" w:hAnsi="宋体" w:cs="宋体"/>
                <w:bCs/>
                <w:lang w:val="en-US" w:eastAsia="zh-CN"/>
              </w:rPr>
            </w:pPr>
          </w:p>
        </w:tc>
        <w:tc>
          <w:tcPr>
            <w:tcW w:w="1843" w:type="dxa"/>
          </w:tcPr>
          <w:p>
            <w:pPr>
              <w:pStyle w:val="12"/>
              <w:pageBreakBefore w:val="0"/>
              <w:kinsoku/>
              <w:wordWrap/>
              <w:topLinePunct w:val="0"/>
              <w:bidi w:val="0"/>
              <w:spacing w:line="500" w:lineRule="exact"/>
              <w:ind w:firstLine="0"/>
              <w:rPr>
                <w:rFonts w:hint="eastAsia" w:ascii="宋体" w:hAnsi="宋体" w:cs="宋体"/>
                <w:bCs/>
                <w:lang w:val="en-US" w:eastAsia="zh-CN"/>
              </w:rPr>
            </w:pPr>
          </w:p>
        </w:tc>
        <w:tc>
          <w:tcPr>
            <w:tcW w:w="1985" w:type="dxa"/>
          </w:tcPr>
          <w:p>
            <w:pPr>
              <w:pStyle w:val="12"/>
              <w:pageBreakBefore w:val="0"/>
              <w:kinsoku/>
              <w:wordWrap/>
              <w:topLinePunct w:val="0"/>
              <w:bidi w:val="0"/>
              <w:spacing w:line="500" w:lineRule="exact"/>
              <w:ind w:firstLine="0"/>
              <w:rPr>
                <w:rFonts w:hint="eastAsia" w:ascii="宋体" w:hAnsi="宋体" w:cs="宋体"/>
                <w:bCs/>
                <w:lang w:val="en-US" w:eastAsia="zh-CN"/>
              </w:rPr>
            </w:pPr>
          </w:p>
        </w:tc>
        <w:tc>
          <w:tcPr>
            <w:tcW w:w="1751" w:type="dxa"/>
          </w:tcPr>
          <w:p>
            <w:pPr>
              <w:pStyle w:val="12"/>
              <w:pageBreakBefore w:val="0"/>
              <w:kinsoku/>
              <w:wordWrap/>
              <w:topLinePunct w:val="0"/>
              <w:bidi w:val="0"/>
              <w:spacing w:line="500" w:lineRule="exact"/>
              <w:ind w:firstLine="0"/>
              <w:rPr>
                <w:rFonts w:hint="eastAsia" w:ascii="宋体" w:hAnsi="宋体" w:cs="宋体"/>
                <w:bCs/>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1931" w:type="dxa"/>
          </w:tcPr>
          <w:p>
            <w:pPr>
              <w:pStyle w:val="12"/>
              <w:pageBreakBefore w:val="0"/>
              <w:kinsoku/>
              <w:wordWrap/>
              <w:topLinePunct w:val="0"/>
              <w:bidi w:val="0"/>
              <w:spacing w:line="500" w:lineRule="exact"/>
              <w:ind w:firstLine="0"/>
              <w:rPr>
                <w:rFonts w:hint="eastAsia" w:ascii="宋体" w:hAnsi="宋体" w:cs="宋体"/>
                <w:bCs/>
                <w:lang w:val="en-US" w:eastAsia="zh-CN"/>
              </w:rPr>
            </w:pPr>
          </w:p>
        </w:tc>
        <w:tc>
          <w:tcPr>
            <w:tcW w:w="2146" w:type="dxa"/>
          </w:tcPr>
          <w:p>
            <w:pPr>
              <w:pStyle w:val="12"/>
              <w:pageBreakBefore w:val="0"/>
              <w:kinsoku/>
              <w:wordWrap/>
              <w:topLinePunct w:val="0"/>
              <w:bidi w:val="0"/>
              <w:spacing w:line="500" w:lineRule="exact"/>
              <w:ind w:firstLine="0"/>
              <w:rPr>
                <w:rFonts w:hint="eastAsia" w:ascii="宋体" w:hAnsi="宋体" w:cs="宋体"/>
                <w:bCs/>
                <w:lang w:val="en-US" w:eastAsia="zh-CN"/>
              </w:rPr>
            </w:pPr>
          </w:p>
        </w:tc>
        <w:tc>
          <w:tcPr>
            <w:tcW w:w="1843" w:type="dxa"/>
          </w:tcPr>
          <w:p>
            <w:pPr>
              <w:pStyle w:val="12"/>
              <w:pageBreakBefore w:val="0"/>
              <w:kinsoku/>
              <w:wordWrap/>
              <w:topLinePunct w:val="0"/>
              <w:bidi w:val="0"/>
              <w:spacing w:line="500" w:lineRule="exact"/>
              <w:ind w:firstLine="0"/>
              <w:rPr>
                <w:rFonts w:hint="eastAsia" w:ascii="宋体" w:hAnsi="宋体" w:cs="宋体"/>
                <w:bCs/>
                <w:lang w:val="en-US" w:eastAsia="zh-CN"/>
              </w:rPr>
            </w:pPr>
          </w:p>
        </w:tc>
        <w:tc>
          <w:tcPr>
            <w:tcW w:w="1985" w:type="dxa"/>
          </w:tcPr>
          <w:p>
            <w:pPr>
              <w:pStyle w:val="12"/>
              <w:pageBreakBefore w:val="0"/>
              <w:kinsoku/>
              <w:wordWrap/>
              <w:topLinePunct w:val="0"/>
              <w:bidi w:val="0"/>
              <w:spacing w:line="500" w:lineRule="exact"/>
              <w:ind w:firstLine="0"/>
              <w:rPr>
                <w:rFonts w:hint="eastAsia" w:ascii="宋体" w:hAnsi="宋体" w:cs="宋体"/>
                <w:bCs/>
                <w:lang w:val="en-US" w:eastAsia="zh-CN"/>
              </w:rPr>
            </w:pPr>
          </w:p>
        </w:tc>
        <w:tc>
          <w:tcPr>
            <w:tcW w:w="1751" w:type="dxa"/>
          </w:tcPr>
          <w:p>
            <w:pPr>
              <w:pStyle w:val="12"/>
              <w:pageBreakBefore w:val="0"/>
              <w:kinsoku/>
              <w:wordWrap/>
              <w:topLinePunct w:val="0"/>
              <w:bidi w:val="0"/>
              <w:spacing w:line="500" w:lineRule="exact"/>
              <w:ind w:firstLine="0"/>
              <w:rPr>
                <w:rFonts w:hint="eastAsia" w:ascii="宋体" w:hAnsi="宋体" w:cs="宋体"/>
                <w:bCs/>
                <w:lang w:val="en-US" w:eastAsia="zh-CN"/>
              </w:rPr>
            </w:pPr>
          </w:p>
        </w:tc>
      </w:tr>
    </w:tbl>
    <w:p>
      <w:pPr>
        <w:pStyle w:val="12"/>
        <w:pageBreakBefore w:val="0"/>
        <w:kinsoku/>
        <w:wordWrap/>
        <w:topLinePunct w:val="0"/>
        <w:bidi w:val="0"/>
        <w:spacing w:line="500" w:lineRule="exact"/>
        <w:ind w:firstLine="384" w:firstLineChars="160"/>
        <w:rPr>
          <w:rFonts w:hint="eastAsia" w:ascii="宋体" w:hAnsi="宋体" w:cs="宋体"/>
          <w:bCs/>
        </w:rPr>
      </w:pPr>
      <w:r>
        <w:rPr>
          <w:rFonts w:hint="eastAsia" w:ascii="宋体" w:hAnsi="宋体" w:cs="宋体"/>
          <w:bCs/>
        </w:rPr>
        <w:t>附：项目业绩合同</w:t>
      </w:r>
    </w:p>
    <w:p>
      <w:pPr>
        <w:pStyle w:val="2"/>
        <w:pageBreakBefore w:val="0"/>
        <w:kinsoku/>
        <w:wordWrap/>
        <w:topLinePunct w:val="0"/>
        <w:bidi w:val="0"/>
        <w:spacing w:line="500" w:lineRule="exact"/>
        <w:jc w:val="center"/>
        <w:rPr>
          <w:rFonts w:hint="eastAsia" w:ascii="宋体" w:hAnsi="宋体" w:eastAsia="宋体" w:cs="宋体"/>
        </w:rPr>
      </w:pPr>
      <w:bookmarkStart w:id="40" w:name="_Toc395847269"/>
      <w:r>
        <w:rPr>
          <w:rFonts w:hint="eastAsia" w:ascii="宋体" w:hAnsi="宋体" w:eastAsia="宋体" w:cs="宋体"/>
        </w:rPr>
        <w:t>二、物业管理服务人员配备情况表</w:t>
      </w:r>
      <w:bookmarkEnd w:id="40"/>
    </w:p>
    <w:p>
      <w:pPr>
        <w:pStyle w:val="12"/>
        <w:pageBreakBefore w:val="0"/>
        <w:kinsoku/>
        <w:wordWrap/>
        <w:topLinePunct w:val="0"/>
        <w:bidi w:val="0"/>
        <w:spacing w:line="500" w:lineRule="exact"/>
        <w:ind w:firstLine="0"/>
        <w:rPr>
          <w:rFonts w:hint="eastAsia" w:ascii="宋体" w:hAnsi="宋体" w:cs="宋体"/>
          <w:b/>
          <w:bCs/>
          <w:sz w:val="30"/>
        </w:rPr>
      </w:pPr>
      <w:r>
        <w:rPr>
          <w:rFonts w:hint="eastAsia" w:ascii="宋体" w:hAnsi="宋体" w:cs="宋体"/>
          <w:b/>
          <w:bCs/>
          <w:sz w:val="30"/>
        </w:rPr>
        <w:t>D、保洁、保安配备基本情况表</w:t>
      </w:r>
    </w:p>
    <w:tbl>
      <w:tblPr>
        <w:tblStyle w:val="39"/>
        <w:tblW w:w="974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35"/>
        <w:gridCol w:w="1134"/>
        <w:gridCol w:w="660"/>
        <w:gridCol w:w="1041"/>
        <w:gridCol w:w="1275"/>
        <w:gridCol w:w="1701"/>
        <w:gridCol w:w="17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5" w:type="dxa"/>
            <w:vAlign w:val="center"/>
          </w:tcPr>
          <w:p>
            <w:pPr>
              <w:pStyle w:val="12"/>
              <w:pageBreakBefore w:val="0"/>
              <w:kinsoku/>
              <w:wordWrap/>
              <w:topLinePunct w:val="0"/>
              <w:bidi w:val="0"/>
              <w:spacing w:line="500" w:lineRule="exact"/>
              <w:ind w:firstLine="0"/>
              <w:jc w:val="center"/>
              <w:rPr>
                <w:rFonts w:hint="eastAsia" w:ascii="宋体" w:hAnsi="宋体" w:cs="宋体"/>
                <w:bCs/>
                <w:lang w:val="en-US" w:eastAsia="zh-CN"/>
              </w:rPr>
            </w:pPr>
            <w:r>
              <w:rPr>
                <w:rFonts w:hint="eastAsia" w:ascii="宋体" w:hAnsi="宋体" w:cs="宋体"/>
                <w:bCs/>
                <w:lang w:val="en-US" w:eastAsia="zh-CN"/>
              </w:rPr>
              <w:t>人员安排</w:t>
            </w:r>
          </w:p>
        </w:tc>
        <w:tc>
          <w:tcPr>
            <w:tcW w:w="1134" w:type="dxa"/>
            <w:vAlign w:val="center"/>
          </w:tcPr>
          <w:p>
            <w:pPr>
              <w:pStyle w:val="12"/>
              <w:pageBreakBefore w:val="0"/>
              <w:kinsoku/>
              <w:wordWrap/>
              <w:topLinePunct w:val="0"/>
              <w:bidi w:val="0"/>
              <w:spacing w:line="500" w:lineRule="exact"/>
              <w:ind w:firstLine="0"/>
              <w:jc w:val="center"/>
              <w:rPr>
                <w:rFonts w:hint="eastAsia" w:ascii="宋体" w:hAnsi="宋体" w:cs="宋体"/>
                <w:bCs/>
                <w:lang w:val="en-US" w:eastAsia="zh-CN"/>
              </w:rPr>
            </w:pPr>
            <w:r>
              <w:rPr>
                <w:rFonts w:hint="eastAsia" w:ascii="宋体" w:hAnsi="宋体" w:cs="宋体"/>
                <w:bCs/>
                <w:lang w:val="en-US" w:eastAsia="zh-CN"/>
              </w:rPr>
              <w:t>姓名</w:t>
            </w:r>
          </w:p>
        </w:tc>
        <w:tc>
          <w:tcPr>
            <w:tcW w:w="660" w:type="dxa"/>
            <w:vAlign w:val="center"/>
          </w:tcPr>
          <w:p>
            <w:pPr>
              <w:pStyle w:val="12"/>
              <w:pageBreakBefore w:val="0"/>
              <w:kinsoku/>
              <w:wordWrap/>
              <w:topLinePunct w:val="0"/>
              <w:bidi w:val="0"/>
              <w:spacing w:line="500" w:lineRule="exact"/>
              <w:ind w:firstLine="0"/>
              <w:jc w:val="center"/>
              <w:rPr>
                <w:rFonts w:hint="eastAsia" w:ascii="宋体" w:hAnsi="宋体" w:cs="宋体"/>
                <w:bCs/>
                <w:lang w:val="en-US" w:eastAsia="zh-CN"/>
              </w:rPr>
            </w:pPr>
            <w:r>
              <w:rPr>
                <w:rFonts w:hint="eastAsia" w:ascii="宋体" w:hAnsi="宋体" w:cs="宋体"/>
                <w:bCs/>
                <w:lang w:val="en-US" w:eastAsia="zh-CN"/>
              </w:rPr>
              <w:t>性别</w:t>
            </w:r>
          </w:p>
        </w:tc>
        <w:tc>
          <w:tcPr>
            <w:tcW w:w="1041" w:type="dxa"/>
            <w:vAlign w:val="center"/>
          </w:tcPr>
          <w:p>
            <w:pPr>
              <w:pStyle w:val="12"/>
              <w:pageBreakBefore w:val="0"/>
              <w:kinsoku/>
              <w:wordWrap/>
              <w:topLinePunct w:val="0"/>
              <w:bidi w:val="0"/>
              <w:spacing w:line="500" w:lineRule="exact"/>
              <w:ind w:firstLine="0"/>
              <w:jc w:val="center"/>
              <w:rPr>
                <w:rFonts w:hint="eastAsia" w:ascii="宋体" w:hAnsi="宋体" w:cs="宋体"/>
                <w:bCs/>
                <w:lang w:val="en-US" w:eastAsia="zh-CN"/>
              </w:rPr>
            </w:pPr>
            <w:r>
              <w:rPr>
                <w:rFonts w:hint="eastAsia" w:ascii="宋体" w:hAnsi="宋体" w:cs="宋体"/>
                <w:bCs/>
                <w:lang w:val="en-US" w:eastAsia="zh-CN"/>
              </w:rPr>
              <w:t>所学</w:t>
            </w:r>
          </w:p>
          <w:p>
            <w:pPr>
              <w:pStyle w:val="12"/>
              <w:pageBreakBefore w:val="0"/>
              <w:kinsoku/>
              <w:wordWrap/>
              <w:topLinePunct w:val="0"/>
              <w:bidi w:val="0"/>
              <w:spacing w:line="500" w:lineRule="exact"/>
              <w:ind w:firstLine="0"/>
              <w:jc w:val="center"/>
              <w:rPr>
                <w:rFonts w:hint="eastAsia" w:ascii="宋体" w:hAnsi="宋体" w:cs="宋体"/>
                <w:bCs/>
                <w:lang w:val="en-US" w:eastAsia="zh-CN"/>
              </w:rPr>
            </w:pPr>
            <w:r>
              <w:rPr>
                <w:rFonts w:hint="eastAsia" w:ascii="宋体" w:hAnsi="宋体" w:cs="宋体"/>
                <w:bCs/>
                <w:lang w:val="en-US" w:eastAsia="zh-CN"/>
              </w:rPr>
              <w:t>专业</w:t>
            </w:r>
          </w:p>
        </w:tc>
        <w:tc>
          <w:tcPr>
            <w:tcW w:w="1275" w:type="dxa"/>
          </w:tcPr>
          <w:p>
            <w:pPr>
              <w:pStyle w:val="12"/>
              <w:pageBreakBefore w:val="0"/>
              <w:kinsoku/>
              <w:wordWrap/>
              <w:topLinePunct w:val="0"/>
              <w:bidi w:val="0"/>
              <w:spacing w:line="500" w:lineRule="exact"/>
              <w:ind w:firstLine="0"/>
              <w:rPr>
                <w:rFonts w:hint="eastAsia" w:ascii="宋体" w:hAnsi="宋体" w:cs="宋体"/>
                <w:bCs/>
                <w:lang w:val="en-US" w:eastAsia="zh-CN"/>
              </w:rPr>
            </w:pPr>
            <w:r>
              <w:rPr>
                <w:rFonts w:hint="eastAsia" w:ascii="宋体" w:hAnsi="宋体" w:cs="宋体"/>
                <w:bCs/>
                <w:lang w:val="en-US" w:eastAsia="zh-CN"/>
              </w:rPr>
              <w:t>现任职务</w:t>
            </w:r>
          </w:p>
          <w:p>
            <w:pPr>
              <w:pStyle w:val="12"/>
              <w:pageBreakBefore w:val="0"/>
              <w:kinsoku/>
              <w:wordWrap/>
              <w:topLinePunct w:val="0"/>
              <w:bidi w:val="0"/>
              <w:spacing w:line="500" w:lineRule="exact"/>
              <w:ind w:firstLine="0"/>
              <w:rPr>
                <w:rFonts w:hint="eastAsia" w:ascii="宋体" w:hAnsi="宋体" w:cs="宋体"/>
                <w:bCs/>
                <w:lang w:val="en-US" w:eastAsia="zh-CN"/>
              </w:rPr>
            </w:pPr>
            <w:r>
              <w:rPr>
                <w:rFonts w:hint="eastAsia" w:ascii="宋体" w:hAnsi="宋体" w:cs="宋体"/>
                <w:bCs/>
                <w:lang w:val="en-US" w:eastAsia="zh-CN"/>
              </w:rPr>
              <w:t>及职称</w:t>
            </w:r>
          </w:p>
        </w:tc>
        <w:tc>
          <w:tcPr>
            <w:tcW w:w="1701" w:type="dxa"/>
          </w:tcPr>
          <w:p>
            <w:pPr>
              <w:pStyle w:val="12"/>
              <w:pageBreakBefore w:val="0"/>
              <w:kinsoku/>
              <w:wordWrap/>
              <w:topLinePunct w:val="0"/>
              <w:bidi w:val="0"/>
              <w:spacing w:line="500" w:lineRule="exact"/>
              <w:ind w:firstLine="0"/>
              <w:rPr>
                <w:rFonts w:hint="eastAsia" w:ascii="宋体" w:hAnsi="宋体" w:cs="宋体"/>
                <w:bCs/>
                <w:lang w:val="en-US" w:eastAsia="zh-CN"/>
              </w:rPr>
            </w:pPr>
            <w:r>
              <w:rPr>
                <w:rFonts w:hint="eastAsia" w:ascii="宋体" w:hAnsi="宋体" w:cs="宋体"/>
                <w:bCs/>
                <w:lang w:val="en-US" w:eastAsia="zh-CN"/>
              </w:rPr>
              <w:t>拟管理范围</w:t>
            </w:r>
          </w:p>
        </w:tc>
        <w:tc>
          <w:tcPr>
            <w:tcW w:w="1701" w:type="dxa"/>
            <w:vAlign w:val="center"/>
          </w:tcPr>
          <w:p>
            <w:pPr>
              <w:pStyle w:val="12"/>
              <w:pageBreakBefore w:val="0"/>
              <w:kinsoku/>
              <w:wordWrap/>
              <w:topLinePunct w:val="0"/>
              <w:bidi w:val="0"/>
              <w:spacing w:line="500" w:lineRule="exact"/>
              <w:ind w:firstLine="0"/>
              <w:jc w:val="center"/>
              <w:rPr>
                <w:rFonts w:hint="eastAsia" w:ascii="宋体" w:hAnsi="宋体" w:cs="宋体"/>
                <w:bCs/>
                <w:lang w:val="en-US" w:eastAsia="zh-CN"/>
              </w:rPr>
            </w:pPr>
            <w:r>
              <w:rPr>
                <w:rFonts w:hint="eastAsia" w:ascii="宋体" w:hAnsi="宋体" w:cs="宋体"/>
                <w:bCs/>
                <w:lang w:val="en-US" w:eastAsia="zh-CN"/>
              </w:rPr>
              <w:t>联系电话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5" w:type="dxa"/>
          </w:tcPr>
          <w:p>
            <w:pPr>
              <w:pStyle w:val="12"/>
              <w:pageBreakBefore w:val="0"/>
              <w:kinsoku/>
              <w:wordWrap/>
              <w:topLinePunct w:val="0"/>
              <w:bidi w:val="0"/>
              <w:spacing w:line="500" w:lineRule="exact"/>
              <w:ind w:firstLine="240" w:firstLineChars="100"/>
              <w:rPr>
                <w:rFonts w:hint="eastAsia" w:ascii="宋体" w:hAnsi="宋体" w:cs="宋体"/>
                <w:bCs/>
                <w:lang w:val="en-US" w:eastAsia="zh-CN"/>
              </w:rPr>
            </w:pPr>
            <w:r>
              <w:rPr>
                <w:rFonts w:hint="eastAsia" w:ascii="宋体" w:hAnsi="宋体" w:cs="宋体"/>
                <w:bCs/>
                <w:lang w:val="en-US" w:eastAsia="zh-CN"/>
              </w:rPr>
              <w:t>工程维修人员</w:t>
            </w:r>
          </w:p>
        </w:tc>
        <w:tc>
          <w:tcPr>
            <w:tcW w:w="1134" w:type="dxa"/>
          </w:tcPr>
          <w:p>
            <w:pPr>
              <w:pStyle w:val="12"/>
              <w:pageBreakBefore w:val="0"/>
              <w:kinsoku/>
              <w:wordWrap/>
              <w:topLinePunct w:val="0"/>
              <w:bidi w:val="0"/>
              <w:spacing w:line="500" w:lineRule="exact"/>
              <w:ind w:firstLine="0"/>
              <w:rPr>
                <w:rFonts w:hint="eastAsia" w:ascii="宋体" w:hAnsi="宋体" w:cs="宋体"/>
                <w:bCs/>
                <w:lang w:val="en-US" w:eastAsia="zh-CN"/>
              </w:rPr>
            </w:pPr>
          </w:p>
        </w:tc>
        <w:tc>
          <w:tcPr>
            <w:tcW w:w="660" w:type="dxa"/>
          </w:tcPr>
          <w:p>
            <w:pPr>
              <w:pStyle w:val="12"/>
              <w:pageBreakBefore w:val="0"/>
              <w:kinsoku/>
              <w:wordWrap/>
              <w:topLinePunct w:val="0"/>
              <w:bidi w:val="0"/>
              <w:spacing w:line="500" w:lineRule="exact"/>
              <w:ind w:firstLine="0"/>
              <w:rPr>
                <w:rFonts w:hint="eastAsia" w:ascii="宋体" w:hAnsi="宋体" w:cs="宋体"/>
                <w:bCs/>
                <w:lang w:val="en-US" w:eastAsia="zh-CN"/>
              </w:rPr>
            </w:pPr>
          </w:p>
        </w:tc>
        <w:tc>
          <w:tcPr>
            <w:tcW w:w="1041" w:type="dxa"/>
          </w:tcPr>
          <w:p>
            <w:pPr>
              <w:pStyle w:val="12"/>
              <w:pageBreakBefore w:val="0"/>
              <w:kinsoku/>
              <w:wordWrap/>
              <w:topLinePunct w:val="0"/>
              <w:bidi w:val="0"/>
              <w:spacing w:line="500" w:lineRule="exact"/>
              <w:ind w:firstLine="0"/>
              <w:rPr>
                <w:rFonts w:hint="eastAsia" w:ascii="宋体" w:hAnsi="宋体" w:cs="宋体"/>
                <w:bCs/>
                <w:lang w:val="en-US" w:eastAsia="zh-CN"/>
              </w:rPr>
            </w:pPr>
          </w:p>
        </w:tc>
        <w:tc>
          <w:tcPr>
            <w:tcW w:w="1275" w:type="dxa"/>
          </w:tcPr>
          <w:p>
            <w:pPr>
              <w:pStyle w:val="12"/>
              <w:pageBreakBefore w:val="0"/>
              <w:kinsoku/>
              <w:wordWrap/>
              <w:topLinePunct w:val="0"/>
              <w:bidi w:val="0"/>
              <w:spacing w:line="500" w:lineRule="exact"/>
              <w:ind w:firstLine="0"/>
              <w:rPr>
                <w:rFonts w:hint="eastAsia" w:ascii="宋体" w:hAnsi="宋体" w:cs="宋体"/>
                <w:bCs/>
                <w:lang w:val="en-US" w:eastAsia="zh-CN"/>
              </w:rPr>
            </w:pPr>
          </w:p>
        </w:tc>
        <w:tc>
          <w:tcPr>
            <w:tcW w:w="1701" w:type="dxa"/>
          </w:tcPr>
          <w:p>
            <w:pPr>
              <w:pStyle w:val="12"/>
              <w:pageBreakBefore w:val="0"/>
              <w:kinsoku/>
              <w:wordWrap/>
              <w:topLinePunct w:val="0"/>
              <w:bidi w:val="0"/>
              <w:spacing w:line="500" w:lineRule="exact"/>
              <w:ind w:firstLine="0"/>
              <w:rPr>
                <w:rFonts w:hint="eastAsia" w:ascii="宋体" w:hAnsi="宋体" w:cs="宋体"/>
                <w:bCs/>
                <w:lang w:val="en-US" w:eastAsia="zh-CN"/>
              </w:rPr>
            </w:pPr>
          </w:p>
        </w:tc>
        <w:tc>
          <w:tcPr>
            <w:tcW w:w="1701" w:type="dxa"/>
          </w:tcPr>
          <w:p>
            <w:pPr>
              <w:pStyle w:val="12"/>
              <w:pageBreakBefore w:val="0"/>
              <w:kinsoku/>
              <w:wordWrap/>
              <w:topLinePunct w:val="0"/>
              <w:bidi w:val="0"/>
              <w:spacing w:line="500" w:lineRule="exact"/>
              <w:ind w:firstLine="0"/>
              <w:rPr>
                <w:rFonts w:hint="eastAsia" w:ascii="宋体" w:hAnsi="宋体" w:cs="宋体"/>
                <w:bCs/>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9" w:hRule="atLeast"/>
        </w:trPr>
        <w:tc>
          <w:tcPr>
            <w:tcW w:w="2235" w:type="dxa"/>
          </w:tcPr>
          <w:p>
            <w:pPr>
              <w:pStyle w:val="12"/>
              <w:pageBreakBefore w:val="0"/>
              <w:kinsoku/>
              <w:wordWrap/>
              <w:topLinePunct w:val="0"/>
              <w:bidi w:val="0"/>
              <w:spacing w:line="500" w:lineRule="exact"/>
              <w:ind w:firstLine="0"/>
              <w:jc w:val="center"/>
              <w:rPr>
                <w:rFonts w:hint="eastAsia" w:ascii="宋体" w:hAnsi="宋体" w:cs="宋体"/>
                <w:bCs/>
                <w:lang w:val="en-US" w:eastAsia="zh-CN"/>
              </w:rPr>
            </w:pPr>
            <w:r>
              <w:rPr>
                <w:rFonts w:hint="eastAsia" w:ascii="宋体" w:hAnsi="宋体" w:cs="宋体"/>
                <w:bCs/>
                <w:lang w:val="en-US" w:eastAsia="zh-CN"/>
              </w:rPr>
              <w:t>……</w:t>
            </w:r>
          </w:p>
        </w:tc>
        <w:tc>
          <w:tcPr>
            <w:tcW w:w="1134" w:type="dxa"/>
          </w:tcPr>
          <w:p>
            <w:pPr>
              <w:pStyle w:val="12"/>
              <w:pageBreakBefore w:val="0"/>
              <w:kinsoku/>
              <w:wordWrap/>
              <w:topLinePunct w:val="0"/>
              <w:bidi w:val="0"/>
              <w:spacing w:line="500" w:lineRule="exact"/>
              <w:ind w:firstLine="0"/>
              <w:rPr>
                <w:rFonts w:hint="eastAsia" w:ascii="宋体" w:hAnsi="宋体" w:cs="宋体"/>
                <w:bCs/>
                <w:lang w:val="en-US" w:eastAsia="zh-CN"/>
              </w:rPr>
            </w:pPr>
          </w:p>
        </w:tc>
        <w:tc>
          <w:tcPr>
            <w:tcW w:w="660" w:type="dxa"/>
          </w:tcPr>
          <w:p>
            <w:pPr>
              <w:pStyle w:val="12"/>
              <w:pageBreakBefore w:val="0"/>
              <w:kinsoku/>
              <w:wordWrap/>
              <w:topLinePunct w:val="0"/>
              <w:bidi w:val="0"/>
              <w:spacing w:line="500" w:lineRule="exact"/>
              <w:ind w:firstLine="0"/>
              <w:rPr>
                <w:rFonts w:hint="eastAsia" w:ascii="宋体" w:hAnsi="宋体" w:cs="宋体"/>
                <w:bCs/>
                <w:lang w:val="en-US" w:eastAsia="zh-CN"/>
              </w:rPr>
            </w:pPr>
          </w:p>
        </w:tc>
        <w:tc>
          <w:tcPr>
            <w:tcW w:w="1041" w:type="dxa"/>
          </w:tcPr>
          <w:p>
            <w:pPr>
              <w:pStyle w:val="12"/>
              <w:pageBreakBefore w:val="0"/>
              <w:kinsoku/>
              <w:wordWrap/>
              <w:topLinePunct w:val="0"/>
              <w:bidi w:val="0"/>
              <w:spacing w:line="500" w:lineRule="exact"/>
              <w:ind w:firstLine="0"/>
              <w:rPr>
                <w:rFonts w:hint="eastAsia" w:ascii="宋体" w:hAnsi="宋体" w:cs="宋体"/>
                <w:bCs/>
                <w:lang w:val="en-US" w:eastAsia="zh-CN"/>
              </w:rPr>
            </w:pPr>
          </w:p>
        </w:tc>
        <w:tc>
          <w:tcPr>
            <w:tcW w:w="1275" w:type="dxa"/>
          </w:tcPr>
          <w:p>
            <w:pPr>
              <w:pStyle w:val="12"/>
              <w:pageBreakBefore w:val="0"/>
              <w:kinsoku/>
              <w:wordWrap/>
              <w:topLinePunct w:val="0"/>
              <w:bidi w:val="0"/>
              <w:spacing w:line="500" w:lineRule="exact"/>
              <w:ind w:firstLine="0"/>
              <w:rPr>
                <w:rFonts w:hint="eastAsia" w:ascii="宋体" w:hAnsi="宋体" w:cs="宋体"/>
                <w:bCs/>
                <w:lang w:val="en-US" w:eastAsia="zh-CN"/>
              </w:rPr>
            </w:pPr>
          </w:p>
        </w:tc>
        <w:tc>
          <w:tcPr>
            <w:tcW w:w="1701" w:type="dxa"/>
          </w:tcPr>
          <w:p>
            <w:pPr>
              <w:pStyle w:val="12"/>
              <w:pageBreakBefore w:val="0"/>
              <w:kinsoku/>
              <w:wordWrap/>
              <w:topLinePunct w:val="0"/>
              <w:bidi w:val="0"/>
              <w:spacing w:line="500" w:lineRule="exact"/>
              <w:ind w:firstLine="0"/>
              <w:rPr>
                <w:rFonts w:hint="eastAsia" w:ascii="宋体" w:hAnsi="宋体" w:cs="宋体"/>
                <w:bCs/>
                <w:lang w:val="en-US" w:eastAsia="zh-CN"/>
              </w:rPr>
            </w:pPr>
          </w:p>
        </w:tc>
        <w:tc>
          <w:tcPr>
            <w:tcW w:w="1701" w:type="dxa"/>
          </w:tcPr>
          <w:p>
            <w:pPr>
              <w:pStyle w:val="12"/>
              <w:pageBreakBefore w:val="0"/>
              <w:kinsoku/>
              <w:wordWrap/>
              <w:topLinePunct w:val="0"/>
              <w:bidi w:val="0"/>
              <w:spacing w:line="500" w:lineRule="exact"/>
              <w:ind w:firstLine="0"/>
              <w:rPr>
                <w:rFonts w:hint="eastAsia" w:ascii="宋体" w:hAnsi="宋体" w:cs="宋体"/>
                <w:bCs/>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5" w:type="dxa"/>
          </w:tcPr>
          <w:p>
            <w:pPr>
              <w:pStyle w:val="12"/>
              <w:pageBreakBefore w:val="0"/>
              <w:kinsoku/>
              <w:wordWrap/>
              <w:topLinePunct w:val="0"/>
              <w:bidi w:val="0"/>
              <w:spacing w:line="500" w:lineRule="exact"/>
              <w:ind w:firstLine="480" w:firstLineChars="200"/>
              <w:rPr>
                <w:rFonts w:hint="eastAsia" w:ascii="宋体" w:hAnsi="宋体" w:cs="宋体"/>
                <w:bCs/>
                <w:lang w:val="en-US" w:eastAsia="zh-CN"/>
              </w:rPr>
            </w:pPr>
            <w:r>
              <w:rPr>
                <w:rFonts w:hint="eastAsia" w:ascii="宋体" w:hAnsi="宋体" w:cs="宋体"/>
                <w:bCs/>
                <w:lang w:val="en-US" w:eastAsia="zh-CN"/>
              </w:rPr>
              <w:t>保安人员</w:t>
            </w:r>
          </w:p>
        </w:tc>
        <w:tc>
          <w:tcPr>
            <w:tcW w:w="1134" w:type="dxa"/>
          </w:tcPr>
          <w:p>
            <w:pPr>
              <w:pStyle w:val="12"/>
              <w:pageBreakBefore w:val="0"/>
              <w:kinsoku/>
              <w:wordWrap/>
              <w:topLinePunct w:val="0"/>
              <w:bidi w:val="0"/>
              <w:spacing w:line="500" w:lineRule="exact"/>
              <w:ind w:firstLine="0"/>
              <w:rPr>
                <w:rFonts w:hint="eastAsia" w:ascii="宋体" w:hAnsi="宋体" w:cs="宋体"/>
                <w:bCs/>
                <w:lang w:val="en-US" w:eastAsia="zh-CN"/>
              </w:rPr>
            </w:pPr>
          </w:p>
        </w:tc>
        <w:tc>
          <w:tcPr>
            <w:tcW w:w="660" w:type="dxa"/>
          </w:tcPr>
          <w:p>
            <w:pPr>
              <w:pStyle w:val="12"/>
              <w:pageBreakBefore w:val="0"/>
              <w:kinsoku/>
              <w:wordWrap/>
              <w:topLinePunct w:val="0"/>
              <w:bidi w:val="0"/>
              <w:spacing w:line="500" w:lineRule="exact"/>
              <w:ind w:firstLine="0"/>
              <w:rPr>
                <w:rFonts w:hint="eastAsia" w:ascii="宋体" w:hAnsi="宋体" w:cs="宋体"/>
                <w:bCs/>
                <w:lang w:val="en-US" w:eastAsia="zh-CN"/>
              </w:rPr>
            </w:pPr>
          </w:p>
        </w:tc>
        <w:tc>
          <w:tcPr>
            <w:tcW w:w="1041" w:type="dxa"/>
          </w:tcPr>
          <w:p>
            <w:pPr>
              <w:pStyle w:val="12"/>
              <w:pageBreakBefore w:val="0"/>
              <w:kinsoku/>
              <w:wordWrap/>
              <w:topLinePunct w:val="0"/>
              <w:bidi w:val="0"/>
              <w:spacing w:line="500" w:lineRule="exact"/>
              <w:ind w:firstLine="0"/>
              <w:rPr>
                <w:rFonts w:hint="eastAsia" w:ascii="宋体" w:hAnsi="宋体" w:cs="宋体"/>
                <w:bCs/>
                <w:lang w:val="en-US" w:eastAsia="zh-CN"/>
              </w:rPr>
            </w:pPr>
          </w:p>
        </w:tc>
        <w:tc>
          <w:tcPr>
            <w:tcW w:w="1275" w:type="dxa"/>
          </w:tcPr>
          <w:p>
            <w:pPr>
              <w:pStyle w:val="12"/>
              <w:pageBreakBefore w:val="0"/>
              <w:kinsoku/>
              <w:wordWrap/>
              <w:topLinePunct w:val="0"/>
              <w:bidi w:val="0"/>
              <w:spacing w:line="500" w:lineRule="exact"/>
              <w:ind w:firstLine="0"/>
              <w:rPr>
                <w:rFonts w:hint="eastAsia" w:ascii="宋体" w:hAnsi="宋体" w:cs="宋体"/>
                <w:bCs/>
                <w:lang w:val="en-US" w:eastAsia="zh-CN"/>
              </w:rPr>
            </w:pPr>
          </w:p>
        </w:tc>
        <w:tc>
          <w:tcPr>
            <w:tcW w:w="1701" w:type="dxa"/>
          </w:tcPr>
          <w:p>
            <w:pPr>
              <w:pStyle w:val="12"/>
              <w:pageBreakBefore w:val="0"/>
              <w:kinsoku/>
              <w:wordWrap/>
              <w:topLinePunct w:val="0"/>
              <w:bidi w:val="0"/>
              <w:spacing w:line="500" w:lineRule="exact"/>
              <w:ind w:firstLine="0"/>
              <w:rPr>
                <w:rFonts w:hint="eastAsia" w:ascii="宋体" w:hAnsi="宋体" w:cs="宋体"/>
                <w:bCs/>
                <w:lang w:val="en-US" w:eastAsia="zh-CN"/>
              </w:rPr>
            </w:pPr>
          </w:p>
        </w:tc>
        <w:tc>
          <w:tcPr>
            <w:tcW w:w="1701" w:type="dxa"/>
          </w:tcPr>
          <w:p>
            <w:pPr>
              <w:pStyle w:val="12"/>
              <w:pageBreakBefore w:val="0"/>
              <w:kinsoku/>
              <w:wordWrap/>
              <w:topLinePunct w:val="0"/>
              <w:bidi w:val="0"/>
              <w:spacing w:line="500" w:lineRule="exact"/>
              <w:ind w:firstLine="0"/>
              <w:rPr>
                <w:rFonts w:hint="eastAsia" w:ascii="宋体" w:hAnsi="宋体" w:cs="宋体"/>
                <w:bCs/>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5" w:type="dxa"/>
          </w:tcPr>
          <w:p>
            <w:pPr>
              <w:pStyle w:val="12"/>
              <w:pageBreakBefore w:val="0"/>
              <w:kinsoku/>
              <w:wordWrap/>
              <w:topLinePunct w:val="0"/>
              <w:bidi w:val="0"/>
              <w:spacing w:line="500" w:lineRule="exact"/>
              <w:ind w:firstLine="0"/>
              <w:jc w:val="center"/>
              <w:rPr>
                <w:rFonts w:hint="eastAsia" w:ascii="宋体" w:hAnsi="宋体" w:cs="宋体"/>
                <w:bCs/>
                <w:lang w:val="en-US" w:eastAsia="zh-CN"/>
              </w:rPr>
            </w:pPr>
            <w:r>
              <w:rPr>
                <w:rFonts w:hint="eastAsia" w:ascii="宋体" w:hAnsi="宋体" w:cs="宋体"/>
                <w:bCs/>
                <w:lang w:val="en-US" w:eastAsia="zh-CN"/>
              </w:rPr>
              <w:t>……</w:t>
            </w:r>
          </w:p>
        </w:tc>
        <w:tc>
          <w:tcPr>
            <w:tcW w:w="1134" w:type="dxa"/>
          </w:tcPr>
          <w:p>
            <w:pPr>
              <w:pStyle w:val="12"/>
              <w:pageBreakBefore w:val="0"/>
              <w:kinsoku/>
              <w:wordWrap/>
              <w:topLinePunct w:val="0"/>
              <w:bidi w:val="0"/>
              <w:spacing w:line="500" w:lineRule="exact"/>
              <w:ind w:firstLine="0"/>
              <w:rPr>
                <w:rFonts w:hint="eastAsia" w:ascii="宋体" w:hAnsi="宋体" w:cs="宋体"/>
                <w:bCs/>
                <w:lang w:val="en-US" w:eastAsia="zh-CN"/>
              </w:rPr>
            </w:pPr>
          </w:p>
        </w:tc>
        <w:tc>
          <w:tcPr>
            <w:tcW w:w="660" w:type="dxa"/>
          </w:tcPr>
          <w:p>
            <w:pPr>
              <w:pStyle w:val="12"/>
              <w:pageBreakBefore w:val="0"/>
              <w:kinsoku/>
              <w:wordWrap/>
              <w:topLinePunct w:val="0"/>
              <w:bidi w:val="0"/>
              <w:spacing w:line="500" w:lineRule="exact"/>
              <w:ind w:firstLine="0"/>
              <w:rPr>
                <w:rFonts w:hint="eastAsia" w:ascii="宋体" w:hAnsi="宋体" w:cs="宋体"/>
                <w:bCs/>
                <w:lang w:val="en-US" w:eastAsia="zh-CN"/>
              </w:rPr>
            </w:pPr>
          </w:p>
        </w:tc>
        <w:tc>
          <w:tcPr>
            <w:tcW w:w="1041" w:type="dxa"/>
          </w:tcPr>
          <w:p>
            <w:pPr>
              <w:pStyle w:val="12"/>
              <w:pageBreakBefore w:val="0"/>
              <w:kinsoku/>
              <w:wordWrap/>
              <w:topLinePunct w:val="0"/>
              <w:bidi w:val="0"/>
              <w:spacing w:line="500" w:lineRule="exact"/>
              <w:ind w:firstLine="0"/>
              <w:rPr>
                <w:rFonts w:hint="eastAsia" w:ascii="宋体" w:hAnsi="宋体" w:cs="宋体"/>
                <w:bCs/>
                <w:lang w:val="en-US" w:eastAsia="zh-CN"/>
              </w:rPr>
            </w:pPr>
          </w:p>
        </w:tc>
        <w:tc>
          <w:tcPr>
            <w:tcW w:w="1275" w:type="dxa"/>
          </w:tcPr>
          <w:p>
            <w:pPr>
              <w:pStyle w:val="12"/>
              <w:pageBreakBefore w:val="0"/>
              <w:kinsoku/>
              <w:wordWrap/>
              <w:topLinePunct w:val="0"/>
              <w:bidi w:val="0"/>
              <w:spacing w:line="500" w:lineRule="exact"/>
              <w:ind w:firstLine="0"/>
              <w:rPr>
                <w:rFonts w:hint="eastAsia" w:ascii="宋体" w:hAnsi="宋体" w:cs="宋体"/>
                <w:bCs/>
                <w:lang w:val="en-US" w:eastAsia="zh-CN"/>
              </w:rPr>
            </w:pPr>
          </w:p>
        </w:tc>
        <w:tc>
          <w:tcPr>
            <w:tcW w:w="1701" w:type="dxa"/>
          </w:tcPr>
          <w:p>
            <w:pPr>
              <w:pStyle w:val="12"/>
              <w:pageBreakBefore w:val="0"/>
              <w:kinsoku/>
              <w:wordWrap/>
              <w:topLinePunct w:val="0"/>
              <w:bidi w:val="0"/>
              <w:spacing w:line="500" w:lineRule="exact"/>
              <w:ind w:firstLine="0"/>
              <w:rPr>
                <w:rFonts w:hint="eastAsia" w:ascii="宋体" w:hAnsi="宋体" w:cs="宋体"/>
                <w:bCs/>
                <w:lang w:val="en-US" w:eastAsia="zh-CN"/>
              </w:rPr>
            </w:pPr>
          </w:p>
        </w:tc>
        <w:tc>
          <w:tcPr>
            <w:tcW w:w="1701" w:type="dxa"/>
          </w:tcPr>
          <w:p>
            <w:pPr>
              <w:pStyle w:val="12"/>
              <w:pageBreakBefore w:val="0"/>
              <w:kinsoku/>
              <w:wordWrap/>
              <w:topLinePunct w:val="0"/>
              <w:bidi w:val="0"/>
              <w:spacing w:line="500" w:lineRule="exact"/>
              <w:ind w:firstLine="0"/>
              <w:rPr>
                <w:rFonts w:hint="eastAsia" w:ascii="宋体" w:hAnsi="宋体" w:cs="宋体"/>
                <w:bCs/>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5" w:type="dxa"/>
          </w:tcPr>
          <w:p>
            <w:pPr>
              <w:pStyle w:val="12"/>
              <w:pageBreakBefore w:val="0"/>
              <w:kinsoku/>
              <w:wordWrap/>
              <w:topLinePunct w:val="0"/>
              <w:bidi w:val="0"/>
              <w:spacing w:line="500" w:lineRule="exact"/>
              <w:ind w:firstLine="0"/>
              <w:jc w:val="center"/>
              <w:rPr>
                <w:rFonts w:hint="eastAsia" w:ascii="宋体" w:hAnsi="宋体" w:cs="宋体"/>
                <w:bCs/>
                <w:lang w:val="en-US" w:eastAsia="zh-CN"/>
              </w:rPr>
            </w:pPr>
            <w:r>
              <w:rPr>
                <w:rFonts w:hint="eastAsia" w:ascii="宋体" w:hAnsi="宋体" w:cs="宋体"/>
                <w:bCs/>
                <w:lang w:val="en-US" w:eastAsia="zh-CN"/>
              </w:rPr>
              <w:t>保洁人员</w:t>
            </w:r>
          </w:p>
        </w:tc>
        <w:tc>
          <w:tcPr>
            <w:tcW w:w="1134" w:type="dxa"/>
          </w:tcPr>
          <w:p>
            <w:pPr>
              <w:pStyle w:val="12"/>
              <w:pageBreakBefore w:val="0"/>
              <w:kinsoku/>
              <w:wordWrap/>
              <w:topLinePunct w:val="0"/>
              <w:bidi w:val="0"/>
              <w:spacing w:line="500" w:lineRule="exact"/>
              <w:ind w:firstLine="0"/>
              <w:rPr>
                <w:rFonts w:hint="eastAsia" w:ascii="宋体" w:hAnsi="宋体" w:cs="宋体"/>
                <w:bCs/>
                <w:lang w:val="en-US" w:eastAsia="zh-CN"/>
              </w:rPr>
            </w:pPr>
          </w:p>
        </w:tc>
        <w:tc>
          <w:tcPr>
            <w:tcW w:w="660" w:type="dxa"/>
          </w:tcPr>
          <w:p>
            <w:pPr>
              <w:pStyle w:val="12"/>
              <w:pageBreakBefore w:val="0"/>
              <w:kinsoku/>
              <w:wordWrap/>
              <w:topLinePunct w:val="0"/>
              <w:bidi w:val="0"/>
              <w:spacing w:line="500" w:lineRule="exact"/>
              <w:ind w:firstLine="0"/>
              <w:rPr>
                <w:rFonts w:hint="eastAsia" w:ascii="宋体" w:hAnsi="宋体" w:cs="宋体"/>
                <w:bCs/>
                <w:lang w:val="en-US" w:eastAsia="zh-CN"/>
              </w:rPr>
            </w:pPr>
          </w:p>
        </w:tc>
        <w:tc>
          <w:tcPr>
            <w:tcW w:w="1041" w:type="dxa"/>
          </w:tcPr>
          <w:p>
            <w:pPr>
              <w:pStyle w:val="12"/>
              <w:pageBreakBefore w:val="0"/>
              <w:kinsoku/>
              <w:wordWrap/>
              <w:topLinePunct w:val="0"/>
              <w:bidi w:val="0"/>
              <w:spacing w:line="500" w:lineRule="exact"/>
              <w:ind w:firstLine="0"/>
              <w:rPr>
                <w:rFonts w:hint="eastAsia" w:ascii="宋体" w:hAnsi="宋体" w:cs="宋体"/>
                <w:bCs/>
                <w:lang w:val="en-US" w:eastAsia="zh-CN"/>
              </w:rPr>
            </w:pPr>
          </w:p>
        </w:tc>
        <w:tc>
          <w:tcPr>
            <w:tcW w:w="1275" w:type="dxa"/>
          </w:tcPr>
          <w:p>
            <w:pPr>
              <w:pStyle w:val="12"/>
              <w:pageBreakBefore w:val="0"/>
              <w:kinsoku/>
              <w:wordWrap/>
              <w:topLinePunct w:val="0"/>
              <w:bidi w:val="0"/>
              <w:spacing w:line="500" w:lineRule="exact"/>
              <w:ind w:firstLine="0"/>
              <w:rPr>
                <w:rFonts w:hint="eastAsia" w:ascii="宋体" w:hAnsi="宋体" w:cs="宋体"/>
                <w:bCs/>
                <w:lang w:val="en-US" w:eastAsia="zh-CN"/>
              </w:rPr>
            </w:pPr>
          </w:p>
        </w:tc>
        <w:tc>
          <w:tcPr>
            <w:tcW w:w="1701" w:type="dxa"/>
          </w:tcPr>
          <w:p>
            <w:pPr>
              <w:pStyle w:val="12"/>
              <w:pageBreakBefore w:val="0"/>
              <w:kinsoku/>
              <w:wordWrap/>
              <w:topLinePunct w:val="0"/>
              <w:bidi w:val="0"/>
              <w:spacing w:line="500" w:lineRule="exact"/>
              <w:ind w:firstLine="0"/>
              <w:rPr>
                <w:rFonts w:hint="eastAsia" w:ascii="宋体" w:hAnsi="宋体" w:cs="宋体"/>
                <w:bCs/>
                <w:lang w:val="en-US" w:eastAsia="zh-CN"/>
              </w:rPr>
            </w:pPr>
          </w:p>
        </w:tc>
        <w:tc>
          <w:tcPr>
            <w:tcW w:w="1701" w:type="dxa"/>
          </w:tcPr>
          <w:p>
            <w:pPr>
              <w:pStyle w:val="12"/>
              <w:pageBreakBefore w:val="0"/>
              <w:kinsoku/>
              <w:wordWrap/>
              <w:topLinePunct w:val="0"/>
              <w:bidi w:val="0"/>
              <w:spacing w:line="500" w:lineRule="exact"/>
              <w:ind w:firstLine="0"/>
              <w:rPr>
                <w:rFonts w:hint="eastAsia" w:ascii="宋体" w:hAnsi="宋体" w:cs="宋体"/>
                <w:bCs/>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5" w:type="dxa"/>
          </w:tcPr>
          <w:p>
            <w:pPr>
              <w:pStyle w:val="12"/>
              <w:pageBreakBefore w:val="0"/>
              <w:kinsoku/>
              <w:wordWrap/>
              <w:topLinePunct w:val="0"/>
              <w:bidi w:val="0"/>
              <w:spacing w:line="500" w:lineRule="exact"/>
              <w:ind w:firstLine="0"/>
              <w:jc w:val="center"/>
              <w:rPr>
                <w:rFonts w:hint="eastAsia" w:ascii="宋体" w:hAnsi="宋体" w:cs="宋体"/>
                <w:bCs/>
                <w:lang w:val="en-US" w:eastAsia="zh-CN"/>
              </w:rPr>
            </w:pPr>
            <w:r>
              <w:rPr>
                <w:rFonts w:hint="eastAsia" w:ascii="宋体" w:hAnsi="宋体" w:cs="宋体"/>
                <w:bCs/>
                <w:lang w:val="en-US" w:eastAsia="zh-CN"/>
              </w:rPr>
              <w:t>……</w:t>
            </w:r>
          </w:p>
        </w:tc>
        <w:tc>
          <w:tcPr>
            <w:tcW w:w="1134" w:type="dxa"/>
          </w:tcPr>
          <w:p>
            <w:pPr>
              <w:pStyle w:val="12"/>
              <w:pageBreakBefore w:val="0"/>
              <w:kinsoku/>
              <w:wordWrap/>
              <w:topLinePunct w:val="0"/>
              <w:bidi w:val="0"/>
              <w:spacing w:line="500" w:lineRule="exact"/>
              <w:ind w:firstLine="0"/>
              <w:rPr>
                <w:rFonts w:hint="eastAsia" w:ascii="宋体" w:hAnsi="宋体" w:cs="宋体"/>
                <w:bCs/>
                <w:lang w:val="en-US" w:eastAsia="zh-CN"/>
              </w:rPr>
            </w:pPr>
          </w:p>
        </w:tc>
        <w:tc>
          <w:tcPr>
            <w:tcW w:w="660" w:type="dxa"/>
          </w:tcPr>
          <w:p>
            <w:pPr>
              <w:pStyle w:val="12"/>
              <w:pageBreakBefore w:val="0"/>
              <w:kinsoku/>
              <w:wordWrap/>
              <w:topLinePunct w:val="0"/>
              <w:bidi w:val="0"/>
              <w:spacing w:line="500" w:lineRule="exact"/>
              <w:ind w:firstLine="0"/>
              <w:rPr>
                <w:rFonts w:hint="eastAsia" w:ascii="宋体" w:hAnsi="宋体" w:cs="宋体"/>
                <w:bCs/>
                <w:lang w:val="en-US" w:eastAsia="zh-CN"/>
              </w:rPr>
            </w:pPr>
          </w:p>
        </w:tc>
        <w:tc>
          <w:tcPr>
            <w:tcW w:w="1041" w:type="dxa"/>
          </w:tcPr>
          <w:p>
            <w:pPr>
              <w:pStyle w:val="12"/>
              <w:pageBreakBefore w:val="0"/>
              <w:kinsoku/>
              <w:wordWrap/>
              <w:topLinePunct w:val="0"/>
              <w:bidi w:val="0"/>
              <w:spacing w:line="500" w:lineRule="exact"/>
              <w:ind w:firstLine="0"/>
              <w:rPr>
                <w:rFonts w:hint="eastAsia" w:ascii="宋体" w:hAnsi="宋体" w:cs="宋体"/>
                <w:bCs/>
                <w:lang w:val="en-US" w:eastAsia="zh-CN"/>
              </w:rPr>
            </w:pPr>
          </w:p>
        </w:tc>
        <w:tc>
          <w:tcPr>
            <w:tcW w:w="1275" w:type="dxa"/>
          </w:tcPr>
          <w:p>
            <w:pPr>
              <w:pStyle w:val="12"/>
              <w:pageBreakBefore w:val="0"/>
              <w:kinsoku/>
              <w:wordWrap/>
              <w:topLinePunct w:val="0"/>
              <w:bidi w:val="0"/>
              <w:spacing w:line="500" w:lineRule="exact"/>
              <w:ind w:firstLine="0"/>
              <w:rPr>
                <w:rFonts w:hint="eastAsia" w:ascii="宋体" w:hAnsi="宋体" w:cs="宋体"/>
                <w:bCs/>
                <w:lang w:val="en-US" w:eastAsia="zh-CN"/>
              </w:rPr>
            </w:pPr>
          </w:p>
        </w:tc>
        <w:tc>
          <w:tcPr>
            <w:tcW w:w="1701" w:type="dxa"/>
          </w:tcPr>
          <w:p>
            <w:pPr>
              <w:pStyle w:val="12"/>
              <w:pageBreakBefore w:val="0"/>
              <w:kinsoku/>
              <w:wordWrap/>
              <w:topLinePunct w:val="0"/>
              <w:bidi w:val="0"/>
              <w:spacing w:line="500" w:lineRule="exact"/>
              <w:ind w:firstLine="0"/>
              <w:rPr>
                <w:rFonts w:hint="eastAsia" w:ascii="宋体" w:hAnsi="宋体" w:cs="宋体"/>
                <w:bCs/>
                <w:lang w:val="en-US" w:eastAsia="zh-CN"/>
              </w:rPr>
            </w:pPr>
          </w:p>
        </w:tc>
        <w:tc>
          <w:tcPr>
            <w:tcW w:w="1701" w:type="dxa"/>
          </w:tcPr>
          <w:p>
            <w:pPr>
              <w:pStyle w:val="12"/>
              <w:pageBreakBefore w:val="0"/>
              <w:kinsoku/>
              <w:wordWrap/>
              <w:topLinePunct w:val="0"/>
              <w:bidi w:val="0"/>
              <w:spacing w:line="500" w:lineRule="exact"/>
              <w:ind w:firstLine="0"/>
              <w:rPr>
                <w:rFonts w:hint="eastAsia" w:ascii="宋体" w:hAnsi="宋体" w:cs="宋体"/>
                <w:bCs/>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5" w:type="dxa"/>
          </w:tcPr>
          <w:p>
            <w:pPr>
              <w:pStyle w:val="12"/>
              <w:pageBreakBefore w:val="0"/>
              <w:kinsoku/>
              <w:wordWrap/>
              <w:topLinePunct w:val="0"/>
              <w:bidi w:val="0"/>
              <w:spacing w:line="500" w:lineRule="exact"/>
              <w:ind w:firstLine="0"/>
              <w:jc w:val="center"/>
              <w:rPr>
                <w:rFonts w:hint="eastAsia" w:ascii="宋体" w:hAnsi="宋体" w:cs="宋体"/>
                <w:bCs/>
                <w:lang w:val="en-US" w:eastAsia="zh-CN"/>
              </w:rPr>
            </w:pPr>
          </w:p>
        </w:tc>
        <w:tc>
          <w:tcPr>
            <w:tcW w:w="1134" w:type="dxa"/>
          </w:tcPr>
          <w:p>
            <w:pPr>
              <w:pStyle w:val="12"/>
              <w:pageBreakBefore w:val="0"/>
              <w:kinsoku/>
              <w:wordWrap/>
              <w:topLinePunct w:val="0"/>
              <w:bidi w:val="0"/>
              <w:spacing w:line="500" w:lineRule="exact"/>
              <w:ind w:firstLine="0"/>
              <w:rPr>
                <w:rFonts w:hint="eastAsia" w:ascii="宋体" w:hAnsi="宋体" w:cs="宋体"/>
                <w:bCs/>
                <w:lang w:val="en-US" w:eastAsia="zh-CN"/>
              </w:rPr>
            </w:pPr>
          </w:p>
        </w:tc>
        <w:tc>
          <w:tcPr>
            <w:tcW w:w="660" w:type="dxa"/>
          </w:tcPr>
          <w:p>
            <w:pPr>
              <w:pStyle w:val="12"/>
              <w:pageBreakBefore w:val="0"/>
              <w:kinsoku/>
              <w:wordWrap/>
              <w:topLinePunct w:val="0"/>
              <w:bidi w:val="0"/>
              <w:spacing w:line="500" w:lineRule="exact"/>
              <w:ind w:firstLine="0"/>
              <w:rPr>
                <w:rFonts w:hint="eastAsia" w:ascii="宋体" w:hAnsi="宋体" w:cs="宋体"/>
                <w:bCs/>
                <w:lang w:val="en-US" w:eastAsia="zh-CN"/>
              </w:rPr>
            </w:pPr>
          </w:p>
        </w:tc>
        <w:tc>
          <w:tcPr>
            <w:tcW w:w="1041" w:type="dxa"/>
          </w:tcPr>
          <w:p>
            <w:pPr>
              <w:pStyle w:val="12"/>
              <w:pageBreakBefore w:val="0"/>
              <w:kinsoku/>
              <w:wordWrap/>
              <w:topLinePunct w:val="0"/>
              <w:bidi w:val="0"/>
              <w:spacing w:line="500" w:lineRule="exact"/>
              <w:ind w:firstLine="0"/>
              <w:rPr>
                <w:rFonts w:hint="eastAsia" w:ascii="宋体" w:hAnsi="宋体" w:cs="宋体"/>
                <w:bCs/>
                <w:lang w:val="en-US" w:eastAsia="zh-CN"/>
              </w:rPr>
            </w:pPr>
          </w:p>
        </w:tc>
        <w:tc>
          <w:tcPr>
            <w:tcW w:w="1275" w:type="dxa"/>
          </w:tcPr>
          <w:p>
            <w:pPr>
              <w:pStyle w:val="12"/>
              <w:pageBreakBefore w:val="0"/>
              <w:kinsoku/>
              <w:wordWrap/>
              <w:topLinePunct w:val="0"/>
              <w:bidi w:val="0"/>
              <w:spacing w:line="500" w:lineRule="exact"/>
              <w:ind w:firstLine="0"/>
              <w:rPr>
                <w:rFonts w:hint="eastAsia" w:ascii="宋体" w:hAnsi="宋体" w:cs="宋体"/>
                <w:bCs/>
                <w:lang w:val="en-US" w:eastAsia="zh-CN"/>
              </w:rPr>
            </w:pPr>
          </w:p>
        </w:tc>
        <w:tc>
          <w:tcPr>
            <w:tcW w:w="1701" w:type="dxa"/>
          </w:tcPr>
          <w:p>
            <w:pPr>
              <w:pStyle w:val="12"/>
              <w:pageBreakBefore w:val="0"/>
              <w:kinsoku/>
              <w:wordWrap/>
              <w:topLinePunct w:val="0"/>
              <w:bidi w:val="0"/>
              <w:spacing w:line="500" w:lineRule="exact"/>
              <w:ind w:firstLine="0"/>
              <w:rPr>
                <w:rFonts w:hint="eastAsia" w:ascii="宋体" w:hAnsi="宋体" w:cs="宋体"/>
                <w:bCs/>
                <w:lang w:val="en-US" w:eastAsia="zh-CN"/>
              </w:rPr>
            </w:pPr>
          </w:p>
        </w:tc>
        <w:tc>
          <w:tcPr>
            <w:tcW w:w="1701" w:type="dxa"/>
          </w:tcPr>
          <w:p>
            <w:pPr>
              <w:pStyle w:val="12"/>
              <w:pageBreakBefore w:val="0"/>
              <w:kinsoku/>
              <w:wordWrap/>
              <w:topLinePunct w:val="0"/>
              <w:bidi w:val="0"/>
              <w:spacing w:line="500" w:lineRule="exact"/>
              <w:ind w:firstLine="0"/>
              <w:rPr>
                <w:rFonts w:hint="eastAsia" w:ascii="宋体" w:hAnsi="宋体" w:cs="宋体"/>
                <w:bCs/>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5" w:type="dxa"/>
          </w:tcPr>
          <w:p>
            <w:pPr>
              <w:pStyle w:val="12"/>
              <w:pageBreakBefore w:val="0"/>
              <w:kinsoku/>
              <w:wordWrap/>
              <w:topLinePunct w:val="0"/>
              <w:bidi w:val="0"/>
              <w:spacing w:line="500" w:lineRule="exact"/>
              <w:ind w:firstLine="0"/>
              <w:jc w:val="center"/>
              <w:rPr>
                <w:rFonts w:hint="eastAsia" w:ascii="宋体" w:hAnsi="宋体" w:cs="宋体"/>
                <w:bCs/>
                <w:lang w:val="en-US" w:eastAsia="zh-CN"/>
              </w:rPr>
            </w:pPr>
            <w:r>
              <w:rPr>
                <w:rFonts w:hint="eastAsia" w:ascii="宋体" w:hAnsi="宋体" w:cs="宋体"/>
                <w:bCs/>
                <w:lang w:val="en-US" w:eastAsia="zh-CN"/>
              </w:rPr>
              <w:t>……</w:t>
            </w:r>
          </w:p>
        </w:tc>
        <w:tc>
          <w:tcPr>
            <w:tcW w:w="1134" w:type="dxa"/>
          </w:tcPr>
          <w:p>
            <w:pPr>
              <w:pStyle w:val="12"/>
              <w:pageBreakBefore w:val="0"/>
              <w:kinsoku/>
              <w:wordWrap/>
              <w:topLinePunct w:val="0"/>
              <w:bidi w:val="0"/>
              <w:spacing w:line="500" w:lineRule="exact"/>
              <w:ind w:firstLine="0"/>
              <w:rPr>
                <w:rFonts w:hint="eastAsia" w:ascii="宋体" w:hAnsi="宋体" w:cs="宋体"/>
                <w:bCs/>
                <w:lang w:val="en-US" w:eastAsia="zh-CN"/>
              </w:rPr>
            </w:pPr>
          </w:p>
        </w:tc>
        <w:tc>
          <w:tcPr>
            <w:tcW w:w="660" w:type="dxa"/>
          </w:tcPr>
          <w:p>
            <w:pPr>
              <w:pStyle w:val="12"/>
              <w:pageBreakBefore w:val="0"/>
              <w:kinsoku/>
              <w:wordWrap/>
              <w:topLinePunct w:val="0"/>
              <w:bidi w:val="0"/>
              <w:spacing w:line="500" w:lineRule="exact"/>
              <w:ind w:firstLine="0"/>
              <w:rPr>
                <w:rFonts w:hint="eastAsia" w:ascii="宋体" w:hAnsi="宋体" w:cs="宋体"/>
                <w:bCs/>
                <w:lang w:val="en-US" w:eastAsia="zh-CN"/>
              </w:rPr>
            </w:pPr>
          </w:p>
        </w:tc>
        <w:tc>
          <w:tcPr>
            <w:tcW w:w="1041" w:type="dxa"/>
          </w:tcPr>
          <w:p>
            <w:pPr>
              <w:pStyle w:val="12"/>
              <w:pageBreakBefore w:val="0"/>
              <w:kinsoku/>
              <w:wordWrap/>
              <w:topLinePunct w:val="0"/>
              <w:bidi w:val="0"/>
              <w:spacing w:line="500" w:lineRule="exact"/>
              <w:ind w:firstLine="0"/>
              <w:rPr>
                <w:rFonts w:hint="eastAsia" w:ascii="宋体" w:hAnsi="宋体" w:cs="宋体"/>
                <w:bCs/>
                <w:lang w:val="en-US" w:eastAsia="zh-CN"/>
              </w:rPr>
            </w:pPr>
          </w:p>
        </w:tc>
        <w:tc>
          <w:tcPr>
            <w:tcW w:w="1275" w:type="dxa"/>
          </w:tcPr>
          <w:p>
            <w:pPr>
              <w:pStyle w:val="12"/>
              <w:pageBreakBefore w:val="0"/>
              <w:kinsoku/>
              <w:wordWrap/>
              <w:topLinePunct w:val="0"/>
              <w:bidi w:val="0"/>
              <w:spacing w:line="500" w:lineRule="exact"/>
              <w:ind w:firstLine="0"/>
              <w:rPr>
                <w:rFonts w:hint="eastAsia" w:ascii="宋体" w:hAnsi="宋体" w:cs="宋体"/>
                <w:bCs/>
                <w:lang w:val="en-US" w:eastAsia="zh-CN"/>
              </w:rPr>
            </w:pPr>
          </w:p>
        </w:tc>
        <w:tc>
          <w:tcPr>
            <w:tcW w:w="1701" w:type="dxa"/>
          </w:tcPr>
          <w:p>
            <w:pPr>
              <w:pStyle w:val="12"/>
              <w:pageBreakBefore w:val="0"/>
              <w:kinsoku/>
              <w:wordWrap/>
              <w:topLinePunct w:val="0"/>
              <w:bidi w:val="0"/>
              <w:spacing w:line="500" w:lineRule="exact"/>
              <w:ind w:firstLine="0"/>
              <w:rPr>
                <w:rFonts w:hint="eastAsia" w:ascii="宋体" w:hAnsi="宋体" w:cs="宋体"/>
                <w:bCs/>
                <w:lang w:val="en-US" w:eastAsia="zh-CN"/>
              </w:rPr>
            </w:pPr>
          </w:p>
        </w:tc>
        <w:tc>
          <w:tcPr>
            <w:tcW w:w="1701" w:type="dxa"/>
          </w:tcPr>
          <w:p>
            <w:pPr>
              <w:pStyle w:val="12"/>
              <w:pageBreakBefore w:val="0"/>
              <w:kinsoku/>
              <w:wordWrap/>
              <w:topLinePunct w:val="0"/>
              <w:bidi w:val="0"/>
              <w:spacing w:line="500" w:lineRule="exact"/>
              <w:ind w:firstLine="0"/>
              <w:rPr>
                <w:rFonts w:hint="eastAsia" w:ascii="宋体" w:hAnsi="宋体" w:cs="宋体"/>
                <w:bCs/>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5" w:type="dxa"/>
          </w:tcPr>
          <w:p>
            <w:pPr>
              <w:pStyle w:val="12"/>
              <w:pageBreakBefore w:val="0"/>
              <w:kinsoku/>
              <w:wordWrap/>
              <w:topLinePunct w:val="0"/>
              <w:bidi w:val="0"/>
              <w:spacing w:line="500" w:lineRule="exact"/>
              <w:ind w:firstLine="480" w:firstLineChars="200"/>
              <w:rPr>
                <w:rFonts w:hint="eastAsia" w:ascii="宋体" w:hAnsi="宋体" w:cs="宋体"/>
                <w:bCs/>
                <w:lang w:val="en-US" w:eastAsia="zh-CN"/>
              </w:rPr>
            </w:pPr>
            <w:r>
              <w:rPr>
                <w:rFonts w:hint="eastAsia" w:ascii="宋体" w:hAnsi="宋体" w:cs="宋体"/>
                <w:bCs/>
                <w:lang w:val="en-US" w:eastAsia="zh-CN"/>
              </w:rPr>
              <w:t>保安人员</w:t>
            </w:r>
          </w:p>
        </w:tc>
        <w:tc>
          <w:tcPr>
            <w:tcW w:w="1134" w:type="dxa"/>
          </w:tcPr>
          <w:p>
            <w:pPr>
              <w:pStyle w:val="12"/>
              <w:pageBreakBefore w:val="0"/>
              <w:kinsoku/>
              <w:wordWrap/>
              <w:topLinePunct w:val="0"/>
              <w:bidi w:val="0"/>
              <w:spacing w:line="500" w:lineRule="exact"/>
              <w:ind w:firstLine="0"/>
              <w:rPr>
                <w:rFonts w:hint="eastAsia" w:ascii="宋体" w:hAnsi="宋体" w:cs="宋体"/>
                <w:bCs/>
                <w:lang w:val="en-US" w:eastAsia="zh-CN"/>
              </w:rPr>
            </w:pPr>
          </w:p>
        </w:tc>
        <w:tc>
          <w:tcPr>
            <w:tcW w:w="660" w:type="dxa"/>
          </w:tcPr>
          <w:p>
            <w:pPr>
              <w:pStyle w:val="12"/>
              <w:pageBreakBefore w:val="0"/>
              <w:kinsoku/>
              <w:wordWrap/>
              <w:topLinePunct w:val="0"/>
              <w:bidi w:val="0"/>
              <w:spacing w:line="500" w:lineRule="exact"/>
              <w:ind w:firstLine="0"/>
              <w:rPr>
                <w:rFonts w:hint="eastAsia" w:ascii="宋体" w:hAnsi="宋体" w:cs="宋体"/>
                <w:bCs/>
                <w:lang w:val="en-US" w:eastAsia="zh-CN"/>
              </w:rPr>
            </w:pPr>
          </w:p>
        </w:tc>
        <w:tc>
          <w:tcPr>
            <w:tcW w:w="1041" w:type="dxa"/>
          </w:tcPr>
          <w:p>
            <w:pPr>
              <w:pStyle w:val="12"/>
              <w:pageBreakBefore w:val="0"/>
              <w:kinsoku/>
              <w:wordWrap/>
              <w:topLinePunct w:val="0"/>
              <w:bidi w:val="0"/>
              <w:spacing w:line="500" w:lineRule="exact"/>
              <w:ind w:firstLine="0"/>
              <w:rPr>
                <w:rFonts w:hint="eastAsia" w:ascii="宋体" w:hAnsi="宋体" w:cs="宋体"/>
                <w:bCs/>
                <w:lang w:val="en-US" w:eastAsia="zh-CN"/>
              </w:rPr>
            </w:pPr>
          </w:p>
        </w:tc>
        <w:tc>
          <w:tcPr>
            <w:tcW w:w="1275" w:type="dxa"/>
          </w:tcPr>
          <w:p>
            <w:pPr>
              <w:pStyle w:val="12"/>
              <w:pageBreakBefore w:val="0"/>
              <w:kinsoku/>
              <w:wordWrap/>
              <w:topLinePunct w:val="0"/>
              <w:bidi w:val="0"/>
              <w:spacing w:line="500" w:lineRule="exact"/>
              <w:ind w:firstLine="0"/>
              <w:rPr>
                <w:rFonts w:hint="eastAsia" w:ascii="宋体" w:hAnsi="宋体" w:cs="宋体"/>
                <w:bCs/>
                <w:lang w:val="en-US" w:eastAsia="zh-CN"/>
              </w:rPr>
            </w:pPr>
          </w:p>
        </w:tc>
        <w:tc>
          <w:tcPr>
            <w:tcW w:w="1701" w:type="dxa"/>
          </w:tcPr>
          <w:p>
            <w:pPr>
              <w:pStyle w:val="12"/>
              <w:pageBreakBefore w:val="0"/>
              <w:kinsoku/>
              <w:wordWrap/>
              <w:topLinePunct w:val="0"/>
              <w:bidi w:val="0"/>
              <w:spacing w:line="500" w:lineRule="exact"/>
              <w:ind w:firstLine="0"/>
              <w:rPr>
                <w:rFonts w:hint="eastAsia" w:ascii="宋体" w:hAnsi="宋体" w:cs="宋体"/>
                <w:bCs/>
                <w:lang w:val="en-US" w:eastAsia="zh-CN"/>
              </w:rPr>
            </w:pPr>
          </w:p>
        </w:tc>
        <w:tc>
          <w:tcPr>
            <w:tcW w:w="1701" w:type="dxa"/>
          </w:tcPr>
          <w:p>
            <w:pPr>
              <w:pStyle w:val="12"/>
              <w:pageBreakBefore w:val="0"/>
              <w:kinsoku/>
              <w:wordWrap/>
              <w:topLinePunct w:val="0"/>
              <w:bidi w:val="0"/>
              <w:spacing w:line="500" w:lineRule="exact"/>
              <w:ind w:firstLine="0"/>
              <w:rPr>
                <w:rFonts w:hint="eastAsia" w:ascii="宋体" w:hAnsi="宋体" w:cs="宋体"/>
                <w:bCs/>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5" w:type="dxa"/>
          </w:tcPr>
          <w:p>
            <w:pPr>
              <w:pStyle w:val="12"/>
              <w:pageBreakBefore w:val="0"/>
              <w:kinsoku/>
              <w:wordWrap/>
              <w:topLinePunct w:val="0"/>
              <w:bidi w:val="0"/>
              <w:spacing w:line="500" w:lineRule="exact"/>
              <w:ind w:firstLine="0"/>
              <w:jc w:val="center"/>
              <w:rPr>
                <w:rFonts w:hint="eastAsia" w:ascii="宋体" w:hAnsi="宋体" w:cs="宋体"/>
                <w:bCs/>
                <w:lang w:val="en-US" w:eastAsia="zh-CN"/>
              </w:rPr>
            </w:pPr>
          </w:p>
        </w:tc>
        <w:tc>
          <w:tcPr>
            <w:tcW w:w="1134" w:type="dxa"/>
          </w:tcPr>
          <w:p>
            <w:pPr>
              <w:pStyle w:val="12"/>
              <w:pageBreakBefore w:val="0"/>
              <w:kinsoku/>
              <w:wordWrap/>
              <w:topLinePunct w:val="0"/>
              <w:bidi w:val="0"/>
              <w:spacing w:line="500" w:lineRule="exact"/>
              <w:ind w:firstLine="0"/>
              <w:rPr>
                <w:rFonts w:hint="eastAsia" w:ascii="宋体" w:hAnsi="宋体" w:cs="宋体"/>
                <w:bCs/>
                <w:lang w:val="en-US" w:eastAsia="zh-CN"/>
              </w:rPr>
            </w:pPr>
          </w:p>
        </w:tc>
        <w:tc>
          <w:tcPr>
            <w:tcW w:w="660" w:type="dxa"/>
          </w:tcPr>
          <w:p>
            <w:pPr>
              <w:pStyle w:val="12"/>
              <w:pageBreakBefore w:val="0"/>
              <w:kinsoku/>
              <w:wordWrap/>
              <w:topLinePunct w:val="0"/>
              <w:bidi w:val="0"/>
              <w:spacing w:line="500" w:lineRule="exact"/>
              <w:ind w:firstLine="0"/>
              <w:rPr>
                <w:rFonts w:hint="eastAsia" w:ascii="宋体" w:hAnsi="宋体" w:cs="宋体"/>
                <w:bCs/>
                <w:lang w:val="en-US" w:eastAsia="zh-CN"/>
              </w:rPr>
            </w:pPr>
          </w:p>
        </w:tc>
        <w:tc>
          <w:tcPr>
            <w:tcW w:w="1041" w:type="dxa"/>
          </w:tcPr>
          <w:p>
            <w:pPr>
              <w:pStyle w:val="12"/>
              <w:pageBreakBefore w:val="0"/>
              <w:kinsoku/>
              <w:wordWrap/>
              <w:topLinePunct w:val="0"/>
              <w:bidi w:val="0"/>
              <w:spacing w:line="500" w:lineRule="exact"/>
              <w:ind w:firstLine="0"/>
              <w:rPr>
                <w:rFonts w:hint="eastAsia" w:ascii="宋体" w:hAnsi="宋体" w:cs="宋体"/>
                <w:bCs/>
                <w:lang w:val="en-US" w:eastAsia="zh-CN"/>
              </w:rPr>
            </w:pPr>
          </w:p>
        </w:tc>
        <w:tc>
          <w:tcPr>
            <w:tcW w:w="1275" w:type="dxa"/>
          </w:tcPr>
          <w:p>
            <w:pPr>
              <w:pStyle w:val="12"/>
              <w:pageBreakBefore w:val="0"/>
              <w:kinsoku/>
              <w:wordWrap/>
              <w:topLinePunct w:val="0"/>
              <w:bidi w:val="0"/>
              <w:spacing w:line="500" w:lineRule="exact"/>
              <w:ind w:firstLine="0"/>
              <w:rPr>
                <w:rFonts w:hint="eastAsia" w:ascii="宋体" w:hAnsi="宋体" w:cs="宋体"/>
                <w:bCs/>
                <w:lang w:val="en-US" w:eastAsia="zh-CN"/>
              </w:rPr>
            </w:pPr>
          </w:p>
        </w:tc>
        <w:tc>
          <w:tcPr>
            <w:tcW w:w="1701" w:type="dxa"/>
          </w:tcPr>
          <w:p>
            <w:pPr>
              <w:pStyle w:val="12"/>
              <w:pageBreakBefore w:val="0"/>
              <w:kinsoku/>
              <w:wordWrap/>
              <w:topLinePunct w:val="0"/>
              <w:bidi w:val="0"/>
              <w:spacing w:line="500" w:lineRule="exact"/>
              <w:ind w:firstLine="0"/>
              <w:rPr>
                <w:rFonts w:hint="eastAsia" w:ascii="宋体" w:hAnsi="宋体" w:cs="宋体"/>
                <w:bCs/>
                <w:lang w:val="en-US" w:eastAsia="zh-CN"/>
              </w:rPr>
            </w:pPr>
          </w:p>
        </w:tc>
        <w:tc>
          <w:tcPr>
            <w:tcW w:w="1701" w:type="dxa"/>
          </w:tcPr>
          <w:p>
            <w:pPr>
              <w:pStyle w:val="12"/>
              <w:pageBreakBefore w:val="0"/>
              <w:kinsoku/>
              <w:wordWrap/>
              <w:topLinePunct w:val="0"/>
              <w:bidi w:val="0"/>
              <w:spacing w:line="500" w:lineRule="exact"/>
              <w:ind w:firstLine="0"/>
              <w:rPr>
                <w:rFonts w:hint="eastAsia" w:ascii="宋体" w:hAnsi="宋体" w:cs="宋体"/>
                <w:bCs/>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5" w:type="dxa"/>
          </w:tcPr>
          <w:p>
            <w:pPr>
              <w:pStyle w:val="12"/>
              <w:pageBreakBefore w:val="0"/>
              <w:kinsoku/>
              <w:wordWrap/>
              <w:topLinePunct w:val="0"/>
              <w:bidi w:val="0"/>
              <w:spacing w:line="500" w:lineRule="exact"/>
              <w:ind w:firstLine="0"/>
              <w:jc w:val="center"/>
              <w:rPr>
                <w:rFonts w:hint="eastAsia" w:ascii="宋体" w:hAnsi="宋体" w:cs="宋体"/>
                <w:bCs/>
                <w:lang w:val="en-US" w:eastAsia="zh-CN"/>
              </w:rPr>
            </w:pPr>
            <w:r>
              <w:rPr>
                <w:rFonts w:hint="eastAsia" w:ascii="宋体" w:hAnsi="宋体" w:cs="宋体"/>
                <w:bCs/>
                <w:lang w:val="en-US" w:eastAsia="zh-CN"/>
              </w:rPr>
              <w:t>其它人员</w:t>
            </w:r>
          </w:p>
        </w:tc>
        <w:tc>
          <w:tcPr>
            <w:tcW w:w="1134" w:type="dxa"/>
          </w:tcPr>
          <w:p>
            <w:pPr>
              <w:pStyle w:val="12"/>
              <w:pageBreakBefore w:val="0"/>
              <w:kinsoku/>
              <w:wordWrap/>
              <w:topLinePunct w:val="0"/>
              <w:bidi w:val="0"/>
              <w:spacing w:line="500" w:lineRule="exact"/>
              <w:ind w:firstLine="0"/>
              <w:rPr>
                <w:rFonts w:hint="eastAsia" w:ascii="宋体" w:hAnsi="宋体" w:cs="宋体"/>
                <w:bCs/>
                <w:lang w:val="en-US" w:eastAsia="zh-CN"/>
              </w:rPr>
            </w:pPr>
          </w:p>
        </w:tc>
        <w:tc>
          <w:tcPr>
            <w:tcW w:w="660" w:type="dxa"/>
          </w:tcPr>
          <w:p>
            <w:pPr>
              <w:pStyle w:val="12"/>
              <w:pageBreakBefore w:val="0"/>
              <w:kinsoku/>
              <w:wordWrap/>
              <w:topLinePunct w:val="0"/>
              <w:bidi w:val="0"/>
              <w:spacing w:line="500" w:lineRule="exact"/>
              <w:ind w:firstLine="0"/>
              <w:rPr>
                <w:rFonts w:hint="eastAsia" w:ascii="宋体" w:hAnsi="宋体" w:cs="宋体"/>
                <w:bCs/>
                <w:lang w:val="en-US" w:eastAsia="zh-CN"/>
              </w:rPr>
            </w:pPr>
          </w:p>
        </w:tc>
        <w:tc>
          <w:tcPr>
            <w:tcW w:w="1041" w:type="dxa"/>
          </w:tcPr>
          <w:p>
            <w:pPr>
              <w:pStyle w:val="12"/>
              <w:pageBreakBefore w:val="0"/>
              <w:kinsoku/>
              <w:wordWrap/>
              <w:topLinePunct w:val="0"/>
              <w:bidi w:val="0"/>
              <w:spacing w:line="500" w:lineRule="exact"/>
              <w:ind w:firstLine="0"/>
              <w:rPr>
                <w:rFonts w:hint="eastAsia" w:ascii="宋体" w:hAnsi="宋体" w:cs="宋体"/>
                <w:bCs/>
                <w:lang w:val="en-US" w:eastAsia="zh-CN"/>
              </w:rPr>
            </w:pPr>
          </w:p>
        </w:tc>
        <w:tc>
          <w:tcPr>
            <w:tcW w:w="1275" w:type="dxa"/>
          </w:tcPr>
          <w:p>
            <w:pPr>
              <w:pStyle w:val="12"/>
              <w:pageBreakBefore w:val="0"/>
              <w:kinsoku/>
              <w:wordWrap/>
              <w:topLinePunct w:val="0"/>
              <w:bidi w:val="0"/>
              <w:spacing w:line="500" w:lineRule="exact"/>
              <w:ind w:firstLine="0"/>
              <w:rPr>
                <w:rFonts w:hint="eastAsia" w:ascii="宋体" w:hAnsi="宋体" w:cs="宋体"/>
                <w:bCs/>
                <w:lang w:val="en-US" w:eastAsia="zh-CN"/>
              </w:rPr>
            </w:pPr>
          </w:p>
        </w:tc>
        <w:tc>
          <w:tcPr>
            <w:tcW w:w="1701" w:type="dxa"/>
          </w:tcPr>
          <w:p>
            <w:pPr>
              <w:pStyle w:val="12"/>
              <w:pageBreakBefore w:val="0"/>
              <w:kinsoku/>
              <w:wordWrap/>
              <w:topLinePunct w:val="0"/>
              <w:bidi w:val="0"/>
              <w:spacing w:line="500" w:lineRule="exact"/>
              <w:ind w:firstLine="0"/>
              <w:rPr>
                <w:rFonts w:hint="eastAsia" w:ascii="宋体" w:hAnsi="宋体" w:cs="宋体"/>
                <w:bCs/>
                <w:lang w:val="en-US" w:eastAsia="zh-CN"/>
              </w:rPr>
            </w:pPr>
          </w:p>
        </w:tc>
        <w:tc>
          <w:tcPr>
            <w:tcW w:w="1701" w:type="dxa"/>
          </w:tcPr>
          <w:p>
            <w:pPr>
              <w:pStyle w:val="12"/>
              <w:pageBreakBefore w:val="0"/>
              <w:kinsoku/>
              <w:wordWrap/>
              <w:topLinePunct w:val="0"/>
              <w:bidi w:val="0"/>
              <w:spacing w:line="500" w:lineRule="exact"/>
              <w:ind w:firstLine="0"/>
              <w:rPr>
                <w:rFonts w:hint="eastAsia" w:ascii="宋体" w:hAnsi="宋体" w:cs="宋体"/>
                <w:bCs/>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5" w:type="dxa"/>
          </w:tcPr>
          <w:p>
            <w:pPr>
              <w:pStyle w:val="12"/>
              <w:pageBreakBefore w:val="0"/>
              <w:kinsoku/>
              <w:wordWrap/>
              <w:topLinePunct w:val="0"/>
              <w:bidi w:val="0"/>
              <w:spacing w:line="500" w:lineRule="exact"/>
              <w:ind w:firstLine="0"/>
              <w:jc w:val="center"/>
              <w:rPr>
                <w:rFonts w:hint="eastAsia" w:ascii="宋体" w:hAnsi="宋体" w:cs="宋体"/>
                <w:bCs/>
                <w:lang w:val="en-US" w:eastAsia="zh-CN"/>
              </w:rPr>
            </w:pPr>
            <w:r>
              <w:rPr>
                <w:rFonts w:hint="eastAsia" w:ascii="宋体" w:hAnsi="宋体" w:cs="宋体"/>
                <w:bCs/>
                <w:lang w:val="en-US" w:eastAsia="zh-CN"/>
              </w:rPr>
              <w:t>……</w:t>
            </w:r>
          </w:p>
        </w:tc>
        <w:tc>
          <w:tcPr>
            <w:tcW w:w="1134" w:type="dxa"/>
          </w:tcPr>
          <w:p>
            <w:pPr>
              <w:pStyle w:val="12"/>
              <w:pageBreakBefore w:val="0"/>
              <w:kinsoku/>
              <w:wordWrap/>
              <w:topLinePunct w:val="0"/>
              <w:bidi w:val="0"/>
              <w:spacing w:line="500" w:lineRule="exact"/>
              <w:ind w:firstLine="0"/>
              <w:rPr>
                <w:rFonts w:hint="eastAsia" w:ascii="宋体" w:hAnsi="宋体" w:cs="宋体"/>
                <w:bCs/>
                <w:lang w:val="en-US" w:eastAsia="zh-CN"/>
              </w:rPr>
            </w:pPr>
          </w:p>
        </w:tc>
        <w:tc>
          <w:tcPr>
            <w:tcW w:w="660" w:type="dxa"/>
          </w:tcPr>
          <w:p>
            <w:pPr>
              <w:pStyle w:val="12"/>
              <w:pageBreakBefore w:val="0"/>
              <w:kinsoku/>
              <w:wordWrap/>
              <w:topLinePunct w:val="0"/>
              <w:bidi w:val="0"/>
              <w:spacing w:line="500" w:lineRule="exact"/>
              <w:ind w:firstLine="0"/>
              <w:rPr>
                <w:rFonts w:hint="eastAsia" w:ascii="宋体" w:hAnsi="宋体" w:cs="宋体"/>
                <w:bCs/>
                <w:lang w:val="en-US" w:eastAsia="zh-CN"/>
              </w:rPr>
            </w:pPr>
          </w:p>
        </w:tc>
        <w:tc>
          <w:tcPr>
            <w:tcW w:w="1041" w:type="dxa"/>
          </w:tcPr>
          <w:p>
            <w:pPr>
              <w:pStyle w:val="12"/>
              <w:pageBreakBefore w:val="0"/>
              <w:kinsoku/>
              <w:wordWrap/>
              <w:topLinePunct w:val="0"/>
              <w:bidi w:val="0"/>
              <w:spacing w:line="500" w:lineRule="exact"/>
              <w:ind w:firstLine="0"/>
              <w:rPr>
                <w:rFonts w:hint="eastAsia" w:ascii="宋体" w:hAnsi="宋体" w:cs="宋体"/>
                <w:bCs/>
                <w:lang w:val="en-US" w:eastAsia="zh-CN"/>
              </w:rPr>
            </w:pPr>
          </w:p>
        </w:tc>
        <w:tc>
          <w:tcPr>
            <w:tcW w:w="1275" w:type="dxa"/>
          </w:tcPr>
          <w:p>
            <w:pPr>
              <w:pStyle w:val="12"/>
              <w:pageBreakBefore w:val="0"/>
              <w:kinsoku/>
              <w:wordWrap/>
              <w:topLinePunct w:val="0"/>
              <w:bidi w:val="0"/>
              <w:spacing w:line="500" w:lineRule="exact"/>
              <w:ind w:firstLine="0"/>
              <w:rPr>
                <w:rFonts w:hint="eastAsia" w:ascii="宋体" w:hAnsi="宋体" w:cs="宋体"/>
                <w:bCs/>
                <w:lang w:val="en-US" w:eastAsia="zh-CN"/>
              </w:rPr>
            </w:pPr>
          </w:p>
        </w:tc>
        <w:tc>
          <w:tcPr>
            <w:tcW w:w="1701" w:type="dxa"/>
          </w:tcPr>
          <w:p>
            <w:pPr>
              <w:pStyle w:val="12"/>
              <w:pageBreakBefore w:val="0"/>
              <w:kinsoku/>
              <w:wordWrap/>
              <w:topLinePunct w:val="0"/>
              <w:bidi w:val="0"/>
              <w:spacing w:line="500" w:lineRule="exact"/>
              <w:ind w:firstLine="0"/>
              <w:rPr>
                <w:rFonts w:hint="eastAsia" w:ascii="宋体" w:hAnsi="宋体" w:cs="宋体"/>
                <w:bCs/>
                <w:lang w:val="en-US" w:eastAsia="zh-CN"/>
              </w:rPr>
            </w:pPr>
          </w:p>
        </w:tc>
        <w:tc>
          <w:tcPr>
            <w:tcW w:w="1701" w:type="dxa"/>
          </w:tcPr>
          <w:p>
            <w:pPr>
              <w:pStyle w:val="12"/>
              <w:pageBreakBefore w:val="0"/>
              <w:kinsoku/>
              <w:wordWrap/>
              <w:topLinePunct w:val="0"/>
              <w:bidi w:val="0"/>
              <w:spacing w:line="500" w:lineRule="exact"/>
              <w:ind w:firstLine="0"/>
              <w:rPr>
                <w:rFonts w:hint="eastAsia" w:ascii="宋体" w:hAnsi="宋体" w:cs="宋体"/>
                <w:bCs/>
                <w:lang w:val="en-US" w:eastAsia="zh-CN"/>
              </w:rPr>
            </w:pPr>
          </w:p>
        </w:tc>
      </w:tr>
    </w:tbl>
    <w:p>
      <w:pPr>
        <w:pStyle w:val="12"/>
        <w:pageBreakBefore w:val="0"/>
        <w:kinsoku/>
        <w:wordWrap/>
        <w:topLinePunct w:val="0"/>
        <w:bidi w:val="0"/>
        <w:spacing w:line="500" w:lineRule="exact"/>
        <w:ind w:firstLineChars="160"/>
        <w:jc w:val="center"/>
        <w:rPr>
          <w:rFonts w:hint="eastAsia" w:ascii="宋体" w:hAnsi="宋体" w:cs="宋体"/>
          <w:b/>
          <w:bCs/>
          <w:sz w:val="30"/>
        </w:rPr>
      </w:pPr>
    </w:p>
    <w:p>
      <w:pPr>
        <w:pStyle w:val="12"/>
        <w:pageBreakBefore w:val="0"/>
        <w:kinsoku/>
        <w:wordWrap/>
        <w:topLinePunct w:val="0"/>
        <w:bidi w:val="0"/>
        <w:spacing w:line="500" w:lineRule="exact"/>
        <w:ind w:firstLine="0"/>
        <w:rPr>
          <w:rFonts w:hint="eastAsia" w:ascii="宋体" w:hAnsi="宋体" w:cs="宋体"/>
          <w:b/>
          <w:bCs/>
          <w:sz w:val="32"/>
          <w:szCs w:val="32"/>
        </w:rPr>
      </w:pPr>
      <w:r>
        <w:rPr>
          <w:rFonts w:hint="eastAsia" w:ascii="宋体" w:hAnsi="宋体" w:cs="宋体"/>
          <w:b/>
          <w:bCs/>
          <w:sz w:val="32"/>
          <w:szCs w:val="32"/>
        </w:rPr>
        <w:t>三、按本招标文件要求编写的管护方案（详见评标办法）；</w:t>
      </w:r>
    </w:p>
    <w:p>
      <w:pPr>
        <w:pageBreakBefore w:val="0"/>
        <w:kinsoku/>
        <w:wordWrap/>
        <w:topLinePunct w:val="0"/>
        <w:bidi w:val="0"/>
        <w:spacing w:line="500" w:lineRule="exact"/>
        <w:ind w:firstLine="360" w:firstLineChars="150"/>
        <w:rPr>
          <w:rFonts w:hint="eastAsia" w:ascii="宋体" w:hAnsi="宋体" w:cs="宋体"/>
          <w:bCs/>
          <w:sz w:val="24"/>
        </w:rPr>
      </w:pPr>
    </w:p>
    <w:p>
      <w:pPr>
        <w:pageBreakBefore w:val="0"/>
        <w:kinsoku/>
        <w:wordWrap/>
        <w:topLinePunct w:val="0"/>
        <w:bidi w:val="0"/>
        <w:spacing w:line="500" w:lineRule="exact"/>
        <w:ind w:firstLine="360" w:firstLineChars="150"/>
        <w:rPr>
          <w:rFonts w:hint="eastAsia" w:ascii="宋体" w:hAnsi="宋体" w:cs="宋体"/>
          <w:bCs/>
          <w:sz w:val="24"/>
        </w:rPr>
      </w:pPr>
      <w:r>
        <w:rPr>
          <w:rFonts w:hint="eastAsia" w:ascii="宋体" w:hAnsi="宋体" w:cs="宋体"/>
          <w:bCs/>
          <w:sz w:val="24"/>
        </w:rPr>
        <w:br w:type="page"/>
      </w:r>
    </w:p>
    <w:bookmarkEnd w:id="39"/>
    <w:p>
      <w:pPr>
        <w:pageBreakBefore w:val="0"/>
        <w:kinsoku/>
        <w:wordWrap/>
        <w:topLinePunct w:val="0"/>
        <w:bidi w:val="0"/>
        <w:spacing w:line="500" w:lineRule="exact"/>
        <w:jc w:val="center"/>
        <w:rPr>
          <w:rFonts w:hint="eastAsia" w:ascii="宋体" w:hAnsi="宋体" w:eastAsia="宋体" w:cs="宋体"/>
          <w:b/>
          <w:sz w:val="44"/>
          <w:szCs w:val="44"/>
          <w:lang w:eastAsia="zh-CN"/>
        </w:rPr>
      </w:pPr>
      <w:r>
        <w:rPr>
          <w:rFonts w:hint="eastAsia" w:ascii="宋体" w:hAnsi="宋体" w:cs="宋体"/>
          <w:b/>
          <w:sz w:val="44"/>
          <w:szCs w:val="44"/>
          <w:lang w:eastAsia="zh-CN"/>
        </w:rPr>
        <w:t>通吕运河核心段、中心竖河小游园物业劳务服务项目</w:t>
      </w:r>
    </w:p>
    <w:p>
      <w:pPr>
        <w:pageBreakBefore w:val="0"/>
        <w:kinsoku/>
        <w:wordWrap/>
        <w:topLinePunct w:val="0"/>
        <w:bidi w:val="0"/>
        <w:spacing w:line="500" w:lineRule="exact"/>
        <w:jc w:val="center"/>
        <w:rPr>
          <w:rFonts w:hint="eastAsia" w:ascii="宋体" w:hAnsi="宋体" w:cs="宋体"/>
          <w:b/>
          <w:sz w:val="44"/>
          <w:szCs w:val="44"/>
        </w:rPr>
      </w:pPr>
      <w:r>
        <w:rPr>
          <w:rFonts w:hint="eastAsia" w:ascii="宋体" w:hAnsi="宋体" w:cs="宋体"/>
          <w:b/>
          <w:sz w:val="44"/>
          <w:szCs w:val="44"/>
        </w:rPr>
        <w:t>（保安、保洁、工程维修）</w:t>
      </w:r>
    </w:p>
    <w:p>
      <w:pPr>
        <w:keepNext w:val="0"/>
        <w:keepLines w:val="0"/>
        <w:pageBreakBefore w:val="0"/>
        <w:widowControl w:val="0"/>
        <w:kinsoku/>
        <w:wordWrap/>
        <w:overflowPunct w:val="0"/>
        <w:topLinePunct w:val="0"/>
        <w:autoSpaceDE w:val="0"/>
        <w:autoSpaceDN w:val="0"/>
        <w:bidi w:val="0"/>
        <w:adjustRightInd w:val="0"/>
        <w:snapToGrid/>
        <w:spacing w:line="360" w:lineRule="auto"/>
        <w:ind w:left="-794" w:right="-794"/>
        <w:jc w:val="center"/>
        <w:textAlignment w:val="auto"/>
        <w:outlineLvl w:val="9"/>
        <w:rPr>
          <w:rFonts w:hint="eastAsia" w:ascii="宋体" w:hAnsi="宋体" w:cs="宋体"/>
          <w:b/>
          <w:kern w:val="0"/>
          <w:sz w:val="44"/>
          <w:szCs w:val="44"/>
        </w:rPr>
      </w:pPr>
    </w:p>
    <w:p>
      <w:pPr>
        <w:keepNext w:val="0"/>
        <w:keepLines w:val="0"/>
        <w:pageBreakBefore w:val="0"/>
        <w:widowControl w:val="0"/>
        <w:kinsoku/>
        <w:wordWrap/>
        <w:overflowPunct w:val="0"/>
        <w:topLinePunct w:val="0"/>
        <w:autoSpaceDE w:val="0"/>
        <w:autoSpaceDN w:val="0"/>
        <w:bidi w:val="0"/>
        <w:adjustRightInd w:val="0"/>
        <w:snapToGrid/>
        <w:spacing w:line="360" w:lineRule="auto"/>
        <w:ind w:left="-794" w:right="-794"/>
        <w:textAlignment w:val="auto"/>
        <w:outlineLvl w:val="9"/>
        <w:rPr>
          <w:rFonts w:hint="eastAsia" w:ascii="宋体" w:hAnsi="宋体" w:cs="宋体"/>
          <w:b/>
          <w:kern w:val="0"/>
          <w:sz w:val="32"/>
          <w:szCs w:val="32"/>
          <w:u w:val="single"/>
        </w:rPr>
      </w:pPr>
      <w:r>
        <w:rPr>
          <w:rFonts w:hint="eastAsia" w:ascii="宋体" w:hAnsi="宋体" w:cs="宋体"/>
          <w:b/>
          <w:kern w:val="0"/>
          <w:sz w:val="32"/>
          <w:szCs w:val="32"/>
        </w:rPr>
        <w:t xml:space="preserve">         </w:t>
      </w:r>
    </w:p>
    <w:p>
      <w:pPr>
        <w:keepNext w:val="0"/>
        <w:keepLines w:val="0"/>
        <w:pageBreakBefore w:val="0"/>
        <w:widowControl w:val="0"/>
        <w:kinsoku/>
        <w:wordWrap/>
        <w:overflowPunct w:val="0"/>
        <w:topLinePunct w:val="0"/>
        <w:autoSpaceDE w:val="0"/>
        <w:autoSpaceDN w:val="0"/>
        <w:bidi w:val="0"/>
        <w:adjustRightInd w:val="0"/>
        <w:snapToGrid/>
        <w:spacing w:line="360" w:lineRule="auto"/>
        <w:ind w:left="-794" w:right="-794"/>
        <w:jc w:val="center"/>
        <w:textAlignment w:val="auto"/>
        <w:outlineLvl w:val="9"/>
        <w:rPr>
          <w:rFonts w:hint="eastAsia" w:ascii="宋体" w:hAnsi="宋体" w:cs="宋体"/>
          <w:b/>
          <w:kern w:val="0"/>
          <w:sz w:val="72"/>
          <w:szCs w:val="72"/>
        </w:rPr>
      </w:pPr>
      <w:r>
        <w:rPr>
          <w:rFonts w:hint="eastAsia" w:ascii="宋体" w:hAnsi="宋体" w:cs="宋体"/>
          <w:b/>
          <w:kern w:val="0"/>
          <w:sz w:val="72"/>
          <w:szCs w:val="72"/>
        </w:rPr>
        <w:t>投标文件</w:t>
      </w:r>
    </w:p>
    <w:p>
      <w:pPr>
        <w:keepNext w:val="0"/>
        <w:keepLines w:val="0"/>
        <w:pageBreakBefore w:val="0"/>
        <w:widowControl w:val="0"/>
        <w:kinsoku/>
        <w:wordWrap/>
        <w:overflowPunct w:val="0"/>
        <w:topLinePunct w:val="0"/>
        <w:autoSpaceDE w:val="0"/>
        <w:autoSpaceDN w:val="0"/>
        <w:bidi w:val="0"/>
        <w:adjustRightInd w:val="0"/>
        <w:snapToGrid/>
        <w:spacing w:line="360" w:lineRule="auto"/>
        <w:ind w:left="-794" w:right="-794"/>
        <w:jc w:val="center"/>
        <w:textAlignment w:val="auto"/>
        <w:outlineLvl w:val="9"/>
        <w:rPr>
          <w:rFonts w:hint="eastAsia" w:ascii="宋体" w:hAnsi="宋体" w:cs="宋体"/>
          <w:b/>
          <w:bCs/>
          <w:kern w:val="0"/>
          <w:sz w:val="72"/>
          <w:szCs w:val="72"/>
        </w:rPr>
      </w:pPr>
      <w:r>
        <w:rPr>
          <w:rFonts w:hint="eastAsia" w:ascii="宋体" w:hAnsi="宋体" w:cs="宋体"/>
          <w:b/>
          <w:bCs/>
          <w:kern w:val="0"/>
          <w:sz w:val="72"/>
          <w:szCs w:val="72"/>
        </w:rPr>
        <w:t>(第三册)报价标</w:t>
      </w:r>
    </w:p>
    <w:p>
      <w:pPr>
        <w:pageBreakBefore w:val="0"/>
        <w:kinsoku/>
        <w:wordWrap/>
        <w:overflowPunct w:val="0"/>
        <w:topLinePunct w:val="0"/>
        <w:autoSpaceDE w:val="0"/>
        <w:autoSpaceDN w:val="0"/>
        <w:bidi w:val="0"/>
        <w:adjustRightInd w:val="0"/>
        <w:spacing w:line="500" w:lineRule="exact"/>
        <w:ind w:left="-794" w:right="-794"/>
        <w:jc w:val="center"/>
        <w:rPr>
          <w:rFonts w:hint="eastAsia" w:ascii="宋体" w:hAnsi="宋体" w:cs="宋体"/>
          <w:kern w:val="0"/>
          <w:sz w:val="32"/>
          <w:szCs w:val="32"/>
        </w:rPr>
      </w:pPr>
    </w:p>
    <w:p>
      <w:pPr>
        <w:pageBreakBefore w:val="0"/>
        <w:kinsoku/>
        <w:wordWrap/>
        <w:overflowPunct w:val="0"/>
        <w:topLinePunct w:val="0"/>
        <w:autoSpaceDE w:val="0"/>
        <w:autoSpaceDN w:val="0"/>
        <w:bidi w:val="0"/>
        <w:adjustRightInd w:val="0"/>
        <w:spacing w:line="500" w:lineRule="exact"/>
        <w:ind w:left="-794" w:right="-794"/>
        <w:jc w:val="center"/>
        <w:rPr>
          <w:rFonts w:hint="eastAsia" w:ascii="宋体" w:hAnsi="宋体" w:cs="宋体"/>
          <w:kern w:val="0"/>
          <w:sz w:val="32"/>
          <w:szCs w:val="32"/>
        </w:rPr>
      </w:pPr>
    </w:p>
    <w:p>
      <w:pPr>
        <w:pageBreakBefore w:val="0"/>
        <w:kinsoku/>
        <w:wordWrap/>
        <w:overflowPunct w:val="0"/>
        <w:topLinePunct w:val="0"/>
        <w:autoSpaceDE w:val="0"/>
        <w:autoSpaceDN w:val="0"/>
        <w:bidi w:val="0"/>
        <w:adjustRightInd w:val="0"/>
        <w:spacing w:line="500" w:lineRule="exact"/>
        <w:ind w:left="-794" w:right="-794"/>
        <w:jc w:val="center"/>
        <w:rPr>
          <w:rFonts w:hint="eastAsia" w:ascii="宋体" w:hAnsi="宋体" w:cs="宋体"/>
          <w:kern w:val="0"/>
          <w:sz w:val="32"/>
          <w:szCs w:val="32"/>
        </w:rPr>
      </w:pPr>
    </w:p>
    <w:p>
      <w:pPr>
        <w:pageBreakBefore w:val="0"/>
        <w:kinsoku/>
        <w:wordWrap/>
        <w:overflowPunct w:val="0"/>
        <w:topLinePunct w:val="0"/>
        <w:autoSpaceDE w:val="0"/>
        <w:autoSpaceDN w:val="0"/>
        <w:bidi w:val="0"/>
        <w:adjustRightInd w:val="0"/>
        <w:spacing w:line="500" w:lineRule="exact"/>
        <w:ind w:left="-794" w:right="-794"/>
        <w:jc w:val="center"/>
        <w:rPr>
          <w:rFonts w:hint="eastAsia" w:ascii="宋体" w:hAnsi="宋体" w:cs="宋体"/>
          <w:kern w:val="0"/>
          <w:sz w:val="32"/>
          <w:szCs w:val="32"/>
        </w:rPr>
      </w:pPr>
    </w:p>
    <w:p>
      <w:pPr>
        <w:pageBreakBefore w:val="0"/>
        <w:kinsoku/>
        <w:wordWrap/>
        <w:overflowPunct w:val="0"/>
        <w:topLinePunct w:val="0"/>
        <w:autoSpaceDE w:val="0"/>
        <w:autoSpaceDN w:val="0"/>
        <w:bidi w:val="0"/>
        <w:adjustRightInd w:val="0"/>
        <w:spacing w:line="500" w:lineRule="exact"/>
        <w:ind w:left="-794" w:right="-794"/>
        <w:jc w:val="center"/>
        <w:rPr>
          <w:rFonts w:hint="eastAsia" w:ascii="宋体" w:hAnsi="宋体" w:cs="宋体"/>
          <w:kern w:val="0"/>
          <w:sz w:val="32"/>
          <w:szCs w:val="32"/>
        </w:rPr>
      </w:pPr>
    </w:p>
    <w:p>
      <w:pPr>
        <w:pageBreakBefore w:val="0"/>
        <w:kinsoku/>
        <w:wordWrap/>
        <w:overflowPunct w:val="0"/>
        <w:topLinePunct w:val="0"/>
        <w:autoSpaceDE w:val="0"/>
        <w:autoSpaceDN w:val="0"/>
        <w:bidi w:val="0"/>
        <w:adjustRightInd w:val="0"/>
        <w:spacing w:line="500" w:lineRule="exact"/>
        <w:ind w:left="-794" w:right="-794"/>
        <w:jc w:val="center"/>
        <w:rPr>
          <w:rFonts w:hint="eastAsia" w:ascii="宋体" w:hAnsi="宋体" w:cs="宋体"/>
          <w:kern w:val="0"/>
          <w:sz w:val="32"/>
          <w:szCs w:val="32"/>
        </w:rPr>
      </w:pPr>
    </w:p>
    <w:p>
      <w:pPr>
        <w:pageBreakBefore w:val="0"/>
        <w:kinsoku/>
        <w:wordWrap/>
        <w:overflowPunct w:val="0"/>
        <w:topLinePunct w:val="0"/>
        <w:autoSpaceDE w:val="0"/>
        <w:autoSpaceDN w:val="0"/>
        <w:bidi w:val="0"/>
        <w:adjustRightInd w:val="0"/>
        <w:spacing w:line="500" w:lineRule="exact"/>
        <w:ind w:left="-794" w:right="-794"/>
        <w:jc w:val="center"/>
        <w:rPr>
          <w:rFonts w:hint="eastAsia" w:ascii="宋体" w:hAnsi="宋体" w:cs="宋体"/>
          <w:kern w:val="0"/>
          <w:sz w:val="32"/>
          <w:szCs w:val="32"/>
        </w:rPr>
      </w:pPr>
    </w:p>
    <w:p>
      <w:pPr>
        <w:pageBreakBefore w:val="0"/>
        <w:kinsoku/>
        <w:wordWrap/>
        <w:overflowPunct w:val="0"/>
        <w:topLinePunct w:val="0"/>
        <w:autoSpaceDE w:val="0"/>
        <w:autoSpaceDN w:val="0"/>
        <w:bidi w:val="0"/>
        <w:adjustRightInd w:val="0"/>
        <w:spacing w:line="500" w:lineRule="exact"/>
        <w:ind w:left="-794" w:right="-794"/>
        <w:jc w:val="center"/>
        <w:rPr>
          <w:rFonts w:hint="eastAsia" w:ascii="宋体" w:hAnsi="宋体" w:cs="宋体"/>
          <w:kern w:val="0"/>
          <w:sz w:val="32"/>
          <w:szCs w:val="32"/>
        </w:rPr>
      </w:pPr>
    </w:p>
    <w:p>
      <w:pPr>
        <w:pageBreakBefore w:val="0"/>
        <w:kinsoku/>
        <w:wordWrap/>
        <w:overflowPunct w:val="0"/>
        <w:topLinePunct w:val="0"/>
        <w:autoSpaceDE w:val="0"/>
        <w:autoSpaceDN w:val="0"/>
        <w:bidi w:val="0"/>
        <w:adjustRightInd w:val="0"/>
        <w:spacing w:line="500" w:lineRule="exact"/>
        <w:ind w:right="-794"/>
        <w:rPr>
          <w:rFonts w:hint="eastAsia" w:ascii="宋体" w:hAnsi="宋体" w:cs="宋体"/>
          <w:b/>
          <w:kern w:val="0"/>
          <w:sz w:val="32"/>
          <w:szCs w:val="32"/>
          <w:u w:val="single"/>
        </w:rPr>
      </w:pPr>
    </w:p>
    <w:p>
      <w:pPr>
        <w:pageBreakBefore w:val="0"/>
        <w:kinsoku/>
        <w:wordWrap/>
        <w:overflowPunct w:val="0"/>
        <w:topLinePunct w:val="0"/>
        <w:autoSpaceDE w:val="0"/>
        <w:autoSpaceDN w:val="0"/>
        <w:bidi w:val="0"/>
        <w:adjustRightInd w:val="0"/>
        <w:spacing w:line="500" w:lineRule="exact"/>
        <w:ind w:left="-540" w:leftChars="-257" w:right="-794" w:firstLine="2062" w:firstLineChars="642"/>
        <w:rPr>
          <w:rFonts w:hint="eastAsia" w:ascii="宋体" w:hAnsi="宋体" w:cs="宋体"/>
          <w:b/>
          <w:kern w:val="0"/>
          <w:sz w:val="32"/>
          <w:szCs w:val="32"/>
        </w:rPr>
      </w:pPr>
      <w:r>
        <w:rPr>
          <w:rFonts w:hint="eastAsia" w:ascii="宋体" w:hAnsi="宋体" w:cs="宋体"/>
          <w:b/>
          <w:kern w:val="0"/>
          <w:sz w:val="32"/>
          <w:szCs w:val="32"/>
        </w:rPr>
        <w:t>投   标   人:</w:t>
      </w:r>
      <w:r>
        <w:rPr>
          <w:rFonts w:hint="eastAsia" w:ascii="宋体" w:hAnsi="宋体" w:cs="宋体"/>
          <w:b/>
          <w:kern w:val="0"/>
          <w:sz w:val="32"/>
          <w:szCs w:val="32"/>
          <w:u w:val="single"/>
        </w:rPr>
        <w:t xml:space="preserve">           (盖公章)       </w:t>
      </w:r>
    </w:p>
    <w:p>
      <w:pPr>
        <w:pageBreakBefore w:val="0"/>
        <w:kinsoku/>
        <w:wordWrap/>
        <w:overflowPunct w:val="0"/>
        <w:topLinePunct w:val="0"/>
        <w:autoSpaceDE w:val="0"/>
        <w:autoSpaceDN w:val="0"/>
        <w:bidi w:val="0"/>
        <w:adjustRightInd w:val="0"/>
        <w:spacing w:line="500" w:lineRule="exact"/>
        <w:ind w:left="-540" w:leftChars="-257" w:right="-794" w:firstLine="2062" w:firstLineChars="642"/>
        <w:rPr>
          <w:rFonts w:hint="eastAsia" w:ascii="宋体" w:hAnsi="宋体" w:cs="宋体"/>
          <w:b/>
          <w:kern w:val="0"/>
          <w:sz w:val="32"/>
          <w:szCs w:val="32"/>
        </w:rPr>
      </w:pPr>
    </w:p>
    <w:p>
      <w:pPr>
        <w:pageBreakBefore w:val="0"/>
        <w:kinsoku/>
        <w:wordWrap/>
        <w:overflowPunct w:val="0"/>
        <w:topLinePunct w:val="0"/>
        <w:autoSpaceDE w:val="0"/>
        <w:autoSpaceDN w:val="0"/>
        <w:bidi w:val="0"/>
        <w:adjustRightInd w:val="0"/>
        <w:spacing w:line="500" w:lineRule="exact"/>
        <w:ind w:left="-540" w:leftChars="-257" w:right="-794" w:firstLine="2062" w:firstLineChars="642"/>
        <w:rPr>
          <w:rFonts w:hint="eastAsia" w:ascii="宋体" w:hAnsi="宋体" w:cs="宋体"/>
          <w:b/>
          <w:kern w:val="0"/>
          <w:sz w:val="32"/>
          <w:szCs w:val="32"/>
          <w:u w:val="single"/>
        </w:rPr>
      </w:pPr>
      <w:r>
        <w:rPr>
          <w:rFonts w:hint="eastAsia" w:ascii="宋体" w:hAnsi="宋体" w:cs="宋体"/>
          <w:b/>
          <w:kern w:val="0"/>
          <w:sz w:val="32"/>
          <w:szCs w:val="32"/>
        </w:rPr>
        <w:t>法定代表人:</w:t>
      </w:r>
      <w:r>
        <w:rPr>
          <w:rFonts w:hint="eastAsia" w:ascii="宋体" w:hAnsi="宋体" w:cs="宋体"/>
          <w:b/>
          <w:kern w:val="0"/>
          <w:sz w:val="32"/>
          <w:szCs w:val="32"/>
          <w:u w:val="single"/>
        </w:rPr>
        <w:t xml:space="preserve">                           </w:t>
      </w:r>
    </w:p>
    <w:p>
      <w:pPr>
        <w:pageBreakBefore w:val="0"/>
        <w:kinsoku/>
        <w:wordWrap/>
        <w:overflowPunct w:val="0"/>
        <w:topLinePunct w:val="0"/>
        <w:autoSpaceDE w:val="0"/>
        <w:autoSpaceDN w:val="0"/>
        <w:bidi w:val="0"/>
        <w:adjustRightInd w:val="0"/>
        <w:spacing w:line="500" w:lineRule="exact"/>
        <w:ind w:left="-540" w:leftChars="-257" w:right="-794" w:firstLine="2062" w:firstLineChars="642"/>
        <w:rPr>
          <w:rFonts w:hint="eastAsia" w:ascii="宋体" w:hAnsi="宋体" w:cs="宋体"/>
          <w:b/>
          <w:kern w:val="0"/>
          <w:sz w:val="32"/>
          <w:szCs w:val="32"/>
          <w:u w:val="single"/>
        </w:rPr>
      </w:pPr>
    </w:p>
    <w:p>
      <w:pPr>
        <w:pageBreakBefore w:val="0"/>
        <w:kinsoku/>
        <w:wordWrap/>
        <w:overflowPunct w:val="0"/>
        <w:topLinePunct w:val="0"/>
        <w:autoSpaceDE w:val="0"/>
        <w:autoSpaceDN w:val="0"/>
        <w:bidi w:val="0"/>
        <w:adjustRightInd w:val="0"/>
        <w:spacing w:line="500" w:lineRule="exact"/>
        <w:ind w:right="-794" w:firstLine="1430" w:firstLineChars="445"/>
        <w:rPr>
          <w:rFonts w:hint="eastAsia" w:ascii="宋体" w:hAnsi="宋体" w:cs="宋体"/>
          <w:b/>
          <w:kern w:val="0"/>
          <w:sz w:val="32"/>
          <w:szCs w:val="32"/>
          <w:u w:val="single"/>
        </w:rPr>
      </w:pPr>
      <w:r>
        <w:rPr>
          <w:rFonts w:hint="eastAsia" w:ascii="宋体" w:hAnsi="宋体" w:cs="宋体"/>
          <w:b/>
          <w:kern w:val="0"/>
          <w:sz w:val="32"/>
          <w:szCs w:val="32"/>
        </w:rPr>
        <w:t>法人授权代表</w:t>
      </w:r>
      <w:r>
        <w:rPr>
          <w:rFonts w:hint="eastAsia" w:ascii="宋体" w:hAnsi="宋体" w:cs="宋体"/>
          <w:b/>
          <w:spacing w:val="30"/>
          <w:kern w:val="0"/>
          <w:sz w:val="32"/>
          <w:szCs w:val="32"/>
        </w:rPr>
        <w:t>:</w:t>
      </w:r>
      <w:r>
        <w:rPr>
          <w:rFonts w:hint="eastAsia" w:ascii="宋体" w:hAnsi="宋体" w:cs="宋体"/>
          <w:b/>
          <w:kern w:val="0"/>
          <w:sz w:val="32"/>
          <w:szCs w:val="32"/>
          <w:u w:val="single"/>
        </w:rPr>
        <w:t xml:space="preserve">     (签字或盖章)         </w:t>
      </w:r>
    </w:p>
    <w:p>
      <w:pPr>
        <w:pageBreakBefore w:val="0"/>
        <w:kinsoku/>
        <w:wordWrap/>
        <w:overflowPunct w:val="0"/>
        <w:topLinePunct w:val="0"/>
        <w:autoSpaceDE w:val="0"/>
        <w:autoSpaceDN w:val="0"/>
        <w:bidi w:val="0"/>
        <w:adjustRightInd w:val="0"/>
        <w:spacing w:line="500" w:lineRule="exact"/>
        <w:ind w:left="-794" w:right="-794" w:firstLine="1204"/>
        <w:rPr>
          <w:rFonts w:hint="eastAsia" w:ascii="宋体" w:hAnsi="宋体" w:cs="宋体"/>
          <w:b/>
          <w:kern w:val="0"/>
          <w:sz w:val="32"/>
          <w:szCs w:val="32"/>
        </w:rPr>
      </w:pPr>
    </w:p>
    <w:p>
      <w:pPr>
        <w:pageBreakBefore w:val="0"/>
        <w:kinsoku/>
        <w:wordWrap/>
        <w:overflowPunct w:val="0"/>
        <w:topLinePunct w:val="0"/>
        <w:autoSpaceDE w:val="0"/>
        <w:autoSpaceDN w:val="0"/>
        <w:bidi w:val="0"/>
        <w:adjustRightInd w:val="0"/>
        <w:spacing w:line="500" w:lineRule="exact"/>
        <w:ind w:right="-794" w:firstLine="1606" w:firstLineChars="500"/>
        <w:rPr>
          <w:rFonts w:hint="eastAsia" w:ascii="宋体" w:hAnsi="宋体" w:cs="宋体"/>
          <w:b/>
          <w:kern w:val="0"/>
          <w:sz w:val="32"/>
          <w:szCs w:val="32"/>
        </w:rPr>
      </w:pPr>
      <w:r>
        <w:rPr>
          <w:rFonts w:hint="eastAsia" w:ascii="宋体" w:hAnsi="宋体" w:cs="宋体"/>
          <w:b/>
          <w:kern w:val="0"/>
          <w:sz w:val="32"/>
          <w:szCs w:val="32"/>
        </w:rPr>
        <w:t>日        期:</w:t>
      </w:r>
      <w:r>
        <w:rPr>
          <w:rFonts w:hint="eastAsia" w:ascii="宋体" w:hAnsi="宋体" w:cs="宋体"/>
          <w:b/>
          <w:kern w:val="0"/>
          <w:sz w:val="32"/>
          <w:szCs w:val="32"/>
          <w:u w:val="single"/>
        </w:rPr>
        <w:t xml:space="preserve">        </w:t>
      </w:r>
      <w:r>
        <w:rPr>
          <w:rFonts w:hint="eastAsia" w:ascii="宋体" w:hAnsi="宋体" w:cs="宋体"/>
          <w:b/>
          <w:kern w:val="0"/>
          <w:sz w:val="32"/>
          <w:szCs w:val="32"/>
        </w:rPr>
        <w:t>年</w:t>
      </w:r>
      <w:r>
        <w:rPr>
          <w:rFonts w:hint="eastAsia" w:ascii="宋体" w:hAnsi="宋体" w:cs="宋体"/>
          <w:b/>
          <w:kern w:val="0"/>
          <w:sz w:val="32"/>
          <w:szCs w:val="32"/>
          <w:u w:val="single"/>
        </w:rPr>
        <w:t xml:space="preserve">  　 </w:t>
      </w:r>
      <w:r>
        <w:rPr>
          <w:rFonts w:hint="eastAsia" w:ascii="宋体" w:hAnsi="宋体" w:cs="宋体"/>
          <w:b/>
          <w:kern w:val="0"/>
          <w:sz w:val="32"/>
          <w:szCs w:val="32"/>
        </w:rPr>
        <w:t>月</w:t>
      </w:r>
      <w:r>
        <w:rPr>
          <w:rFonts w:hint="eastAsia" w:ascii="宋体" w:hAnsi="宋体" w:cs="宋体"/>
          <w:b/>
          <w:kern w:val="0"/>
          <w:sz w:val="32"/>
          <w:szCs w:val="32"/>
          <w:u w:val="single"/>
        </w:rPr>
        <w:t xml:space="preserve"> 　 </w:t>
      </w:r>
      <w:r>
        <w:rPr>
          <w:rFonts w:hint="eastAsia" w:ascii="宋体" w:hAnsi="宋体" w:cs="宋体"/>
          <w:b/>
          <w:kern w:val="0"/>
          <w:sz w:val="32"/>
          <w:szCs w:val="32"/>
        </w:rPr>
        <w:t>日</w:t>
      </w:r>
    </w:p>
    <w:p>
      <w:pPr>
        <w:pageBreakBefore w:val="0"/>
        <w:kinsoku/>
        <w:wordWrap/>
        <w:overflowPunct w:val="0"/>
        <w:topLinePunct w:val="0"/>
        <w:autoSpaceDE w:val="0"/>
        <w:autoSpaceDN w:val="0"/>
        <w:bidi w:val="0"/>
        <w:adjustRightInd w:val="0"/>
        <w:spacing w:line="500" w:lineRule="exact"/>
        <w:ind w:left="-794" w:right="-794"/>
        <w:rPr>
          <w:rFonts w:hint="eastAsia" w:ascii="宋体" w:hAnsi="宋体" w:cs="宋体"/>
          <w:kern w:val="0"/>
          <w:sz w:val="24"/>
        </w:rPr>
      </w:pPr>
      <w:r>
        <w:rPr>
          <w:rFonts w:hint="eastAsia" w:ascii="宋体" w:hAnsi="宋体" w:cs="宋体"/>
          <w:kern w:val="0"/>
          <w:sz w:val="24"/>
        </w:rPr>
        <w:br w:type="page"/>
      </w:r>
    </w:p>
    <w:p>
      <w:pPr>
        <w:pageBreakBefore w:val="0"/>
        <w:kinsoku/>
        <w:wordWrap/>
        <w:topLinePunct w:val="0"/>
        <w:bidi w:val="0"/>
        <w:spacing w:line="500" w:lineRule="exact"/>
        <w:ind w:firstLine="600" w:firstLineChars="250"/>
        <w:rPr>
          <w:rFonts w:hint="eastAsia" w:ascii="宋体" w:hAnsi="宋体" w:cs="宋体"/>
          <w:sz w:val="24"/>
        </w:rPr>
      </w:pPr>
      <w:r>
        <w:rPr>
          <w:rFonts w:hint="eastAsia" w:ascii="宋体" w:hAnsi="宋体" w:cs="宋体"/>
          <w:sz w:val="24"/>
        </w:rPr>
        <w:t>(1)投标函</w:t>
      </w:r>
    </w:p>
    <w:p>
      <w:pPr>
        <w:pageBreakBefore w:val="0"/>
        <w:kinsoku/>
        <w:wordWrap/>
        <w:topLinePunct w:val="0"/>
        <w:bidi w:val="0"/>
        <w:spacing w:line="500" w:lineRule="exact"/>
        <w:ind w:firstLine="480" w:firstLineChars="200"/>
        <w:rPr>
          <w:rFonts w:hint="eastAsia" w:ascii="宋体" w:hAnsi="宋体" w:cs="宋体"/>
          <w:sz w:val="24"/>
        </w:rPr>
      </w:pPr>
      <w:r>
        <w:rPr>
          <w:rFonts w:hint="eastAsia" w:ascii="宋体" w:hAnsi="宋体" w:cs="宋体"/>
          <w:sz w:val="24"/>
        </w:rPr>
        <w:t>（2）开标一览表等</w:t>
      </w:r>
    </w:p>
    <w:p>
      <w:pPr>
        <w:pageBreakBefore w:val="0"/>
        <w:kinsoku/>
        <w:wordWrap/>
        <w:topLinePunct w:val="0"/>
        <w:bidi w:val="0"/>
        <w:spacing w:line="500" w:lineRule="exact"/>
        <w:ind w:firstLine="480" w:firstLineChars="200"/>
        <w:rPr>
          <w:rFonts w:hint="eastAsia" w:ascii="宋体" w:hAnsi="宋体" w:cs="宋体"/>
          <w:sz w:val="24"/>
        </w:rPr>
      </w:pPr>
      <w:r>
        <w:rPr>
          <w:rFonts w:hint="eastAsia" w:ascii="宋体" w:hAnsi="宋体" w:cs="宋体"/>
          <w:sz w:val="24"/>
        </w:rPr>
        <w:t>（3）报价汇总表</w:t>
      </w:r>
    </w:p>
    <w:p>
      <w:pPr>
        <w:pageBreakBefore w:val="0"/>
        <w:kinsoku/>
        <w:wordWrap/>
        <w:topLinePunct w:val="0"/>
        <w:bidi w:val="0"/>
        <w:spacing w:line="500" w:lineRule="exact"/>
        <w:ind w:firstLine="480" w:firstLineChars="200"/>
        <w:rPr>
          <w:rFonts w:hint="eastAsia" w:ascii="宋体" w:hAnsi="宋体" w:cs="宋体"/>
          <w:sz w:val="24"/>
        </w:rPr>
      </w:pPr>
      <w:r>
        <w:rPr>
          <w:rFonts w:hint="eastAsia" w:ascii="宋体" w:hAnsi="宋体" w:cs="宋体"/>
          <w:sz w:val="24"/>
        </w:rPr>
        <w:t>（4）报价明细表</w:t>
      </w:r>
    </w:p>
    <w:p>
      <w:pPr>
        <w:pageBreakBefore w:val="0"/>
        <w:kinsoku/>
        <w:wordWrap/>
        <w:topLinePunct w:val="0"/>
        <w:bidi w:val="0"/>
        <w:spacing w:line="500" w:lineRule="exact"/>
        <w:ind w:firstLine="480" w:firstLineChars="200"/>
        <w:rPr>
          <w:rFonts w:hint="eastAsia" w:ascii="宋体" w:hAnsi="宋体" w:cs="宋体"/>
          <w:b/>
          <w:color w:val="000000"/>
          <w:sz w:val="32"/>
          <w:szCs w:val="32"/>
        </w:rPr>
      </w:pPr>
      <w:r>
        <w:rPr>
          <w:rFonts w:hint="eastAsia" w:ascii="宋体" w:hAnsi="宋体" w:cs="宋体"/>
          <w:sz w:val="24"/>
        </w:rPr>
        <w:br w:type="page"/>
      </w:r>
    </w:p>
    <w:p>
      <w:pPr>
        <w:pStyle w:val="83"/>
        <w:pageBreakBefore w:val="0"/>
        <w:kinsoku/>
        <w:wordWrap/>
        <w:topLinePunct w:val="0"/>
        <w:bidi w:val="0"/>
        <w:adjustRightInd/>
        <w:spacing w:after="0" w:line="500" w:lineRule="exact"/>
        <w:rPr>
          <w:rFonts w:hint="eastAsia" w:ascii="宋体" w:hAnsi="宋体" w:cs="宋体"/>
          <w:b/>
          <w:bCs/>
          <w:kern w:val="2"/>
          <w:sz w:val="32"/>
          <w:szCs w:val="32"/>
        </w:rPr>
      </w:pPr>
      <w:r>
        <w:rPr>
          <w:rFonts w:hint="eastAsia" w:ascii="宋体" w:hAnsi="宋体" w:cs="宋体"/>
          <w:b/>
          <w:bCs/>
          <w:kern w:val="2"/>
          <w:sz w:val="32"/>
          <w:szCs w:val="32"/>
        </w:rPr>
        <w:t>投标函</w:t>
      </w:r>
    </w:p>
    <w:p>
      <w:pPr>
        <w:pStyle w:val="83"/>
        <w:pageBreakBefore w:val="0"/>
        <w:kinsoku/>
        <w:wordWrap/>
        <w:topLinePunct w:val="0"/>
        <w:bidi w:val="0"/>
        <w:adjustRightInd/>
        <w:spacing w:after="0" w:line="500" w:lineRule="exact"/>
        <w:jc w:val="both"/>
        <w:rPr>
          <w:rFonts w:hint="eastAsia" w:ascii="宋体" w:hAnsi="宋体" w:cs="宋体"/>
          <w:kern w:val="2"/>
          <w:sz w:val="32"/>
          <w:szCs w:val="32"/>
          <w:u w:val="single"/>
        </w:rPr>
      </w:pPr>
      <w:r>
        <w:rPr>
          <w:rFonts w:hint="eastAsia" w:ascii="宋体" w:hAnsi="宋体" w:cs="宋体"/>
          <w:kern w:val="2"/>
          <w:sz w:val="28"/>
          <w:szCs w:val="28"/>
          <w:u w:val="single"/>
          <w:lang w:val="en-US" w:eastAsia="zh-CN"/>
        </w:rPr>
        <w:t xml:space="preserve">                  </w:t>
      </w:r>
      <w:r>
        <w:rPr>
          <w:rFonts w:hint="eastAsia" w:ascii="宋体" w:hAnsi="宋体" w:cs="宋体"/>
          <w:kern w:val="2"/>
          <w:sz w:val="32"/>
          <w:szCs w:val="32"/>
          <w:u w:val="single"/>
        </w:rPr>
        <w:t>：</w:t>
      </w:r>
    </w:p>
    <w:p>
      <w:pPr>
        <w:pageBreakBefore w:val="0"/>
        <w:kinsoku/>
        <w:wordWrap/>
        <w:topLinePunct w:val="0"/>
        <w:bidi w:val="0"/>
        <w:spacing w:line="500" w:lineRule="exact"/>
        <w:rPr>
          <w:rFonts w:hint="eastAsia" w:ascii="宋体" w:hAnsi="宋体" w:cs="宋体"/>
          <w:sz w:val="24"/>
        </w:rPr>
      </w:pPr>
    </w:p>
    <w:p>
      <w:pPr>
        <w:pageBreakBefore w:val="0"/>
        <w:kinsoku/>
        <w:wordWrap/>
        <w:topLinePunct w:val="0"/>
        <w:bidi w:val="0"/>
        <w:spacing w:line="500" w:lineRule="exact"/>
        <w:ind w:firstLine="539"/>
        <w:rPr>
          <w:rFonts w:hint="eastAsia" w:ascii="宋体" w:hAnsi="宋体" w:cs="宋体"/>
          <w:sz w:val="24"/>
        </w:rPr>
      </w:pPr>
      <w:r>
        <w:rPr>
          <w:rFonts w:hint="eastAsia" w:ascii="宋体" w:hAnsi="宋体" w:cs="宋体"/>
          <w:kern w:val="0"/>
          <w:sz w:val="24"/>
        </w:rPr>
        <w:t>1、根据已收到的_______________项目的招标文件及招标文件补充通知，我单位将遵照《中华人民共和国招标投标法》等有关规定并根据项目招标文件的规定，我单位经认真研究上述项目招标文件后，我们承认招标文件的全部内容，</w:t>
      </w:r>
      <w:r>
        <w:rPr>
          <w:rFonts w:hint="eastAsia" w:ascii="宋体" w:hAnsi="宋体" w:cs="宋体"/>
          <w:b/>
          <w:sz w:val="24"/>
        </w:rPr>
        <w:t>愿以人民币(大写)</w:t>
      </w:r>
      <w:r>
        <w:rPr>
          <w:rFonts w:hint="eastAsia" w:ascii="宋体" w:hAnsi="宋体" w:cs="宋体"/>
          <w:b/>
          <w:sz w:val="24"/>
          <w:u w:val="single"/>
        </w:rPr>
        <w:t xml:space="preserve">                </w:t>
      </w:r>
      <w:r>
        <w:rPr>
          <w:rFonts w:hint="eastAsia" w:ascii="宋体" w:hAnsi="宋体" w:cs="宋体"/>
          <w:b/>
          <w:sz w:val="24"/>
        </w:rPr>
        <w:t>万元的总价（一年）</w:t>
      </w:r>
      <w:r>
        <w:rPr>
          <w:rFonts w:hint="eastAsia" w:ascii="宋体" w:hAnsi="宋体" w:cs="宋体"/>
          <w:sz w:val="24"/>
        </w:rPr>
        <w:t>；按上述项目的合同条件、技术规范</w:t>
      </w:r>
      <w:r>
        <w:rPr>
          <w:rFonts w:hint="eastAsia" w:ascii="宋体" w:hAnsi="宋体" w:cs="宋体"/>
          <w:sz w:val="24"/>
          <w:lang w:val="en-US" w:eastAsia="zh-CN"/>
        </w:rPr>
        <w:t>等</w:t>
      </w:r>
      <w:r>
        <w:rPr>
          <w:rFonts w:hint="eastAsia" w:ascii="宋体" w:hAnsi="宋体" w:cs="宋体"/>
          <w:sz w:val="24"/>
        </w:rPr>
        <w:t>条件承包本次招标范围的全部劳务服务内容。</w:t>
      </w:r>
    </w:p>
    <w:p>
      <w:pPr>
        <w:pageBreakBefore w:val="0"/>
        <w:kinsoku/>
        <w:wordWrap/>
        <w:topLinePunct w:val="0"/>
        <w:bidi w:val="0"/>
        <w:spacing w:line="500" w:lineRule="exact"/>
        <w:ind w:firstLine="539"/>
        <w:rPr>
          <w:rFonts w:hint="eastAsia" w:ascii="宋体" w:hAnsi="宋体" w:cs="宋体"/>
          <w:sz w:val="24"/>
          <w:u w:val="single"/>
        </w:rPr>
      </w:pPr>
      <w:r>
        <w:rPr>
          <w:rFonts w:hint="eastAsia" w:ascii="宋体" w:hAnsi="宋体" w:cs="宋体"/>
          <w:sz w:val="24"/>
        </w:rPr>
        <w:t>2、我单位将严格按照合同约定，全面履行承包人的管理职责。</w:t>
      </w:r>
    </w:p>
    <w:p>
      <w:pPr>
        <w:pageBreakBefore w:val="0"/>
        <w:kinsoku/>
        <w:wordWrap/>
        <w:topLinePunct w:val="0"/>
        <w:bidi w:val="0"/>
        <w:spacing w:line="500" w:lineRule="exact"/>
        <w:ind w:firstLine="480"/>
        <w:rPr>
          <w:rFonts w:hint="eastAsia" w:ascii="宋体" w:hAnsi="宋体" w:cs="宋体"/>
          <w:sz w:val="24"/>
        </w:rPr>
      </w:pPr>
      <w:r>
        <w:rPr>
          <w:rFonts w:hint="eastAsia" w:ascii="宋体" w:hAnsi="宋体" w:cs="宋体"/>
          <w:sz w:val="24"/>
        </w:rPr>
        <w:t>3、我单位保证在收到贵单位发出的通知后立即履约，入驻项目，保证本项目质量达到</w:t>
      </w:r>
      <w:r>
        <w:rPr>
          <w:rFonts w:hint="eastAsia" w:ascii="宋体" w:hAnsi="宋体" w:cs="宋体"/>
          <w:sz w:val="24"/>
          <w:u w:val="single"/>
        </w:rPr>
        <w:t xml:space="preserve">                   </w:t>
      </w:r>
      <w:r>
        <w:rPr>
          <w:rFonts w:hint="eastAsia" w:ascii="宋体" w:hAnsi="宋体" w:cs="宋体"/>
          <w:sz w:val="24"/>
        </w:rPr>
        <w:t xml:space="preserve"> 标准。</w:t>
      </w:r>
    </w:p>
    <w:p>
      <w:pPr>
        <w:pStyle w:val="12"/>
        <w:pageBreakBefore w:val="0"/>
        <w:kinsoku/>
        <w:wordWrap/>
        <w:topLinePunct w:val="0"/>
        <w:bidi w:val="0"/>
        <w:spacing w:line="500" w:lineRule="exact"/>
        <w:rPr>
          <w:rFonts w:hint="eastAsia" w:ascii="宋体" w:hAnsi="宋体" w:cs="宋体"/>
        </w:rPr>
      </w:pPr>
      <w:r>
        <w:rPr>
          <w:rFonts w:hint="eastAsia" w:ascii="宋体" w:hAnsi="宋体" w:cs="宋体"/>
        </w:rPr>
        <w:t>4、我单位金额为人民币</w:t>
      </w:r>
      <w:r>
        <w:rPr>
          <w:rFonts w:hint="eastAsia" w:ascii="宋体" w:hAnsi="宋体" w:cs="宋体"/>
          <w:u w:val="single"/>
        </w:rPr>
        <w:t xml:space="preserve">           </w:t>
      </w:r>
      <w:r>
        <w:rPr>
          <w:rFonts w:hint="eastAsia" w:ascii="宋体" w:hAnsi="宋体" w:cs="宋体"/>
        </w:rPr>
        <w:t>元的投标保证金已按招标文件要求提交。</w:t>
      </w:r>
    </w:p>
    <w:p>
      <w:pPr>
        <w:pStyle w:val="12"/>
        <w:pageBreakBefore w:val="0"/>
        <w:kinsoku/>
        <w:wordWrap/>
        <w:topLinePunct w:val="0"/>
        <w:bidi w:val="0"/>
        <w:spacing w:line="500" w:lineRule="exact"/>
        <w:rPr>
          <w:rFonts w:hint="eastAsia" w:ascii="宋体" w:hAnsi="宋体" w:cs="宋体"/>
        </w:rPr>
      </w:pPr>
      <w:r>
        <w:rPr>
          <w:rFonts w:hint="eastAsia" w:ascii="宋体" w:hAnsi="宋体" w:cs="宋体"/>
        </w:rPr>
        <w:t>5、如果我方中标，我方将按照规定提交人民币</w:t>
      </w:r>
      <w:r>
        <w:rPr>
          <w:rFonts w:hint="eastAsia" w:ascii="宋体" w:hAnsi="宋体" w:cs="宋体"/>
          <w:u w:val="single"/>
        </w:rPr>
        <w:t xml:space="preserve">           </w:t>
      </w:r>
      <w:r>
        <w:rPr>
          <w:rFonts w:hint="eastAsia" w:ascii="宋体" w:hAnsi="宋体" w:cs="宋体"/>
        </w:rPr>
        <w:t>元（或合同总价的</w:t>
      </w:r>
      <w:r>
        <w:rPr>
          <w:rFonts w:hint="eastAsia" w:ascii="宋体" w:hAnsi="宋体" w:cs="宋体"/>
          <w:u w:val="single"/>
          <w:lang w:val="en-US" w:eastAsia="zh-CN"/>
        </w:rPr>
        <w:t xml:space="preserve">   </w:t>
      </w:r>
      <w:r>
        <w:rPr>
          <w:rFonts w:hint="eastAsia" w:ascii="宋体" w:hAnsi="宋体" w:cs="宋体"/>
          <w:u w:val="single"/>
        </w:rPr>
        <w:t>%</w:t>
      </w:r>
      <w:r>
        <w:rPr>
          <w:rFonts w:hint="eastAsia" w:ascii="宋体" w:hAnsi="宋体" w:cs="宋体"/>
        </w:rPr>
        <w:t>）的现金（或转账支票、银行保函等方式）作为履约担保。</w:t>
      </w:r>
    </w:p>
    <w:p>
      <w:pPr>
        <w:pStyle w:val="12"/>
        <w:pageBreakBefore w:val="0"/>
        <w:kinsoku/>
        <w:wordWrap/>
        <w:topLinePunct w:val="0"/>
        <w:bidi w:val="0"/>
        <w:spacing w:line="500" w:lineRule="exact"/>
        <w:rPr>
          <w:rFonts w:hint="eastAsia" w:ascii="宋体" w:hAnsi="宋体" w:cs="宋体"/>
        </w:rPr>
      </w:pPr>
      <w:r>
        <w:rPr>
          <w:rFonts w:hint="eastAsia" w:ascii="宋体" w:hAnsi="宋体" w:cs="宋体"/>
        </w:rPr>
        <w:t>6、我单位在投标活动中所提交的所有材料都是真实的。如有虚假，我单位愿意接受招标人做出的取消投标、中标资格的决定，同时愿意接受</w:t>
      </w:r>
      <w:r>
        <w:rPr>
          <w:rFonts w:hint="eastAsia" w:ascii="宋体" w:hAnsi="宋体" w:cs="宋体"/>
          <w:lang w:val="en-US" w:eastAsia="zh-CN"/>
        </w:rPr>
        <w:t>业主</w:t>
      </w:r>
      <w:r>
        <w:rPr>
          <w:rFonts w:hint="eastAsia" w:ascii="宋体" w:hAnsi="宋体" w:cs="宋体"/>
        </w:rPr>
        <w:t>办公室按规定进行的处理。</w:t>
      </w:r>
    </w:p>
    <w:p>
      <w:pPr>
        <w:pStyle w:val="12"/>
        <w:pageBreakBefore w:val="0"/>
        <w:kinsoku/>
        <w:wordWrap/>
        <w:topLinePunct w:val="0"/>
        <w:bidi w:val="0"/>
        <w:spacing w:line="500" w:lineRule="exact"/>
        <w:rPr>
          <w:rFonts w:hint="eastAsia" w:ascii="宋体" w:hAnsi="宋体" w:cs="宋体"/>
        </w:rPr>
      </w:pPr>
      <w:r>
        <w:rPr>
          <w:rFonts w:hint="eastAsia" w:ascii="宋体" w:hAnsi="宋体" w:cs="宋体"/>
        </w:rPr>
        <w:t>7、在使用农民工方面，我单位保证做到：不拖欠农民工工资；对因拖欠或克扣农民工资所造成的上访及其他突发事件或公共事件负全责，并愿意接受招标人的合法处置。</w:t>
      </w:r>
    </w:p>
    <w:p>
      <w:pPr>
        <w:pStyle w:val="12"/>
        <w:pageBreakBefore w:val="0"/>
        <w:kinsoku/>
        <w:wordWrap/>
        <w:topLinePunct w:val="0"/>
        <w:bidi w:val="0"/>
        <w:spacing w:line="500" w:lineRule="exact"/>
        <w:ind w:firstLine="480" w:firstLineChars="200"/>
        <w:rPr>
          <w:rFonts w:hint="eastAsia" w:ascii="宋体" w:hAnsi="宋体" w:cs="宋体"/>
        </w:rPr>
      </w:pPr>
      <w:r>
        <w:rPr>
          <w:rFonts w:hint="eastAsia" w:ascii="宋体" w:hAnsi="宋体" w:cs="宋体"/>
        </w:rPr>
        <w:t>8、如果我方中标，我方保证做到：绝不违法分包、转包，并按照我方投标文件中拟派管理人员进行管理，否则愿接受合同违约索赔和监管部门按规定进行的处理。</w:t>
      </w:r>
    </w:p>
    <w:p>
      <w:pPr>
        <w:pStyle w:val="12"/>
        <w:pageBreakBefore w:val="0"/>
        <w:kinsoku/>
        <w:wordWrap/>
        <w:topLinePunct w:val="0"/>
        <w:bidi w:val="0"/>
        <w:spacing w:line="500" w:lineRule="exact"/>
        <w:rPr>
          <w:rFonts w:hint="eastAsia" w:ascii="宋体" w:hAnsi="宋体" w:cs="宋体"/>
        </w:rPr>
      </w:pPr>
      <w:r>
        <w:rPr>
          <w:rFonts w:hint="eastAsia" w:ascii="宋体" w:hAnsi="宋体" w:cs="宋体"/>
        </w:rPr>
        <w:t>9、我单位充分理解本项目实施时间的实际情况，确认本招标文件确定的投标截止、开标时间不影响我单位正常编制投标文件。</w:t>
      </w:r>
    </w:p>
    <w:p>
      <w:pPr>
        <w:pStyle w:val="12"/>
        <w:pageBreakBefore w:val="0"/>
        <w:kinsoku/>
        <w:wordWrap/>
        <w:topLinePunct w:val="0"/>
        <w:bidi w:val="0"/>
        <w:spacing w:line="500" w:lineRule="exact"/>
        <w:rPr>
          <w:rFonts w:hint="eastAsia" w:ascii="宋体" w:hAnsi="宋体" w:cs="宋体"/>
        </w:rPr>
      </w:pPr>
      <w:r>
        <w:rPr>
          <w:rFonts w:hint="eastAsia" w:ascii="宋体" w:hAnsi="宋体" w:cs="宋体"/>
        </w:rPr>
        <w:t>10、贵单位的招标文件、中标通知书和本投标文件将构成约束我们双方的合同。</w:t>
      </w:r>
    </w:p>
    <w:p>
      <w:pPr>
        <w:pStyle w:val="12"/>
        <w:pageBreakBefore w:val="0"/>
        <w:kinsoku/>
        <w:wordWrap/>
        <w:topLinePunct w:val="0"/>
        <w:bidi w:val="0"/>
        <w:spacing w:line="500" w:lineRule="exact"/>
        <w:rPr>
          <w:rFonts w:hint="eastAsia" w:ascii="宋体" w:hAnsi="宋体" w:cs="宋体"/>
        </w:rPr>
      </w:pPr>
      <w:r>
        <w:rPr>
          <w:rFonts w:hint="eastAsia" w:ascii="宋体" w:hAnsi="宋体" w:cs="宋体"/>
        </w:rPr>
        <w:t>11、本单位承诺：签订合同后十日内按照通州区政府相关规定要求办理安全生产责任保险。</w:t>
      </w:r>
    </w:p>
    <w:p>
      <w:pPr>
        <w:pStyle w:val="12"/>
        <w:pageBreakBefore w:val="0"/>
        <w:kinsoku/>
        <w:wordWrap/>
        <w:topLinePunct w:val="0"/>
        <w:bidi w:val="0"/>
        <w:spacing w:line="500" w:lineRule="exact"/>
        <w:ind w:firstLine="0"/>
        <w:rPr>
          <w:rFonts w:hint="eastAsia" w:ascii="宋体" w:hAnsi="宋体" w:cs="宋体"/>
          <w:u w:val="single"/>
        </w:rPr>
      </w:pPr>
      <w:r>
        <w:rPr>
          <w:rFonts w:hint="eastAsia" w:ascii="宋体" w:hAnsi="宋体" w:cs="宋体"/>
        </w:rPr>
        <w:t>投标人(盖法人章)：</w:t>
      </w:r>
      <w:r>
        <w:rPr>
          <w:rFonts w:hint="eastAsia" w:ascii="宋体" w:hAnsi="宋体" w:cs="宋体"/>
          <w:u w:val="single"/>
        </w:rPr>
        <w:t xml:space="preserve">                                     </w:t>
      </w:r>
    </w:p>
    <w:p>
      <w:pPr>
        <w:pStyle w:val="12"/>
        <w:pageBreakBefore w:val="0"/>
        <w:kinsoku/>
        <w:wordWrap/>
        <w:topLinePunct w:val="0"/>
        <w:bidi w:val="0"/>
        <w:spacing w:line="500" w:lineRule="exact"/>
        <w:ind w:firstLine="0"/>
        <w:rPr>
          <w:rFonts w:hint="eastAsia" w:ascii="宋体" w:hAnsi="宋体" w:cs="宋体"/>
        </w:rPr>
      </w:pPr>
      <w:r>
        <w:rPr>
          <w:rFonts w:hint="eastAsia" w:ascii="宋体" w:hAnsi="宋体" w:cs="宋体"/>
        </w:rPr>
        <w:t>法定代表人或代理人(签字)：</w:t>
      </w:r>
      <w:r>
        <w:rPr>
          <w:rFonts w:hint="eastAsia" w:ascii="宋体" w:hAnsi="宋体" w:cs="宋体"/>
          <w:u w:val="single"/>
        </w:rPr>
        <w:t xml:space="preserve">                        </w:t>
      </w:r>
      <w:r>
        <w:rPr>
          <w:rFonts w:hint="eastAsia" w:ascii="宋体" w:hAnsi="宋体" w:cs="宋体"/>
        </w:rPr>
        <w:t xml:space="preserve">      </w:t>
      </w:r>
    </w:p>
    <w:p>
      <w:pPr>
        <w:pStyle w:val="12"/>
        <w:pageBreakBefore w:val="0"/>
        <w:kinsoku/>
        <w:wordWrap/>
        <w:topLinePunct w:val="0"/>
        <w:bidi w:val="0"/>
        <w:spacing w:line="500" w:lineRule="exact"/>
        <w:ind w:firstLine="0"/>
        <w:rPr>
          <w:rFonts w:hint="eastAsia" w:ascii="宋体" w:hAnsi="宋体" w:cs="宋体"/>
        </w:rPr>
      </w:pPr>
    </w:p>
    <w:p>
      <w:pPr>
        <w:pStyle w:val="12"/>
        <w:pageBreakBefore w:val="0"/>
        <w:kinsoku/>
        <w:wordWrap/>
        <w:topLinePunct w:val="0"/>
        <w:bidi w:val="0"/>
        <w:spacing w:line="500" w:lineRule="exact"/>
        <w:ind w:firstLine="0"/>
        <w:jc w:val="right"/>
        <w:rPr>
          <w:rFonts w:hint="eastAsia" w:ascii="宋体" w:hAnsi="宋体" w:cs="宋体"/>
        </w:rPr>
      </w:pPr>
      <w:r>
        <w:rPr>
          <w:rFonts w:hint="eastAsia" w:ascii="宋体" w:hAnsi="宋体" w:cs="宋体"/>
        </w:rPr>
        <w:t>日期：     年    月    日</w:t>
      </w:r>
    </w:p>
    <w:p>
      <w:pPr>
        <w:keepNext/>
        <w:keepLines/>
        <w:pageBreakBefore w:val="0"/>
        <w:kinsoku/>
        <w:wordWrap/>
        <w:topLinePunct w:val="0"/>
        <w:bidi w:val="0"/>
        <w:spacing w:before="260" w:after="260" w:line="500" w:lineRule="exact"/>
        <w:jc w:val="center"/>
        <w:outlineLvl w:val="2"/>
        <w:rPr>
          <w:rFonts w:hint="eastAsia" w:ascii="宋体" w:hAnsi="宋体" w:cs="宋体"/>
          <w:b/>
          <w:bCs/>
          <w:kern w:val="0"/>
          <w:sz w:val="32"/>
          <w:szCs w:val="32"/>
        </w:rPr>
      </w:pPr>
      <w:bookmarkStart w:id="41" w:name="_Toc396833717"/>
      <w:r>
        <w:rPr>
          <w:rFonts w:hint="eastAsia" w:ascii="宋体" w:hAnsi="宋体" w:cs="宋体"/>
          <w:b/>
          <w:bCs/>
          <w:kern w:val="0"/>
          <w:sz w:val="32"/>
          <w:szCs w:val="32"/>
        </w:rPr>
        <w:t>开标一览表</w:t>
      </w:r>
      <w:bookmarkEnd w:id="41"/>
    </w:p>
    <w:tbl>
      <w:tblPr>
        <w:tblStyle w:val="39"/>
        <w:tblW w:w="90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26"/>
        <w:gridCol w:w="72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4" w:hRule="atLeast"/>
          <w:jc w:val="center"/>
        </w:trPr>
        <w:tc>
          <w:tcPr>
            <w:tcW w:w="1826" w:type="dxa"/>
            <w:vAlign w:val="center"/>
          </w:tcPr>
          <w:p>
            <w:pPr>
              <w:pageBreakBefore w:val="0"/>
              <w:kinsoku/>
              <w:wordWrap/>
              <w:topLinePunct w:val="0"/>
              <w:bidi w:val="0"/>
              <w:spacing w:line="500" w:lineRule="exact"/>
              <w:jc w:val="center"/>
              <w:rPr>
                <w:rFonts w:hint="eastAsia" w:ascii="宋体" w:hAnsi="宋体" w:cs="宋体"/>
                <w:sz w:val="24"/>
              </w:rPr>
            </w:pPr>
            <w:r>
              <w:rPr>
                <w:rFonts w:hint="eastAsia" w:ascii="宋体" w:hAnsi="宋体" w:cs="宋体"/>
                <w:sz w:val="24"/>
              </w:rPr>
              <w:t>招标项目</w:t>
            </w:r>
          </w:p>
          <w:p>
            <w:pPr>
              <w:pageBreakBefore w:val="0"/>
              <w:kinsoku/>
              <w:wordWrap/>
              <w:topLinePunct w:val="0"/>
              <w:bidi w:val="0"/>
              <w:spacing w:line="500" w:lineRule="exact"/>
              <w:jc w:val="center"/>
              <w:rPr>
                <w:rFonts w:hint="eastAsia" w:ascii="宋体" w:hAnsi="宋体" w:cs="宋体"/>
                <w:sz w:val="24"/>
              </w:rPr>
            </w:pPr>
            <w:r>
              <w:rPr>
                <w:rFonts w:hint="eastAsia" w:ascii="宋体" w:hAnsi="宋体" w:cs="宋体"/>
                <w:sz w:val="24"/>
              </w:rPr>
              <w:t>名称</w:t>
            </w:r>
          </w:p>
        </w:tc>
        <w:tc>
          <w:tcPr>
            <w:tcW w:w="7210" w:type="dxa"/>
            <w:vAlign w:val="center"/>
          </w:tcPr>
          <w:p>
            <w:pPr>
              <w:pageBreakBefore w:val="0"/>
              <w:kinsoku/>
              <w:wordWrap/>
              <w:topLinePunct w:val="0"/>
              <w:bidi w:val="0"/>
              <w:spacing w:line="500" w:lineRule="exact"/>
              <w:jc w:val="center"/>
              <w:rPr>
                <w:rFonts w:hint="eastAsia" w:ascii="宋体" w:hAnsi="宋体" w:cs="宋体"/>
                <w:sz w:val="24"/>
              </w:rPr>
            </w:pPr>
            <w:r>
              <w:rPr>
                <w:rFonts w:hint="eastAsia" w:ascii="宋体" w:hAnsi="宋体" w:cs="宋体"/>
                <w:sz w:val="24"/>
                <w:lang w:eastAsia="zh-CN"/>
              </w:rPr>
              <w:t>通吕运河核心段、中心竖河小游园物业劳务服务项目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4" w:hRule="atLeast"/>
          <w:jc w:val="center"/>
        </w:trPr>
        <w:tc>
          <w:tcPr>
            <w:tcW w:w="1826" w:type="dxa"/>
            <w:vAlign w:val="center"/>
          </w:tcPr>
          <w:p>
            <w:pPr>
              <w:pageBreakBefore w:val="0"/>
              <w:kinsoku/>
              <w:wordWrap/>
              <w:topLinePunct w:val="0"/>
              <w:bidi w:val="0"/>
              <w:spacing w:line="500" w:lineRule="exact"/>
              <w:jc w:val="center"/>
              <w:rPr>
                <w:rFonts w:hint="eastAsia" w:ascii="宋体" w:hAnsi="宋体" w:cs="宋体"/>
                <w:sz w:val="24"/>
              </w:rPr>
            </w:pPr>
            <w:r>
              <w:rPr>
                <w:rFonts w:hint="eastAsia" w:ascii="宋体" w:hAnsi="宋体" w:cs="宋体"/>
                <w:sz w:val="24"/>
              </w:rPr>
              <w:t>投标人全称</w:t>
            </w:r>
          </w:p>
        </w:tc>
        <w:tc>
          <w:tcPr>
            <w:tcW w:w="7210" w:type="dxa"/>
            <w:vAlign w:val="center"/>
          </w:tcPr>
          <w:p>
            <w:pPr>
              <w:pageBreakBefore w:val="0"/>
              <w:kinsoku/>
              <w:wordWrap/>
              <w:topLinePunct w:val="0"/>
              <w:bidi w:val="0"/>
              <w:spacing w:line="500" w:lineRule="exact"/>
              <w:jc w:val="center"/>
              <w:rPr>
                <w:rFonts w:hint="eastAsia"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0" w:hRule="atLeast"/>
          <w:jc w:val="center"/>
        </w:trPr>
        <w:tc>
          <w:tcPr>
            <w:tcW w:w="1826" w:type="dxa"/>
            <w:tcBorders>
              <w:bottom w:val="single" w:color="auto" w:sz="4" w:space="0"/>
            </w:tcBorders>
            <w:vAlign w:val="center"/>
          </w:tcPr>
          <w:p>
            <w:pPr>
              <w:pageBreakBefore w:val="0"/>
              <w:kinsoku/>
              <w:wordWrap/>
              <w:topLinePunct w:val="0"/>
              <w:bidi w:val="0"/>
              <w:spacing w:line="500" w:lineRule="exact"/>
              <w:jc w:val="center"/>
              <w:rPr>
                <w:rFonts w:hint="eastAsia" w:ascii="宋体" w:hAnsi="宋体" w:cs="宋体"/>
                <w:sz w:val="24"/>
              </w:rPr>
            </w:pPr>
            <w:r>
              <w:rPr>
                <w:rFonts w:hint="eastAsia" w:ascii="宋体" w:hAnsi="宋体" w:cs="宋体"/>
                <w:sz w:val="24"/>
              </w:rPr>
              <w:t>投标报价</w:t>
            </w:r>
          </w:p>
        </w:tc>
        <w:tc>
          <w:tcPr>
            <w:tcW w:w="7210" w:type="dxa"/>
            <w:tcBorders>
              <w:bottom w:val="single" w:color="auto" w:sz="4" w:space="0"/>
            </w:tcBorders>
            <w:vAlign w:val="center"/>
          </w:tcPr>
          <w:p>
            <w:pPr>
              <w:pageBreakBefore w:val="0"/>
              <w:kinsoku/>
              <w:wordWrap/>
              <w:topLinePunct w:val="0"/>
              <w:bidi w:val="0"/>
              <w:spacing w:line="500" w:lineRule="exact"/>
              <w:rPr>
                <w:rFonts w:hint="eastAsia" w:ascii="宋体" w:hAnsi="宋体" w:cs="宋体"/>
                <w:sz w:val="24"/>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8" w:hRule="atLeast"/>
          <w:jc w:val="center"/>
        </w:trPr>
        <w:tc>
          <w:tcPr>
            <w:tcW w:w="1826" w:type="dxa"/>
            <w:tcBorders>
              <w:bottom w:val="single" w:color="auto" w:sz="4" w:space="0"/>
            </w:tcBorders>
          </w:tcPr>
          <w:p>
            <w:pPr>
              <w:pageBreakBefore w:val="0"/>
              <w:kinsoku/>
              <w:wordWrap/>
              <w:topLinePunct w:val="0"/>
              <w:bidi w:val="0"/>
              <w:spacing w:line="500" w:lineRule="exact"/>
              <w:ind w:firstLine="1440" w:firstLineChars="600"/>
              <w:jc w:val="center"/>
              <w:rPr>
                <w:rFonts w:hint="eastAsia" w:ascii="宋体" w:hAnsi="宋体" w:cs="宋体"/>
                <w:sz w:val="24"/>
              </w:rPr>
            </w:pPr>
          </w:p>
          <w:p>
            <w:pPr>
              <w:pageBreakBefore w:val="0"/>
              <w:kinsoku/>
              <w:wordWrap/>
              <w:topLinePunct w:val="0"/>
              <w:bidi w:val="0"/>
              <w:spacing w:line="500" w:lineRule="exact"/>
              <w:jc w:val="center"/>
              <w:rPr>
                <w:rFonts w:hint="eastAsia" w:ascii="宋体" w:hAnsi="宋体" w:cs="宋体"/>
                <w:sz w:val="24"/>
              </w:rPr>
            </w:pPr>
            <w:r>
              <w:rPr>
                <w:rFonts w:hint="eastAsia" w:ascii="宋体" w:hAnsi="宋体" w:cs="宋体"/>
                <w:sz w:val="24"/>
              </w:rPr>
              <w:t>备 注</w:t>
            </w:r>
          </w:p>
        </w:tc>
        <w:tc>
          <w:tcPr>
            <w:tcW w:w="7210" w:type="dxa"/>
            <w:tcBorders>
              <w:bottom w:val="single" w:color="auto" w:sz="4" w:space="0"/>
            </w:tcBorders>
            <w:vAlign w:val="center"/>
          </w:tcPr>
          <w:p>
            <w:pPr>
              <w:pageBreakBefore w:val="0"/>
              <w:kinsoku/>
              <w:wordWrap/>
              <w:topLinePunct w:val="0"/>
              <w:bidi w:val="0"/>
              <w:spacing w:line="500" w:lineRule="exact"/>
              <w:rPr>
                <w:rFonts w:hint="eastAsia" w:ascii="宋体" w:hAnsi="宋体" w:cs="宋体"/>
                <w:sz w:val="24"/>
              </w:rPr>
            </w:pPr>
          </w:p>
        </w:tc>
      </w:tr>
    </w:tbl>
    <w:p>
      <w:pPr>
        <w:pageBreakBefore w:val="0"/>
        <w:kinsoku/>
        <w:wordWrap/>
        <w:topLinePunct w:val="0"/>
        <w:bidi w:val="0"/>
        <w:spacing w:line="500" w:lineRule="exact"/>
        <w:ind w:firstLine="240" w:firstLineChars="100"/>
        <w:rPr>
          <w:rFonts w:hint="eastAsia" w:ascii="宋体" w:hAnsi="宋体" w:cs="宋体"/>
          <w:sz w:val="24"/>
          <w:u w:val="single"/>
        </w:rPr>
      </w:pPr>
      <w:r>
        <w:rPr>
          <w:rFonts w:hint="eastAsia" w:ascii="宋体" w:hAnsi="宋体" w:cs="宋体"/>
          <w:sz w:val="24"/>
        </w:rPr>
        <w:t>投标人（盖章）：</w:t>
      </w:r>
      <w:r>
        <w:rPr>
          <w:rFonts w:hint="eastAsia" w:ascii="宋体" w:hAnsi="宋体" w:cs="宋体"/>
          <w:sz w:val="24"/>
          <w:u w:val="single"/>
        </w:rPr>
        <w:t xml:space="preserve">              </w:t>
      </w:r>
      <w:r>
        <w:rPr>
          <w:rFonts w:hint="eastAsia" w:ascii="宋体" w:hAnsi="宋体" w:cs="宋体"/>
          <w:sz w:val="24"/>
        </w:rPr>
        <w:t>法人授权代表（签章）：</w:t>
      </w:r>
      <w:r>
        <w:rPr>
          <w:rFonts w:hint="eastAsia" w:ascii="宋体" w:hAnsi="宋体" w:cs="宋体"/>
          <w:sz w:val="24"/>
          <w:u w:val="single"/>
        </w:rPr>
        <w:t xml:space="preserve">            </w:t>
      </w:r>
    </w:p>
    <w:p>
      <w:pPr>
        <w:pageBreakBefore w:val="0"/>
        <w:kinsoku/>
        <w:wordWrap/>
        <w:topLinePunct w:val="0"/>
        <w:bidi w:val="0"/>
        <w:spacing w:line="500" w:lineRule="exact"/>
        <w:ind w:firstLine="240" w:firstLineChars="100"/>
        <w:rPr>
          <w:rFonts w:hint="eastAsia" w:ascii="宋体" w:hAnsi="宋体" w:cs="宋体"/>
          <w:sz w:val="24"/>
          <w:u w:val="single"/>
        </w:rPr>
      </w:pPr>
      <w:r>
        <w:rPr>
          <w:rFonts w:hint="eastAsia" w:ascii="宋体" w:hAnsi="宋体" w:cs="宋体"/>
          <w:sz w:val="24"/>
        </w:rPr>
        <w:t>日期：</w:t>
      </w:r>
      <w:r>
        <w:rPr>
          <w:rFonts w:hint="eastAsia" w:ascii="宋体" w:hAnsi="宋体" w:cs="宋体"/>
          <w:sz w:val="24"/>
          <w:u w:val="single"/>
        </w:rPr>
        <w:t xml:space="preserve">               </w:t>
      </w:r>
    </w:p>
    <w:p>
      <w:pPr>
        <w:pageBreakBefore w:val="0"/>
        <w:kinsoku/>
        <w:wordWrap/>
        <w:topLinePunct w:val="0"/>
        <w:bidi w:val="0"/>
        <w:spacing w:line="500" w:lineRule="exact"/>
        <w:jc w:val="center"/>
        <w:rPr>
          <w:rFonts w:hint="eastAsia" w:ascii="宋体" w:hAnsi="宋体" w:cs="宋体"/>
          <w:sz w:val="24"/>
        </w:rPr>
      </w:pPr>
    </w:p>
    <w:p>
      <w:pPr>
        <w:pageBreakBefore w:val="0"/>
        <w:kinsoku/>
        <w:wordWrap/>
        <w:topLinePunct w:val="0"/>
        <w:bidi w:val="0"/>
        <w:spacing w:line="500" w:lineRule="exact"/>
        <w:rPr>
          <w:rFonts w:hint="eastAsia" w:ascii="宋体" w:hAnsi="宋体" w:cs="宋体"/>
          <w:sz w:val="24"/>
        </w:rPr>
      </w:pPr>
    </w:p>
    <w:p>
      <w:pPr>
        <w:pageBreakBefore w:val="0"/>
        <w:kinsoku/>
        <w:wordWrap/>
        <w:topLinePunct w:val="0"/>
        <w:bidi w:val="0"/>
        <w:spacing w:line="500" w:lineRule="exact"/>
        <w:rPr>
          <w:rFonts w:hint="eastAsia" w:ascii="宋体" w:hAnsi="宋体" w:cs="宋体"/>
          <w:sz w:val="32"/>
          <w:szCs w:val="32"/>
        </w:rPr>
      </w:pPr>
      <w:r>
        <w:rPr>
          <w:rFonts w:hint="eastAsia" w:ascii="宋体" w:hAnsi="宋体" w:cs="宋体"/>
          <w:b/>
          <w:kern w:val="0"/>
          <w:sz w:val="24"/>
        </w:rPr>
        <w:t xml:space="preserve">注：投标人应自行踏勘现场，查漏补缺，报价时自行报价，超出部分自行承担 </w:t>
      </w:r>
    </w:p>
    <w:p>
      <w:pPr>
        <w:pageBreakBefore w:val="0"/>
        <w:kinsoku/>
        <w:wordWrap/>
        <w:topLinePunct w:val="0"/>
        <w:bidi w:val="0"/>
        <w:spacing w:line="500" w:lineRule="exact"/>
        <w:rPr>
          <w:rFonts w:hint="eastAsia" w:ascii="宋体" w:hAnsi="宋体" w:cs="宋体"/>
          <w:sz w:val="24"/>
        </w:rPr>
      </w:pPr>
    </w:p>
    <w:p>
      <w:pPr>
        <w:pageBreakBefore w:val="0"/>
        <w:kinsoku/>
        <w:wordWrap/>
        <w:topLinePunct w:val="0"/>
        <w:bidi w:val="0"/>
        <w:spacing w:line="500" w:lineRule="exact"/>
        <w:rPr>
          <w:rFonts w:hint="eastAsia" w:ascii="宋体" w:hAnsi="宋体" w:cs="宋体"/>
          <w:sz w:val="24"/>
        </w:rPr>
      </w:pPr>
    </w:p>
    <w:p>
      <w:pPr>
        <w:pageBreakBefore w:val="0"/>
        <w:kinsoku/>
        <w:wordWrap/>
        <w:topLinePunct w:val="0"/>
        <w:bidi w:val="0"/>
        <w:spacing w:line="500" w:lineRule="exact"/>
        <w:rPr>
          <w:rFonts w:hint="eastAsia" w:ascii="宋体" w:hAnsi="宋体" w:cs="宋体"/>
          <w:sz w:val="24"/>
        </w:rPr>
      </w:pPr>
    </w:p>
    <w:p>
      <w:pPr>
        <w:pageBreakBefore w:val="0"/>
        <w:kinsoku/>
        <w:wordWrap/>
        <w:topLinePunct w:val="0"/>
        <w:bidi w:val="0"/>
        <w:spacing w:line="500" w:lineRule="exact"/>
        <w:rPr>
          <w:rFonts w:hint="eastAsia" w:ascii="宋体" w:hAnsi="宋体" w:cs="宋体"/>
          <w:sz w:val="24"/>
        </w:rPr>
      </w:pPr>
    </w:p>
    <w:p>
      <w:pPr>
        <w:pageBreakBefore w:val="0"/>
        <w:kinsoku/>
        <w:wordWrap/>
        <w:topLinePunct w:val="0"/>
        <w:bidi w:val="0"/>
        <w:spacing w:line="500" w:lineRule="exact"/>
        <w:rPr>
          <w:rFonts w:hint="eastAsia" w:ascii="宋体" w:hAnsi="宋体" w:cs="宋体"/>
          <w:sz w:val="24"/>
        </w:rPr>
      </w:pPr>
    </w:p>
    <w:p>
      <w:pPr>
        <w:pageBreakBefore w:val="0"/>
        <w:kinsoku/>
        <w:wordWrap/>
        <w:topLinePunct w:val="0"/>
        <w:bidi w:val="0"/>
        <w:spacing w:line="500" w:lineRule="exact"/>
        <w:rPr>
          <w:rFonts w:hint="eastAsia" w:ascii="宋体" w:hAnsi="宋体" w:cs="宋体"/>
          <w:sz w:val="24"/>
        </w:rPr>
      </w:pPr>
    </w:p>
    <w:p>
      <w:pPr>
        <w:pageBreakBefore w:val="0"/>
        <w:kinsoku/>
        <w:wordWrap/>
        <w:topLinePunct w:val="0"/>
        <w:bidi w:val="0"/>
        <w:spacing w:line="500" w:lineRule="exact"/>
        <w:rPr>
          <w:rFonts w:hint="eastAsia" w:ascii="宋体" w:hAnsi="宋体" w:cs="宋体"/>
          <w:sz w:val="24"/>
        </w:rPr>
      </w:pPr>
    </w:p>
    <w:p>
      <w:pPr>
        <w:pageBreakBefore w:val="0"/>
        <w:kinsoku/>
        <w:wordWrap/>
        <w:topLinePunct w:val="0"/>
        <w:bidi w:val="0"/>
        <w:spacing w:line="500" w:lineRule="exact"/>
        <w:rPr>
          <w:rFonts w:hint="eastAsia" w:ascii="宋体" w:hAnsi="宋体" w:cs="宋体"/>
          <w:sz w:val="24"/>
        </w:rPr>
      </w:pPr>
    </w:p>
    <w:p>
      <w:pPr>
        <w:pageBreakBefore w:val="0"/>
        <w:kinsoku/>
        <w:wordWrap/>
        <w:topLinePunct w:val="0"/>
        <w:bidi w:val="0"/>
        <w:spacing w:line="500" w:lineRule="exact"/>
        <w:jc w:val="center"/>
        <w:rPr>
          <w:rFonts w:hint="eastAsia" w:ascii="宋体" w:hAnsi="宋体" w:cs="宋体"/>
          <w:sz w:val="44"/>
          <w:szCs w:val="44"/>
        </w:rPr>
      </w:pPr>
      <w:r>
        <w:rPr>
          <w:rFonts w:hint="eastAsia" w:ascii="宋体" w:hAnsi="宋体" w:cs="宋体"/>
          <w:sz w:val="24"/>
          <w:u w:val="single"/>
        </w:rPr>
        <w:br w:type="page"/>
      </w:r>
      <w:r>
        <w:rPr>
          <w:rFonts w:hint="eastAsia" w:ascii="宋体" w:hAnsi="宋体" w:cs="宋体"/>
          <w:sz w:val="44"/>
          <w:szCs w:val="44"/>
        </w:rPr>
        <w:t>报价汇总表（单位：万元）</w:t>
      </w:r>
    </w:p>
    <w:tbl>
      <w:tblPr>
        <w:tblStyle w:val="39"/>
        <w:tblW w:w="8793"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06"/>
        <w:gridCol w:w="4832"/>
        <w:gridCol w:w="19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245" w:hRule="atLeast"/>
        </w:trPr>
        <w:tc>
          <w:tcPr>
            <w:tcW w:w="2006" w:type="dxa"/>
            <w:tcBorders>
              <w:top w:val="single" w:color="auto" w:sz="4" w:space="0"/>
              <w:left w:val="single" w:color="auto" w:sz="4" w:space="0"/>
              <w:bottom w:val="single" w:color="auto" w:sz="4" w:space="0"/>
              <w:right w:val="single" w:color="auto" w:sz="4" w:space="0"/>
            </w:tcBorders>
            <w:vAlign w:val="center"/>
          </w:tcPr>
          <w:p>
            <w:pPr>
              <w:pageBreakBefore w:val="0"/>
              <w:kinsoku/>
              <w:wordWrap/>
              <w:topLinePunct w:val="0"/>
              <w:bidi w:val="0"/>
              <w:spacing w:line="500" w:lineRule="exact"/>
              <w:jc w:val="center"/>
              <w:rPr>
                <w:rFonts w:hint="eastAsia" w:ascii="宋体" w:hAnsi="宋体" w:cs="宋体"/>
                <w:sz w:val="32"/>
                <w:szCs w:val="32"/>
              </w:rPr>
            </w:pPr>
            <w:r>
              <w:rPr>
                <w:rFonts w:hint="eastAsia" w:ascii="宋体" w:hAnsi="宋体" w:cs="宋体"/>
                <w:sz w:val="32"/>
                <w:szCs w:val="32"/>
                <w:lang w:eastAsia="zh-CN"/>
              </w:rPr>
              <w:t>小游园</w:t>
            </w:r>
            <w:r>
              <w:rPr>
                <w:rFonts w:hint="eastAsia" w:ascii="宋体" w:hAnsi="宋体" w:cs="宋体"/>
                <w:sz w:val="32"/>
                <w:szCs w:val="32"/>
              </w:rPr>
              <w:t>名称</w:t>
            </w:r>
          </w:p>
        </w:tc>
        <w:tc>
          <w:tcPr>
            <w:tcW w:w="4832" w:type="dxa"/>
            <w:tcBorders>
              <w:top w:val="single" w:color="auto" w:sz="4" w:space="0"/>
              <w:left w:val="single" w:color="auto" w:sz="4" w:space="0"/>
              <w:bottom w:val="single" w:color="auto" w:sz="4" w:space="0"/>
              <w:right w:val="single" w:color="auto" w:sz="4" w:space="0"/>
            </w:tcBorders>
            <w:vAlign w:val="center"/>
          </w:tcPr>
          <w:p>
            <w:pPr>
              <w:pageBreakBefore w:val="0"/>
              <w:kinsoku/>
              <w:wordWrap/>
              <w:topLinePunct w:val="0"/>
              <w:bidi w:val="0"/>
              <w:spacing w:line="500" w:lineRule="exact"/>
              <w:jc w:val="center"/>
              <w:rPr>
                <w:rFonts w:hint="eastAsia" w:ascii="宋体" w:hAnsi="宋体" w:cs="宋体"/>
                <w:sz w:val="32"/>
                <w:szCs w:val="32"/>
              </w:rPr>
            </w:pPr>
            <w:r>
              <w:rPr>
                <w:rFonts w:hint="eastAsia" w:ascii="宋体" w:hAnsi="宋体" w:cs="宋体"/>
                <w:sz w:val="32"/>
                <w:szCs w:val="32"/>
              </w:rPr>
              <w:t>报价</w:t>
            </w:r>
          </w:p>
        </w:tc>
        <w:tc>
          <w:tcPr>
            <w:tcW w:w="1955" w:type="dxa"/>
            <w:tcBorders>
              <w:top w:val="single" w:color="auto" w:sz="4" w:space="0"/>
              <w:left w:val="single" w:color="auto" w:sz="4" w:space="0"/>
              <w:bottom w:val="single" w:color="auto" w:sz="4" w:space="0"/>
              <w:right w:val="single" w:color="auto" w:sz="4" w:space="0"/>
            </w:tcBorders>
            <w:vAlign w:val="center"/>
          </w:tcPr>
          <w:p>
            <w:pPr>
              <w:pageBreakBefore w:val="0"/>
              <w:kinsoku/>
              <w:wordWrap/>
              <w:topLinePunct w:val="0"/>
              <w:bidi w:val="0"/>
              <w:spacing w:line="500" w:lineRule="exact"/>
              <w:jc w:val="center"/>
              <w:rPr>
                <w:rFonts w:hint="eastAsia" w:ascii="宋体" w:hAnsi="宋体" w:cs="宋体"/>
                <w:sz w:val="32"/>
                <w:szCs w:val="32"/>
              </w:rPr>
            </w:pPr>
            <w:r>
              <w:rPr>
                <w:rFonts w:hint="eastAsia" w:ascii="宋体" w:hAnsi="宋体" w:cs="宋体"/>
                <w:sz w:val="32"/>
                <w:szCs w:val="32"/>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70" w:hRule="atLeast"/>
        </w:trPr>
        <w:tc>
          <w:tcPr>
            <w:tcW w:w="2006" w:type="dxa"/>
            <w:tcBorders>
              <w:top w:val="single" w:color="auto" w:sz="4" w:space="0"/>
              <w:left w:val="single" w:color="auto" w:sz="4" w:space="0"/>
              <w:bottom w:val="single" w:color="auto" w:sz="4" w:space="0"/>
              <w:right w:val="single" w:color="auto" w:sz="4" w:space="0"/>
            </w:tcBorders>
            <w:vAlign w:val="center"/>
          </w:tcPr>
          <w:p>
            <w:pPr>
              <w:pageBreakBefore w:val="0"/>
              <w:kinsoku/>
              <w:wordWrap/>
              <w:topLinePunct w:val="0"/>
              <w:bidi w:val="0"/>
              <w:spacing w:line="500" w:lineRule="exact"/>
              <w:jc w:val="center"/>
              <w:rPr>
                <w:rFonts w:hint="eastAsia" w:ascii="宋体" w:hAnsi="宋体" w:cs="宋体"/>
                <w:sz w:val="32"/>
                <w:szCs w:val="32"/>
              </w:rPr>
            </w:pPr>
            <w:r>
              <w:rPr>
                <w:rFonts w:hint="eastAsia" w:ascii="宋体" w:hAnsi="宋体" w:cs="宋体"/>
                <w:sz w:val="32"/>
                <w:szCs w:val="32"/>
                <w:lang w:eastAsia="zh-CN"/>
              </w:rPr>
              <w:t>通吕运河核心段</w:t>
            </w:r>
          </w:p>
        </w:tc>
        <w:tc>
          <w:tcPr>
            <w:tcW w:w="4832" w:type="dxa"/>
            <w:tcBorders>
              <w:top w:val="single" w:color="auto" w:sz="4" w:space="0"/>
              <w:left w:val="single" w:color="auto" w:sz="4" w:space="0"/>
              <w:bottom w:val="single" w:color="auto" w:sz="4" w:space="0"/>
              <w:right w:val="single" w:color="auto" w:sz="4" w:space="0"/>
            </w:tcBorders>
          </w:tcPr>
          <w:p>
            <w:pPr>
              <w:pageBreakBefore w:val="0"/>
              <w:kinsoku/>
              <w:wordWrap/>
              <w:topLinePunct w:val="0"/>
              <w:bidi w:val="0"/>
              <w:spacing w:line="500" w:lineRule="exact"/>
              <w:jc w:val="center"/>
              <w:rPr>
                <w:rFonts w:hint="eastAsia" w:ascii="宋体" w:hAnsi="宋体" w:cs="宋体"/>
                <w:sz w:val="32"/>
                <w:szCs w:val="32"/>
              </w:rPr>
            </w:pPr>
          </w:p>
        </w:tc>
        <w:tc>
          <w:tcPr>
            <w:tcW w:w="1955" w:type="dxa"/>
            <w:tcBorders>
              <w:top w:val="single" w:color="auto" w:sz="4" w:space="0"/>
              <w:left w:val="single" w:color="auto" w:sz="4" w:space="0"/>
              <w:bottom w:val="single" w:color="auto" w:sz="4" w:space="0"/>
              <w:right w:val="single" w:color="auto" w:sz="4" w:space="0"/>
            </w:tcBorders>
          </w:tcPr>
          <w:p>
            <w:pPr>
              <w:pageBreakBefore w:val="0"/>
              <w:kinsoku/>
              <w:wordWrap/>
              <w:topLinePunct w:val="0"/>
              <w:bidi w:val="0"/>
              <w:spacing w:line="500" w:lineRule="exact"/>
              <w:jc w:val="center"/>
              <w:rPr>
                <w:rFonts w:hint="eastAsia" w:ascii="宋体" w:hAnsi="宋体" w:cs="宋体"/>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70" w:hRule="atLeast"/>
        </w:trPr>
        <w:tc>
          <w:tcPr>
            <w:tcW w:w="2006" w:type="dxa"/>
            <w:tcBorders>
              <w:top w:val="single" w:color="auto" w:sz="4" w:space="0"/>
              <w:left w:val="single" w:color="auto" w:sz="4" w:space="0"/>
              <w:bottom w:val="single" w:color="auto" w:sz="4" w:space="0"/>
              <w:right w:val="single" w:color="auto" w:sz="4" w:space="0"/>
            </w:tcBorders>
            <w:vAlign w:val="center"/>
          </w:tcPr>
          <w:p>
            <w:pPr>
              <w:pageBreakBefore w:val="0"/>
              <w:kinsoku/>
              <w:wordWrap/>
              <w:topLinePunct w:val="0"/>
              <w:bidi w:val="0"/>
              <w:spacing w:line="500" w:lineRule="exact"/>
              <w:jc w:val="center"/>
              <w:rPr>
                <w:rFonts w:hint="eastAsia" w:ascii="宋体" w:hAnsi="宋体" w:cs="宋体"/>
                <w:sz w:val="32"/>
                <w:szCs w:val="32"/>
              </w:rPr>
            </w:pPr>
            <w:r>
              <w:rPr>
                <w:rFonts w:hint="eastAsia" w:ascii="宋体" w:hAnsi="宋体" w:cs="宋体"/>
                <w:sz w:val="32"/>
                <w:szCs w:val="32"/>
                <w:lang w:eastAsia="zh-CN"/>
              </w:rPr>
              <w:t>中心竖河小游园</w:t>
            </w:r>
          </w:p>
        </w:tc>
        <w:tc>
          <w:tcPr>
            <w:tcW w:w="4832" w:type="dxa"/>
            <w:tcBorders>
              <w:top w:val="single" w:color="auto" w:sz="4" w:space="0"/>
              <w:left w:val="single" w:color="auto" w:sz="4" w:space="0"/>
              <w:bottom w:val="single" w:color="auto" w:sz="4" w:space="0"/>
              <w:right w:val="single" w:color="auto" w:sz="4" w:space="0"/>
            </w:tcBorders>
          </w:tcPr>
          <w:p>
            <w:pPr>
              <w:pageBreakBefore w:val="0"/>
              <w:kinsoku/>
              <w:wordWrap/>
              <w:topLinePunct w:val="0"/>
              <w:bidi w:val="0"/>
              <w:spacing w:line="500" w:lineRule="exact"/>
              <w:jc w:val="center"/>
              <w:rPr>
                <w:rFonts w:hint="eastAsia" w:ascii="宋体" w:hAnsi="宋体" w:cs="宋体"/>
                <w:sz w:val="32"/>
                <w:szCs w:val="32"/>
              </w:rPr>
            </w:pPr>
          </w:p>
        </w:tc>
        <w:tc>
          <w:tcPr>
            <w:tcW w:w="1955" w:type="dxa"/>
            <w:tcBorders>
              <w:top w:val="single" w:color="auto" w:sz="4" w:space="0"/>
              <w:left w:val="single" w:color="auto" w:sz="4" w:space="0"/>
              <w:bottom w:val="single" w:color="auto" w:sz="4" w:space="0"/>
              <w:right w:val="single" w:color="auto" w:sz="4" w:space="0"/>
            </w:tcBorders>
          </w:tcPr>
          <w:p>
            <w:pPr>
              <w:pageBreakBefore w:val="0"/>
              <w:kinsoku/>
              <w:wordWrap/>
              <w:topLinePunct w:val="0"/>
              <w:bidi w:val="0"/>
              <w:spacing w:line="500" w:lineRule="exact"/>
              <w:jc w:val="center"/>
              <w:rPr>
                <w:rFonts w:hint="eastAsia" w:ascii="宋体" w:hAnsi="宋体" w:cs="宋体"/>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75" w:hRule="atLeast"/>
        </w:trPr>
        <w:tc>
          <w:tcPr>
            <w:tcW w:w="2006" w:type="dxa"/>
            <w:tcBorders>
              <w:top w:val="single" w:color="auto" w:sz="4" w:space="0"/>
              <w:left w:val="single" w:color="auto" w:sz="4" w:space="0"/>
              <w:bottom w:val="single" w:color="auto" w:sz="4" w:space="0"/>
              <w:right w:val="single" w:color="auto" w:sz="4" w:space="0"/>
            </w:tcBorders>
            <w:vAlign w:val="center"/>
          </w:tcPr>
          <w:p>
            <w:pPr>
              <w:pageBreakBefore w:val="0"/>
              <w:kinsoku/>
              <w:wordWrap/>
              <w:topLinePunct w:val="0"/>
              <w:bidi w:val="0"/>
              <w:spacing w:line="500" w:lineRule="exact"/>
              <w:jc w:val="center"/>
              <w:rPr>
                <w:rFonts w:hint="eastAsia" w:ascii="宋体" w:hAnsi="宋体" w:cs="宋体"/>
                <w:sz w:val="32"/>
                <w:szCs w:val="32"/>
              </w:rPr>
            </w:pPr>
            <w:r>
              <w:rPr>
                <w:rFonts w:hint="eastAsia" w:ascii="宋体" w:hAnsi="宋体" w:cs="宋体"/>
                <w:sz w:val="32"/>
                <w:szCs w:val="32"/>
              </w:rPr>
              <w:t>合计</w:t>
            </w:r>
          </w:p>
          <w:p>
            <w:pPr>
              <w:pageBreakBefore w:val="0"/>
              <w:kinsoku/>
              <w:wordWrap/>
              <w:topLinePunct w:val="0"/>
              <w:bidi w:val="0"/>
              <w:spacing w:line="500" w:lineRule="exact"/>
              <w:jc w:val="center"/>
              <w:rPr>
                <w:rFonts w:hint="eastAsia" w:ascii="宋体" w:hAnsi="宋体" w:cs="宋体"/>
                <w:sz w:val="32"/>
                <w:szCs w:val="32"/>
              </w:rPr>
            </w:pPr>
            <w:r>
              <w:rPr>
                <w:rFonts w:hint="eastAsia" w:ascii="宋体" w:hAnsi="宋体" w:cs="宋体"/>
                <w:sz w:val="32"/>
                <w:szCs w:val="32"/>
              </w:rPr>
              <w:t>（</w:t>
            </w:r>
            <w:r>
              <w:rPr>
                <w:rFonts w:hint="eastAsia" w:ascii="宋体" w:hAnsi="宋体" w:cs="宋体"/>
                <w:sz w:val="32"/>
                <w:szCs w:val="32"/>
                <w:lang w:val="en-US" w:eastAsia="zh-CN"/>
              </w:rPr>
              <w:t>两</w:t>
            </w:r>
            <w:r>
              <w:rPr>
                <w:rFonts w:hint="eastAsia" w:ascii="宋体" w:hAnsi="宋体" w:cs="宋体"/>
                <w:sz w:val="32"/>
                <w:szCs w:val="32"/>
              </w:rPr>
              <w:t>个</w:t>
            </w:r>
            <w:r>
              <w:rPr>
                <w:rFonts w:hint="eastAsia" w:ascii="宋体" w:hAnsi="宋体" w:cs="宋体"/>
                <w:sz w:val="32"/>
                <w:szCs w:val="32"/>
                <w:lang w:eastAsia="zh-CN"/>
              </w:rPr>
              <w:t>小游园</w:t>
            </w:r>
            <w:r>
              <w:rPr>
                <w:rFonts w:hint="eastAsia" w:ascii="宋体" w:hAnsi="宋体" w:cs="宋体"/>
                <w:sz w:val="32"/>
                <w:szCs w:val="32"/>
              </w:rPr>
              <w:t>）</w:t>
            </w:r>
          </w:p>
        </w:tc>
        <w:tc>
          <w:tcPr>
            <w:tcW w:w="6787" w:type="dxa"/>
            <w:gridSpan w:val="2"/>
            <w:tcBorders>
              <w:top w:val="single" w:color="auto" w:sz="4" w:space="0"/>
              <w:left w:val="single" w:color="auto" w:sz="4" w:space="0"/>
              <w:bottom w:val="single" w:color="auto" w:sz="4" w:space="0"/>
              <w:right w:val="single" w:color="auto" w:sz="4" w:space="0"/>
            </w:tcBorders>
          </w:tcPr>
          <w:p>
            <w:pPr>
              <w:pageBreakBefore w:val="0"/>
              <w:kinsoku/>
              <w:wordWrap/>
              <w:topLinePunct w:val="0"/>
              <w:bidi w:val="0"/>
              <w:spacing w:line="500" w:lineRule="exact"/>
              <w:jc w:val="center"/>
              <w:rPr>
                <w:rFonts w:hint="eastAsia" w:ascii="宋体" w:hAnsi="宋体" w:cs="宋体"/>
                <w:sz w:val="32"/>
                <w:szCs w:val="32"/>
              </w:rPr>
            </w:pPr>
          </w:p>
        </w:tc>
      </w:tr>
    </w:tbl>
    <w:p>
      <w:pPr>
        <w:pageBreakBefore w:val="0"/>
        <w:kinsoku/>
        <w:wordWrap/>
        <w:topLinePunct w:val="0"/>
        <w:bidi w:val="0"/>
        <w:spacing w:line="500" w:lineRule="exact"/>
        <w:jc w:val="center"/>
        <w:rPr>
          <w:rFonts w:hint="eastAsia" w:ascii="宋体" w:hAnsi="宋体" w:cs="宋体"/>
          <w:sz w:val="32"/>
          <w:szCs w:val="32"/>
        </w:rPr>
      </w:pPr>
    </w:p>
    <w:p>
      <w:pPr>
        <w:pageBreakBefore w:val="0"/>
        <w:kinsoku/>
        <w:wordWrap/>
        <w:topLinePunct w:val="0"/>
        <w:bidi w:val="0"/>
        <w:spacing w:line="500" w:lineRule="exact"/>
        <w:jc w:val="center"/>
        <w:rPr>
          <w:rFonts w:hint="eastAsia" w:ascii="宋体" w:hAnsi="宋体" w:cs="宋体"/>
          <w:sz w:val="32"/>
          <w:szCs w:val="32"/>
        </w:rPr>
      </w:pPr>
      <w:r>
        <w:rPr>
          <w:rFonts w:hint="eastAsia" w:ascii="宋体" w:hAnsi="宋体" w:cs="宋体"/>
          <w:sz w:val="32"/>
          <w:szCs w:val="32"/>
        </w:rPr>
        <w:br w:type="page"/>
      </w:r>
      <w:r>
        <w:rPr>
          <w:rFonts w:hint="eastAsia" w:ascii="宋体" w:hAnsi="宋体" w:cs="宋体"/>
          <w:b/>
          <w:bCs/>
          <w:sz w:val="32"/>
          <w:szCs w:val="32"/>
        </w:rPr>
        <w:t>报价明细表</w:t>
      </w:r>
    </w:p>
    <w:p>
      <w:pPr>
        <w:pageBreakBefore w:val="0"/>
        <w:kinsoku/>
        <w:wordWrap/>
        <w:topLinePunct w:val="0"/>
        <w:bidi w:val="0"/>
        <w:spacing w:line="500" w:lineRule="exact"/>
        <w:rPr>
          <w:rFonts w:hint="eastAsia" w:ascii="宋体" w:hAnsi="宋体" w:cs="宋体"/>
          <w:sz w:val="24"/>
          <w:u w:val="single"/>
        </w:rPr>
      </w:pPr>
    </w:p>
    <w:p>
      <w:pPr>
        <w:pageBreakBefore w:val="0"/>
        <w:kinsoku/>
        <w:wordWrap/>
        <w:topLinePunct w:val="0"/>
        <w:bidi w:val="0"/>
        <w:spacing w:line="500" w:lineRule="exact"/>
        <w:ind w:firstLine="6988" w:firstLineChars="2496"/>
        <w:rPr>
          <w:rFonts w:hint="eastAsia" w:ascii="宋体" w:hAnsi="宋体" w:cs="宋体"/>
          <w:sz w:val="28"/>
          <w:szCs w:val="28"/>
        </w:rPr>
      </w:pPr>
      <w:r>
        <w:rPr>
          <w:rFonts w:hint="eastAsia" w:ascii="宋体" w:hAnsi="宋体" w:cs="宋体"/>
          <w:sz w:val="28"/>
          <w:szCs w:val="28"/>
        </w:rPr>
        <w:t>单位：元</w:t>
      </w:r>
    </w:p>
    <w:tbl>
      <w:tblPr>
        <w:tblStyle w:val="39"/>
        <w:tblW w:w="8783"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20"/>
        <w:gridCol w:w="572"/>
        <w:gridCol w:w="1601"/>
        <w:gridCol w:w="3259"/>
        <w:gridCol w:w="23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trPr>
        <w:tc>
          <w:tcPr>
            <w:tcW w:w="1020" w:type="dxa"/>
            <w:tcBorders>
              <w:top w:val="single" w:color="auto" w:sz="4" w:space="0"/>
              <w:left w:val="single" w:color="auto" w:sz="4" w:space="0"/>
              <w:bottom w:val="single" w:color="auto" w:sz="4" w:space="0"/>
              <w:right w:val="single" w:color="auto" w:sz="4" w:space="0"/>
            </w:tcBorders>
            <w:vAlign w:val="center"/>
          </w:tcPr>
          <w:p>
            <w:pPr>
              <w:pageBreakBefore w:val="0"/>
              <w:kinsoku/>
              <w:wordWrap/>
              <w:topLinePunct w:val="0"/>
              <w:bidi w:val="0"/>
              <w:spacing w:line="500" w:lineRule="exact"/>
              <w:ind w:firstLine="103" w:firstLineChars="49"/>
              <w:rPr>
                <w:rFonts w:hint="eastAsia" w:ascii="宋体" w:hAnsi="宋体" w:cs="宋体"/>
                <w:b/>
                <w:bCs/>
              </w:rPr>
            </w:pPr>
            <w:r>
              <w:rPr>
                <w:rFonts w:hint="eastAsia" w:ascii="宋体" w:hAnsi="宋体" w:cs="宋体"/>
                <w:b/>
                <w:bCs/>
              </w:rPr>
              <w:t>序 号</w:t>
            </w:r>
          </w:p>
        </w:tc>
        <w:tc>
          <w:tcPr>
            <w:tcW w:w="2173" w:type="dxa"/>
            <w:gridSpan w:val="2"/>
            <w:tcBorders>
              <w:top w:val="single" w:color="auto" w:sz="4" w:space="0"/>
              <w:left w:val="single" w:color="auto" w:sz="4" w:space="0"/>
              <w:bottom w:val="single" w:color="auto" w:sz="4" w:space="0"/>
              <w:right w:val="single" w:color="auto" w:sz="4" w:space="0"/>
            </w:tcBorders>
            <w:vAlign w:val="center"/>
          </w:tcPr>
          <w:p>
            <w:pPr>
              <w:pageBreakBefore w:val="0"/>
              <w:kinsoku/>
              <w:wordWrap/>
              <w:topLinePunct w:val="0"/>
              <w:bidi w:val="0"/>
              <w:spacing w:line="500" w:lineRule="exact"/>
              <w:ind w:firstLine="723" w:firstLineChars="343"/>
              <w:rPr>
                <w:rFonts w:hint="eastAsia" w:ascii="宋体" w:hAnsi="宋体" w:cs="宋体"/>
                <w:b/>
                <w:bCs/>
              </w:rPr>
            </w:pPr>
            <w:r>
              <w:rPr>
                <w:rFonts w:hint="eastAsia" w:ascii="宋体" w:hAnsi="宋体" w:cs="宋体"/>
                <w:b/>
                <w:bCs/>
              </w:rPr>
              <w:t>项  目</w:t>
            </w:r>
          </w:p>
        </w:tc>
        <w:tc>
          <w:tcPr>
            <w:tcW w:w="3259" w:type="dxa"/>
            <w:tcBorders>
              <w:top w:val="single" w:color="auto" w:sz="4" w:space="0"/>
              <w:left w:val="single" w:color="auto" w:sz="4" w:space="0"/>
              <w:bottom w:val="single" w:color="auto" w:sz="4" w:space="0"/>
              <w:right w:val="single" w:color="auto" w:sz="4" w:space="0"/>
            </w:tcBorders>
            <w:vAlign w:val="center"/>
          </w:tcPr>
          <w:p>
            <w:pPr>
              <w:pageBreakBefore w:val="0"/>
              <w:kinsoku/>
              <w:wordWrap/>
              <w:topLinePunct w:val="0"/>
              <w:bidi w:val="0"/>
              <w:spacing w:line="500" w:lineRule="exact"/>
              <w:jc w:val="center"/>
              <w:rPr>
                <w:rFonts w:hint="eastAsia" w:ascii="宋体" w:hAnsi="宋体" w:cs="宋体"/>
                <w:b/>
                <w:bCs/>
              </w:rPr>
            </w:pPr>
            <w:r>
              <w:rPr>
                <w:rFonts w:hint="eastAsia" w:ascii="宋体" w:hAnsi="宋体" w:cs="宋体"/>
                <w:b/>
                <w:bCs/>
              </w:rPr>
              <w:t>年费用</w:t>
            </w:r>
          </w:p>
        </w:tc>
        <w:tc>
          <w:tcPr>
            <w:tcW w:w="2331" w:type="dxa"/>
            <w:tcBorders>
              <w:top w:val="single" w:color="auto" w:sz="4" w:space="0"/>
              <w:left w:val="single" w:color="auto" w:sz="4" w:space="0"/>
              <w:bottom w:val="single" w:color="auto" w:sz="4" w:space="0"/>
              <w:right w:val="single" w:color="auto" w:sz="4" w:space="0"/>
            </w:tcBorders>
            <w:vAlign w:val="center"/>
          </w:tcPr>
          <w:p>
            <w:pPr>
              <w:pageBreakBefore w:val="0"/>
              <w:kinsoku/>
              <w:wordWrap/>
              <w:topLinePunct w:val="0"/>
              <w:bidi w:val="0"/>
              <w:spacing w:line="500" w:lineRule="exact"/>
              <w:ind w:firstLine="207" w:firstLineChars="98"/>
              <w:rPr>
                <w:rFonts w:hint="eastAsia" w:ascii="宋体" w:hAnsi="宋体" w:cs="宋体"/>
                <w:b/>
                <w:bCs/>
              </w:rPr>
            </w:pPr>
            <w:r>
              <w:rPr>
                <w:rFonts w:hint="eastAsia" w:ascii="宋体" w:hAnsi="宋体" w:cs="宋体"/>
                <w:b/>
                <w:bCs/>
              </w:rPr>
              <w:t>备   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1020" w:type="dxa"/>
            <w:vMerge w:val="restart"/>
            <w:tcBorders>
              <w:top w:val="single" w:color="auto" w:sz="4" w:space="0"/>
              <w:left w:val="single" w:color="auto" w:sz="4" w:space="0"/>
              <w:bottom w:val="single" w:color="auto" w:sz="4" w:space="0"/>
              <w:right w:val="single" w:color="auto" w:sz="4" w:space="0"/>
            </w:tcBorders>
            <w:vAlign w:val="center"/>
          </w:tcPr>
          <w:p>
            <w:pPr>
              <w:pageBreakBefore w:val="0"/>
              <w:kinsoku/>
              <w:wordWrap/>
              <w:topLinePunct w:val="0"/>
              <w:bidi w:val="0"/>
              <w:spacing w:line="500" w:lineRule="exact"/>
              <w:rPr>
                <w:rFonts w:hint="eastAsia" w:ascii="宋体" w:hAnsi="宋体" w:cs="宋体"/>
                <w:bCs/>
              </w:rPr>
            </w:pPr>
            <w:r>
              <w:rPr>
                <w:rFonts w:hint="eastAsia" w:ascii="宋体" w:hAnsi="宋体" w:cs="宋体"/>
                <w:bCs/>
              </w:rPr>
              <w:t>（一）</w:t>
            </w:r>
          </w:p>
        </w:tc>
        <w:tc>
          <w:tcPr>
            <w:tcW w:w="572" w:type="dxa"/>
            <w:vMerge w:val="restart"/>
            <w:tcBorders>
              <w:top w:val="single" w:color="auto" w:sz="4" w:space="0"/>
              <w:left w:val="single" w:color="auto" w:sz="4" w:space="0"/>
              <w:bottom w:val="single" w:color="auto" w:sz="4" w:space="0"/>
              <w:right w:val="single" w:color="auto" w:sz="4" w:space="0"/>
            </w:tcBorders>
            <w:vAlign w:val="center"/>
          </w:tcPr>
          <w:p>
            <w:pPr>
              <w:pageBreakBefore w:val="0"/>
              <w:kinsoku/>
              <w:wordWrap/>
              <w:topLinePunct w:val="0"/>
              <w:bidi w:val="0"/>
              <w:spacing w:line="500" w:lineRule="exact"/>
              <w:jc w:val="center"/>
              <w:rPr>
                <w:rFonts w:hint="eastAsia" w:ascii="宋体" w:hAnsi="宋体" w:cs="宋体"/>
                <w:bCs/>
              </w:rPr>
            </w:pPr>
            <w:r>
              <w:rPr>
                <w:rFonts w:hint="eastAsia" w:ascii="宋体" w:hAnsi="宋体" w:cs="宋体"/>
                <w:bCs/>
              </w:rPr>
              <w:t>人员</w:t>
            </w:r>
          </w:p>
        </w:tc>
        <w:tc>
          <w:tcPr>
            <w:tcW w:w="1601" w:type="dxa"/>
            <w:tcBorders>
              <w:top w:val="single" w:color="auto" w:sz="4" w:space="0"/>
              <w:left w:val="single" w:color="auto" w:sz="4" w:space="0"/>
              <w:bottom w:val="single" w:color="auto" w:sz="4" w:space="0"/>
              <w:right w:val="single" w:color="auto" w:sz="4" w:space="0"/>
            </w:tcBorders>
            <w:vAlign w:val="center"/>
          </w:tcPr>
          <w:p>
            <w:pPr>
              <w:pageBreakBefore w:val="0"/>
              <w:kinsoku/>
              <w:wordWrap/>
              <w:topLinePunct w:val="0"/>
              <w:bidi w:val="0"/>
              <w:spacing w:line="500" w:lineRule="exact"/>
              <w:jc w:val="center"/>
              <w:rPr>
                <w:rFonts w:hint="eastAsia" w:ascii="宋体" w:hAnsi="宋体" w:cs="宋体"/>
                <w:bCs/>
              </w:rPr>
            </w:pPr>
          </w:p>
        </w:tc>
        <w:tc>
          <w:tcPr>
            <w:tcW w:w="3259" w:type="dxa"/>
            <w:tcBorders>
              <w:top w:val="single" w:color="auto" w:sz="4" w:space="0"/>
              <w:left w:val="single" w:color="auto" w:sz="4" w:space="0"/>
              <w:bottom w:val="single" w:color="auto" w:sz="4" w:space="0"/>
              <w:right w:val="single" w:color="auto" w:sz="4" w:space="0"/>
            </w:tcBorders>
            <w:vAlign w:val="center"/>
          </w:tcPr>
          <w:p>
            <w:pPr>
              <w:pageBreakBefore w:val="0"/>
              <w:kinsoku/>
              <w:wordWrap/>
              <w:topLinePunct w:val="0"/>
              <w:bidi w:val="0"/>
              <w:spacing w:line="500" w:lineRule="exact"/>
              <w:jc w:val="center"/>
              <w:rPr>
                <w:rFonts w:hint="eastAsia" w:ascii="宋体" w:hAnsi="宋体" w:cs="宋体"/>
                <w:bCs/>
              </w:rPr>
            </w:pPr>
          </w:p>
        </w:tc>
        <w:tc>
          <w:tcPr>
            <w:tcW w:w="2331" w:type="dxa"/>
            <w:vMerge w:val="restart"/>
            <w:tcBorders>
              <w:top w:val="single" w:color="auto" w:sz="4" w:space="0"/>
              <w:left w:val="single" w:color="auto" w:sz="4" w:space="0"/>
              <w:bottom w:val="single" w:color="auto" w:sz="4" w:space="0"/>
              <w:right w:val="single" w:color="auto" w:sz="4" w:space="0"/>
            </w:tcBorders>
            <w:vAlign w:val="center"/>
          </w:tcPr>
          <w:p>
            <w:pPr>
              <w:pageBreakBefore w:val="0"/>
              <w:kinsoku/>
              <w:wordWrap/>
              <w:topLinePunct w:val="0"/>
              <w:bidi w:val="0"/>
              <w:spacing w:line="500" w:lineRule="exact"/>
              <w:jc w:val="center"/>
              <w:rPr>
                <w:rFonts w:hint="eastAsia" w:ascii="宋体" w:hAnsi="宋体" w:cs="宋体"/>
                <w:bCs/>
              </w:rPr>
            </w:pPr>
            <w:r>
              <w:rPr>
                <w:rFonts w:hint="eastAsia" w:ascii="宋体" w:hAnsi="宋体" w:cs="宋体"/>
                <w:szCs w:val="21"/>
              </w:rPr>
              <w:t>单项1000元以内零星维修、采购含在报价中。本项目工程维修报价均不计人工。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trPr>
        <w:tc>
          <w:tcPr>
            <w:tcW w:w="1020" w:type="dxa"/>
            <w:vMerge w:val="continue"/>
            <w:tcBorders>
              <w:top w:val="single" w:color="auto" w:sz="4" w:space="0"/>
              <w:left w:val="single" w:color="auto" w:sz="4" w:space="0"/>
              <w:bottom w:val="single" w:color="auto" w:sz="4" w:space="0"/>
              <w:right w:val="single" w:color="auto" w:sz="4" w:space="0"/>
            </w:tcBorders>
            <w:vAlign w:val="center"/>
          </w:tcPr>
          <w:p>
            <w:pPr>
              <w:pageBreakBefore w:val="0"/>
              <w:kinsoku/>
              <w:wordWrap/>
              <w:topLinePunct w:val="0"/>
              <w:bidi w:val="0"/>
              <w:spacing w:line="500" w:lineRule="exact"/>
              <w:rPr>
                <w:rFonts w:hint="eastAsia" w:ascii="宋体" w:hAnsi="宋体" w:cs="宋体"/>
                <w:bCs/>
              </w:rPr>
            </w:pPr>
          </w:p>
        </w:tc>
        <w:tc>
          <w:tcPr>
            <w:tcW w:w="572" w:type="dxa"/>
            <w:vMerge w:val="continue"/>
            <w:tcBorders>
              <w:top w:val="single" w:color="auto" w:sz="4" w:space="0"/>
              <w:left w:val="single" w:color="auto" w:sz="4" w:space="0"/>
              <w:bottom w:val="single" w:color="auto" w:sz="4" w:space="0"/>
              <w:right w:val="single" w:color="auto" w:sz="4" w:space="0"/>
            </w:tcBorders>
          </w:tcPr>
          <w:p>
            <w:pPr>
              <w:pageBreakBefore w:val="0"/>
              <w:kinsoku/>
              <w:wordWrap/>
              <w:topLinePunct w:val="0"/>
              <w:bidi w:val="0"/>
              <w:spacing w:line="500" w:lineRule="exact"/>
              <w:rPr>
                <w:rFonts w:hint="eastAsia" w:ascii="宋体" w:hAnsi="宋体" w:cs="宋体"/>
                <w:bCs/>
              </w:rPr>
            </w:pPr>
          </w:p>
        </w:tc>
        <w:tc>
          <w:tcPr>
            <w:tcW w:w="1601" w:type="dxa"/>
            <w:tcBorders>
              <w:top w:val="single" w:color="auto" w:sz="4" w:space="0"/>
              <w:left w:val="single" w:color="auto" w:sz="4" w:space="0"/>
              <w:bottom w:val="single" w:color="auto" w:sz="4" w:space="0"/>
              <w:right w:val="single" w:color="auto" w:sz="4" w:space="0"/>
            </w:tcBorders>
            <w:vAlign w:val="center"/>
          </w:tcPr>
          <w:p>
            <w:pPr>
              <w:pageBreakBefore w:val="0"/>
              <w:kinsoku/>
              <w:wordWrap/>
              <w:topLinePunct w:val="0"/>
              <w:bidi w:val="0"/>
              <w:spacing w:line="500" w:lineRule="exact"/>
              <w:ind w:firstLine="420" w:firstLineChars="200"/>
              <w:rPr>
                <w:rFonts w:hint="eastAsia" w:ascii="宋体" w:hAnsi="宋体" w:cs="宋体"/>
                <w:bCs/>
              </w:rPr>
            </w:pPr>
          </w:p>
        </w:tc>
        <w:tc>
          <w:tcPr>
            <w:tcW w:w="3259" w:type="dxa"/>
            <w:tcBorders>
              <w:top w:val="single" w:color="auto" w:sz="4" w:space="0"/>
              <w:left w:val="single" w:color="auto" w:sz="4" w:space="0"/>
              <w:bottom w:val="single" w:color="auto" w:sz="4" w:space="0"/>
              <w:right w:val="single" w:color="auto" w:sz="4" w:space="0"/>
            </w:tcBorders>
            <w:vAlign w:val="center"/>
          </w:tcPr>
          <w:p>
            <w:pPr>
              <w:pageBreakBefore w:val="0"/>
              <w:kinsoku/>
              <w:wordWrap/>
              <w:topLinePunct w:val="0"/>
              <w:bidi w:val="0"/>
              <w:spacing w:line="500" w:lineRule="exact"/>
              <w:jc w:val="center"/>
              <w:rPr>
                <w:rFonts w:hint="eastAsia" w:ascii="宋体" w:hAnsi="宋体" w:cs="宋体"/>
                <w:bCs/>
              </w:rPr>
            </w:pPr>
          </w:p>
        </w:tc>
        <w:tc>
          <w:tcPr>
            <w:tcW w:w="2331" w:type="dxa"/>
            <w:vMerge w:val="continue"/>
            <w:tcBorders>
              <w:top w:val="single" w:color="auto" w:sz="4" w:space="0"/>
              <w:left w:val="single" w:color="auto" w:sz="4" w:space="0"/>
              <w:bottom w:val="single" w:color="auto" w:sz="4" w:space="0"/>
              <w:right w:val="single" w:color="auto" w:sz="4" w:space="0"/>
            </w:tcBorders>
            <w:vAlign w:val="center"/>
          </w:tcPr>
          <w:p>
            <w:pPr>
              <w:pageBreakBefore w:val="0"/>
              <w:kinsoku/>
              <w:wordWrap/>
              <w:topLinePunct w:val="0"/>
              <w:bidi w:val="0"/>
              <w:spacing w:line="500" w:lineRule="exact"/>
              <w:jc w:val="center"/>
              <w:rPr>
                <w:rFonts w:hint="eastAsia" w:ascii="宋体" w:hAnsi="宋体" w:cs="宋体"/>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trPr>
        <w:tc>
          <w:tcPr>
            <w:tcW w:w="1020" w:type="dxa"/>
            <w:vMerge w:val="continue"/>
            <w:tcBorders>
              <w:top w:val="single" w:color="auto" w:sz="4" w:space="0"/>
              <w:left w:val="single" w:color="auto" w:sz="4" w:space="0"/>
              <w:bottom w:val="single" w:color="auto" w:sz="4" w:space="0"/>
              <w:right w:val="single" w:color="auto" w:sz="4" w:space="0"/>
            </w:tcBorders>
            <w:vAlign w:val="center"/>
          </w:tcPr>
          <w:p>
            <w:pPr>
              <w:pageBreakBefore w:val="0"/>
              <w:kinsoku/>
              <w:wordWrap/>
              <w:topLinePunct w:val="0"/>
              <w:bidi w:val="0"/>
              <w:spacing w:line="500" w:lineRule="exact"/>
              <w:rPr>
                <w:rFonts w:hint="eastAsia" w:ascii="宋体" w:hAnsi="宋体" w:cs="宋体"/>
                <w:bCs/>
              </w:rPr>
            </w:pPr>
          </w:p>
        </w:tc>
        <w:tc>
          <w:tcPr>
            <w:tcW w:w="572" w:type="dxa"/>
            <w:vMerge w:val="continue"/>
            <w:tcBorders>
              <w:top w:val="single" w:color="auto" w:sz="4" w:space="0"/>
              <w:left w:val="single" w:color="auto" w:sz="4" w:space="0"/>
              <w:bottom w:val="single" w:color="auto" w:sz="4" w:space="0"/>
              <w:right w:val="single" w:color="auto" w:sz="4" w:space="0"/>
            </w:tcBorders>
          </w:tcPr>
          <w:p>
            <w:pPr>
              <w:pageBreakBefore w:val="0"/>
              <w:kinsoku/>
              <w:wordWrap/>
              <w:topLinePunct w:val="0"/>
              <w:bidi w:val="0"/>
              <w:spacing w:line="500" w:lineRule="exact"/>
              <w:rPr>
                <w:rFonts w:hint="eastAsia" w:ascii="宋体" w:hAnsi="宋体" w:cs="宋体"/>
                <w:bCs/>
              </w:rPr>
            </w:pPr>
          </w:p>
        </w:tc>
        <w:tc>
          <w:tcPr>
            <w:tcW w:w="1601" w:type="dxa"/>
            <w:tcBorders>
              <w:top w:val="single" w:color="auto" w:sz="4" w:space="0"/>
              <w:left w:val="single" w:color="auto" w:sz="4" w:space="0"/>
              <w:bottom w:val="single" w:color="auto" w:sz="4" w:space="0"/>
              <w:right w:val="single" w:color="auto" w:sz="4" w:space="0"/>
            </w:tcBorders>
            <w:vAlign w:val="center"/>
          </w:tcPr>
          <w:p>
            <w:pPr>
              <w:pageBreakBefore w:val="0"/>
              <w:kinsoku/>
              <w:wordWrap/>
              <w:topLinePunct w:val="0"/>
              <w:bidi w:val="0"/>
              <w:spacing w:line="500" w:lineRule="exact"/>
              <w:ind w:firstLine="420" w:firstLineChars="200"/>
              <w:rPr>
                <w:rFonts w:hint="eastAsia" w:ascii="宋体" w:hAnsi="宋体" w:cs="宋体"/>
                <w:bCs/>
              </w:rPr>
            </w:pPr>
          </w:p>
        </w:tc>
        <w:tc>
          <w:tcPr>
            <w:tcW w:w="3259" w:type="dxa"/>
            <w:tcBorders>
              <w:top w:val="single" w:color="auto" w:sz="4" w:space="0"/>
              <w:left w:val="single" w:color="auto" w:sz="4" w:space="0"/>
              <w:bottom w:val="single" w:color="auto" w:sz="4" w:space="0"/>
              <w:right w:val="single" w:color="auto" w:sz="4" w:space="0"/>
            </w:tcBorders>
            <w:vAlign w:val="center"/>
          </w:tcPr>
          <w:p>
            <w:pPr>
              <w:pageBreakBefore w:val="0"/>
              <w:kinsoku/>
              <w:wordWrap/>
              <w:topLinePunct w:val="0"/>
              <w:bidi w:val="0"/>
              <w:spacing w:line="500" w:lineRule="exact"/>
              <w:jc w:val="center"/>
              <w:rPr>
                <w:rFonts w:hint="eastAsia" w:ascii="宋体" w:hAnsi="宋体" w:cs="宋体"/>
                <w:bCs/>
              </w:rPr>
            </w:pPr>
          </w:p>
        </w:tc>
        <w:tc>
          <w:tcPr>
            <w:tcW w:w="2331" w:type="dxa"/>
            <w:vMerge w:val="continue"/>
            <w:tcBorders>
              <w:top w:val="single" w:color="auto" w:sz="4" w:space="0"/>
              <w:left w:val="single" w:color="auto" w:sz="4" w:space="0"/>
              <w:bottom w:val="single" w:color="auto" w:sz="4" w:space="0"/>
              <w:right w:val="single" w:color="auto" w:sz="4" w:space="0"/>
            </w:tcBorders>
            <w:vAlign w:val="center"/>
          </w:tcPr>
          <w:p>
            <w:pPr>
              <w:pageBreakBefore w:val="0"/>
              <w:kinsoku/>
              <w:wordWrap/>
              <w:topLinePunct w:val="0"/>
              <w:bidi w:val="0"/>
              <w:spacing w:line="500" w:lineRule="exact"/>
              <w:jc w:val="center"/>
              <w:rPr>
                <w:rFonts w:hint="eastAsia" w:ascii="宋体" w:hAnsi="宋体" w:cs="宋体"/>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trPr>
        <w:tc>
          <w:tcPr>
            <w:tcW w:w="1020" w:type="dxa"/>
            <w:vMerge w:val="continue"/>
            <w:tcBorders>
              <w:top w:val="single" w:color="auto" w:sz="4" w:space="0"/>
              <w:left w:val="single" w:color="auto" w:sz="4" w:space="0"/>
              <w:bottom w:val="single" w:color="auto" w:sz="4" w:space="0"/>
              <w:right w:val="single" w:color="auto" w:sz="4" w:space="0"/>
            </w:tcBorders>
            <w:vAlign w:val="center"/>
          </w:tcPr>
          <w:p>
            <w:pPr>
              <w:pageBreakBefore w:val="0"/>
              <w:kinsoku/>
              <w:wordWrap/>
              <w:topLinePunct w:val="0"/>
              <w:bidi w:val="0"/>
              <w:spacing w:line="500" w:lineRule="exact"/>
              <w:rPr>
                <w:rFonts w:hint="eastAsia" w:ascii="宋体" w:hAnsi="宋体" w:cs="宋体"/>
                <w:bCs/>
              </w:rPr>
            </w:pPr>
          </w:p>
        </w:tc>
        <w:tc>
          <w:tcPr>
            <w:tcW w:w="572" w:type="dxa"/>
            <w:vMerge w:val="continue"/>
            <w:tcBorders>
              <w:top w:val="single" w:color="auto" w:sz="4" w:space="0"/>
              <w:left w:val="single" w:color="auto" w:sz="4" w:space="0"/>
              <w:bottom w:val="single" w:color="auto" w:sz="4" w:space="0"/>
              <w:right w:val="single" w:color="auto" w:sz="4" w:space="0"/>
            </w:tcBorders>
          </w:tcPr>
          <w:p>
            <w:pPr>
              <w:pageBreakBefore w:val="0"/>
              <w:kinsoku/>
              <w:wordWrap/>
              <w:topLinePunct w:val="0"/>
              <w:bidi w:val="0"/>
              <w:spacing w:line="500" w:lineRule="exact"/>
              <w:rPr>
                <w:rFonts w:hint="eastAsia" w:ascii="宋体" w:hAnsi="宋体" w:cs="宋体"/>
                <w:bCs/>
              </w:rPr>
            </w:pPr>
          </w:p>
        </w:tc>
        <w:tc>
          <w:tcPr>
            <w:tcW w:w="1601" w:type="dxa"/>
            <w:tcBorders>
              <w:top w:val="single" w:color="auto" w:sz="4" w:space="0"/>
              <w:left w:val="single" w:color="auto" w:sz="4" w:space="0"/>
              <w:bottom w:val="single" w:color="auto" w:sz="4" w:space="0"/>
              <w:right w:val="single" w:color="auto" w:sz="4" w:space="0"/>
            </w:tcBorders>
            <w:vAlign w:val="center"/>
          </w:tcPr>
          <w:p>
            <w:pPr>
              <w:pageBreakBefore w:val="0"/>
              <w:kinsoku/>
              <w:wordWrap/>
              <w:topLinePunct w:val="0"/>
              <w:bidi w:val="0"/>
              <w:spacing w:line="500" w:lineRule="exact"/>
              <w:jc w:val="center"/>
              <w:rPr>
                <w:rFonts w:hint="eastAsia" w:ascii="宋体" w:hAnsi="宋体" w:cs="宋体"/>
                <w:bCs/>
              </w:rPr>
            </w:pPr>
          </w:p>
        </w:tc>
        <w:tc>
          <w:tcPr>
            <w:tcW w:w="3259" w:type="dxa"/>
            <w:tcBorders>
              <w:top w:val="single" w:color="auto" w:sz="4" w:space="0"/>
              <w:left w:val="single" w:color="auto" w:sz="4" w:space="0"/>
              <w:bottom w:val="single" w:color="auto" w:sz="4" w:space="0"/>
              <w:right w:val="single" w:color="auto" w:sz="4" w:space="0"/>
            </w:tcBorders>
            <w:vAlign w:val="center"/>
          </w:tcPr>
          <w:p>
            <w:pPr>
              <w:pageBreakBefore w:val="0"/>
              <w:kinsoku/>
              <w:wordWrap/>
              <w:topLinePunct w:val="0"/>
              <w:bidi w:val="0"/>
              <w:spacing w:line="500" w:lineRule="exact"/>
              <w:jc w:val="center"/>
              <w:rPr>
                <w:rFonts w:hint="eastAsia" w:ascii="宋体" w:hAnsi="宋体" w:cs="宋体"/>
                <w:bCs/>
              </w:rPr>
            </w:pPr>
          </w:p>
        </w:tc>
        <w:tc>
          <w:tcPr>
            <w:tcW w:w="2331" w:type="dxa"/>
            <w:vMerge w:val="continue"/>
            <w:tcBorders>
              <w:top w:val="single" w:color="auto" w:sz="4" w:space="0"/>
              <w:left w:val="single" w:color="auto" w:sz="4" w:space="0"/>
              <w:bottom w:val="single" w:color="auto" w:sz="4" w:space="0"/>
              <w:right w:val="single" w:color="auto" w:sz="4" w:space="0"/>
            </w:tcBorders>
            <w:vAlign w:val="center"/>
          </w:tcPr>
          <w:p>
            <w:pPr>
              <w:pageBreakBefore w:val="0"/>
              <w:kinsoku/>
              <w:wordWrap/>
              <w:topLinePunct w:val="0"/>
              <w:bidi w:val="0"/>
              <w:spacing w:line="500" w:lineRule="exact"/>
              <w:jc w:val="center"/>
              <w:rPr>
                <w:rFonts w:hint="eastAsia" w:ascii="宋体" w:hAnsi="宋体" w:cs="宋体"/>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trPr>
        <w:tc>
          <w:tcPr>
            <w:tcW w:w="1020" w:type="dxa"/>
            <w:vMerge w:val="continue"/>
            <w:tcBorders>
              <w:top w:val="single" w:color="auto" w:sz="4" w:space="0"/>
              <w:left w:val="single" w:color="auto" w:sz="4" w:space="0"/>
              <w:bottom w:val="single" w:color="auto" w:sz="4" w:space="0"/>
              <w:right w:val="single" w:color="auto" w:sz="4" w:space="0"/>
            </w:tcBorders>
            <w:vAlign w:val="center"/>
          </w:tcPr>
          <w:p>
            <w:pPr>
              <w:pageBreakBefore w:val="0"/>
              <w:kinsoku/>
              <w:wordWrap/>
              <w:topLinePunct w:val="0"/>
              <w:bidi w:val="0"/>
              <w:spacing w:line="500" w:lineRule="exact"/>
              <w:rPr>
                <w:rFonts w:hint="eastAsia" w:ascii="宋体" w:hAnsi="宋体" w:cs="宋体"/>
                <w:bCs/>
              </w:rPr>
            </w:pPr>
          </w:p>
        </w:tc>
        <w:tc>
          <w:tcPr>
            <w:tcW w:w="572" w:type="dxa"/>
            <w:vMerge w:val="continue"/>
            <w:tcBorders>
              <w:top w:val="single" w:color="auto" w:sz="4" w:space="0"/>
              <w:left w:val="single" w:color="auto" w:sz="4" w:space="0"/>
              <w:bottom w:val="single" w:color="auto" w:sz="4" w:space="0"/>
              <w:right w:val="single" w:color="auto" w:sz="4" w:space="0"/>
            </w:tcBorders>
          </w:tcPr>
          <w:p>
            <w:pPr>
              <w:pageBreakBefore w:val="0"/>
              <w:kinsoku/>
              <w:wordWrap/>
              <w:topLinePunct w:val="0"/>
              <w:bidi w:val="0"/>
              <w:spacing w:line="500" w:lineRule="exact"/>
              <w:rPr>
                <w:rFonts w:hint="eastAsia" w:ascii="宋体" w:hAnsi="宋体" w:cs="宋体"/>
                <w:bCs/>
              </w:rPr>
            </w:pPr>
          </w:p>
        </w:tc>
        <w:tc>
          <w:tcPr>
            <w:tcW w:w="1601" w:type="dxa"/>
            <w:tcBorders>
              <w:top w:val="single" w:color="auto" w:sz="4" w:space="0"/>
              <w:left w:val="single" w:color="auto" w:sz="4" w:space="0"/>
              <w:bottom w:val="single" w:color="auto" w:sz="4" w:space="0"/>
              <w:right w:val="single" w:color="auto" w:sz="4" w:space="0"/>
            </w:tcBorders>
            <w:vAlign w:val="center"/>
          </w:tcPr>
          <w:p>
            <w:pPr>
              <w:pageBreakBefore w:val="0"/>
              <w:kinsoku/>
              <w:wordWrap/>
              <w:topLinePunct w:val="0"/>
              <w:bidi w:val="0"/>
              <w:spacing w:line="500" w:lineRule="exact"/>
              <w:jc w:val="center"/>
              <w:rPr>
                <w:rFonts w:hint="eastAsia" w:ascii="宋体" w:hAnsi="宋体" w:cs="宋体"/>
                <w:bCs/>
              </w:rPr>
            </w:pPr>
          </w:p>
        </w:tc>
        <w:tc>
          <w:tcPr>
            <w:tcW w:w="3259" w:type="dxa"/>
            <w:tcBorders>
              <w:top w:val="single" w:color="auto" w:sz="4" w:space="0"/>
              <w:left w:val="single" w:color="auto" w:sz="4" w:space="0"/>
              <w:bottom w:val="single" w:color="auto" w:sz="4" w:space="0"/>
              <w:right w:val="single" w:color="auto" w:sz="4" w:space="0"/>
            </w:tcBorders>
            <w:vAlign w:val="center"/>
          </w:tcPr>
          <w:p>
            <w:pPr>
              <w:pageBreakBefore w:val="0"/>
              <w:kinsoku/>
              <w:wordWrap/>
              <w:topLinePunct w:val="0"/>
              <w:bidi w:val="0"/>
              <w:spacing w:line="500" w:lineRule="exact"/>
              <w:jc w:val="center"/>
              <w:rPr>
                <w:rFonts w:hint="eastAsia" w:ascii="宋体" w:hAnsi="宋体" w:cs="宋体"/>
                <w:bCs/>
              </w:rPr>
            </w:pPr>
          </w:p>
        </w:tc>
        <w:tc>
          <w:tcPr>
            <w:tcW w:w="2331" w:type="dxa"/>
            <w:vMerge w:val="continue"/>
            <w:tcBorders>
              <w:top w:val="single" w:color="auto" w:sz="4" w:space="0"/>
              <w:left w:val="single" w:color="auto" w:sz="4" w:space="0"/>
              <w:bottom w:val="single" w:color="auto" w:sz="4" w:space="0"/>
              <w:right w:val="single" w:color="auto" w:sz="4" w:space="0"/>
            </w:tcBorders>
            <w:vAlign w:val="center"/>
          </w:tcPr>
          <w:p>
            <w:pPr>
              <w:pageBreakBefore w:val="0"/>
              <w:kinsoku/>
              <w:wordWrap/>
              <w:topLinePunct w:val="0"/>
              <w:bidi w:val="0"/>
              <w:spacing w:line="500" w:lineRule="exact"/>
              <w:jc w:val="center"/>
              <w:rPr>
                <w:rFonts w:hint="eastAsia" w:ascii="宋体" w:hAnsi="宋体" w:cs="宋体"/>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trPr>
        <w:tc>
          <w:tcPr>
            <w:tcW w:w="1020" w:type="dxa"/>
            <w:vMerge w:val="continue"/>
            <w:tcBorders>
              <w:top w:val="single" w:color="auto" w:sz="4" w:space="0"/>
              <w:left w:val="single" w:color="auto" w:sz="4" w:space="0"/>
              <w:bottom w:val="single" w:color="auto" w:sz="4" w:space="0"/>
              <w:right w:val="single" w:color="auto" w:sz="4" w:space="0"/>
            </w:tcBorders>
            <w:vAlign w:val="center"/>
          </w:tcPr>
          <w:p>
            <w:pPr>
              <w:pageBreakBefore w:val="0"/>
              <w:kinsoku/>
              <w:wordWrap/>
              <w:topLinePunct w:val="0"/>
              <w:bidi w:val="0"/>
              <w:spacing w:line="500" w:lineRule="exact"/>
              <w:rPr>
                <w:rFonts w:hint="eastAsia" w:ascii="宋体" w:hAnsi="宋体" w:cs="宋体"/>
                <w:bCs/>
              </w:rPr>
            </w:pPr>
          </w:p>
        </w:tc>
        <w:tc>
          <w:tcPr>
            <w:tcW w:w="572" w:type="dxa"/>
            <w:vMerge w:val="continue"/>
            <w:tcBorders>
              <w:top w:val="single" w:color="auto" w:sz="4" w:space="0"/>
              <w:left w:val="single" w:color="auto" w:sz="4" w:space="0"/>
              <w:bottom w:val="single" w:color="auto" w:sz="4" w:space="0"/>
              <w:right w:val="single" w:color="auto" w:sz="4" w:space="0"/>
            </w:tcBorders>
          </w:tcPr>
          <w:p>
            <w:pPr>
              <w:pageBreakBefore w:val="0"/>
              <w:kinsoku/>
              <w:wordWrap/>
              <w:topLinePunct w:val="0"/>
              <w:bidi w:val="0"/>
              <w:spacing w:line="500" w:lineRule="exact"/>
              <w:rPr>
                <w:rFonts w:hint="eastAsia" w:ascii="宋体" w:hAnsi="宋体" w:cs="宋体"/>
                <w:bCs/>
              </w:rPr>
            </w:pPr>
          </w:p>
        </w:tc>
        <w:tc>
          <w:tcPr>
            <w:tcW w:w="1601" w:type="dxa"/>
            <w:tcBorders>
              <w:top w:val="single" w:color="auto" w:sz="4" w:space="0"/>
              <w:left w:val="single" w:color="auto" w:sz="4" w:space="0"/>
              <w:bottom w:val="single" w:color="auto" w:sz="4" w:space="0"/>
              <w:right w:val="single" w:color="auto" w:sz="4" w:space="0"/>
            </w:tcBorders>
            <w:vAlign w:val="center"/>
          </w:tcPr>
          <w:p>
            <w:pPr>
              <w:pageBreakBefore w:val="0"/>
              <w:kinsoku/>
              <w:wordWrap/>
              <w:topLinePunct w:val="0"/>
              <w:bidi w:val="0"/>
              <w:spacing w:line="500" w:lineRule="exact"/>
              <w:ind w:firstLine="420" w:firstLineChars="200"/>
              <w:rPr>
                <w:rFonts w:hint="eastAsia" w:ascii="宋体" w:hAnsi="宋体" w:cs="宋体"/>
                <w:bCs/>
              </w:rPr>
            </w:pPr>
            <w:r>
              <w:rPr>
                <w:rFonts w:hint="eastAsia" w:ascii="宋体" w:hAnsi="宋体" w:cs="宋体"/>
                <w:bCs/>
              </w:rPr>
              <w:t>小  计</w:t>
            </w:r>
          </w:p>
        </w:tc>
        <w:tc>
          <w:tcPr>
            <w:tcW w:w="3259" w:type="dxa"/>
            <w:tcBorders>
              <w:top w:val="single" w:color="auto" w:sz="4" w:space="0"/>
              <w:left w:val="single" w:color="auto" w:sz="4" w:space="0"/>
              <w:bottom w:val="single" w:color="auto" w:sz="4" w:space="0"/>
              <w:right w:val="single" w:color="auto" w:sz="4" w:space="0"/>
            </w:tcBorders>
            <w:vAlign w:val="center"/>
          </w:tcPr>
          <w:p>
            <w:pPr>
              <w:pageBreakBefore w:val="0"/>
              <w:kinsoku/>
              <w:wordWrap/>
              <w:topLinePunct w:val="0"/>
              <w:bidi w:val="0"/>
              <w:spacing w:line="500" w:lineRule="exact"/>
              <w:jc w:val="center"/>
              <w:rPr>
                <w:rFonts w:hint="eastAsia" w:ascii="宋体" w:hAnsi="宋体" w:cs="宋体"/>
                <w:bCs/>
              </w:rPr>
            </w:pPr>
          </w:p>
        </w:tc>
        <w:tc>
          <w:tcPr>
            <w:tcW w:w="2331" w:type="dxa"/>
            <w:vMerge w:val="continue"/>
            <w:tcBorders>
              <w:top w:val="single" w:color="auto" w:sz="4" w:space="0"/>
              <w:left w:val="single" w:color="auto" w:sz="4" w:space="0"/>
              <w:bottom w:val="single" w:color="auto" w:sz="4" w:space="0"/>
              <w:right w:val="single" w:color="auto" w:sz="4" w:space="0"/>
            </w:tcBorders>
            <w:vAlign w:val="center"/>
          </w:tcPr>
          <w:p>
            <w:pPr>
              <w:pageBreakBefore w:val="0"/>
              <w:kinsoku/>
              <w:wordWrap/>
              <w:topLinePunct w:val="0"/>
              <w:bidi w:val="0"/>
              <w:spacing w:line="500" w:lineRule="exact"/>
              <w:jc w:val="center"/>
              <w:rPr>
                <w:rFonts w:hint="eastAsia" w:ascii="宋体" w:hAnsi="宋体" w:cs="宋体"/>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trPr>
        <w:tc>
          <w:tcPr>
            <w:tcW w:w="1020" w:type="dxa"/>
            <w:tcBorders>
              <w:top w:val="single" w:color="auto" w:sz="4" w:space="0"/>
              <w:left w:val="single" w:color="auto" w:sz="4" w:space="0"/>
              <w:bottom w:val="single" w:color="auto" w:sz="4" w:space="0"/>
              <w:right w:val="single" w:color="auto" w:sz="4" w:space="0"/>
            </w:tcBorders>
            <w:vAlign w:val="center"/>
          </w:tcPr>
          <w:p>
            <w:pPr>
              <w:pageBreakBefore w:val="0"/>
              <w:kinsoku/>
              <w:wordWrap/>
              <w:topLinePunct w:val="0"/>
              <w:bidi w:val="0"/>
              <w:spacing w:line="500" w:lineRule="exact"/>
              <w:rPr>
                <w:rFonts w:hint="eastAsia" w:ascii="宋体" w:hAnsi="宋体" w:cs="宋体"/>
                <w:bCs/>
              </w:rPr>
            </w:pPr>
            <w:r>
              <w:rPr>
                <w:rFonts w:hint="eastAsia" w:ascii="宋体" w:hAnsi="宋体" w:cs="宋体"/>
                <w:bCs/>
              </w:rPr>
              <w:t>（二）</w:t>
            </w:r>
          </w:p>
        </w:tc>
        <w:tc>
          <w:tcPr>
            <w:tcW w:w="2173" w:type="dxa"/>
            <w:gridSpan w:val="2"/>
            <w:tcBorders>
              <w:top w:val="single" w:color="auto" w:sz="4" w:space="0"/>
              <w:left w:val="single" w:color="auto" w:sz="4" w:space="0"/>
              <w:bottom w:val="single" w:color="auto" w:sz="4" w:space="0"/>
              <w:right w:val="single" w:color="auto" w:sz="4" w:space="0"/>
            </w:tcBorders>
            <w:vAlign w:val="center"/>
          </w:tcPr>
          <w:p>
            <w:pPr>
              <w:pageBreakBefore w:val="0"/>
              <w:kinsoku/>
              <w:wordWrap/>
              <w:topLinePunct w:val="0"/>
              <w:bidi w:val="0"/>
              <w:spacing w:line="500" w:lineRule="exact"/>
              <w:rPr>
                <w:rFonts w:hint="eastAsia" w:ascii="宋体" w:hAnsi="宋体" w:cs="宋体"/>
                <w:bCs/>
              </w:rPr>
            </w:pPr>
            <w:r>
              <w:rPr>
                <w:rFonts w:hint="eastAsia" w:ascii="宋体" w:hAnsi="宋体" w:cs="宋体"/>
                <w:bCs/>
              </w:rPr>
              <w:t>福利</w:t>
            </w:r>
          </w:p>
        </w:tc>
        <w:tc>
          <w:tcPr>
            <w:tcW w:w="3259" w:type="dxa"/>
            <w:tcBorders>
              <w:top w:val="single" w:color="auto" w:sz="4" w:space="0"/>
              <w:left w:val="single" w:color="auto" w:sz="4" w:space="0"/>
              <w:bottom w:val="single" w:color="auto" w:sz="4" w:space="0"/>
              <w:right w:val="single" w:color="auto" w:sz="4" w:space="0"/>
            </w:tcBorders>
            <w:vAlign w:val="center"/>
          </w:tcPr>
          <w:p>
            <w:pPr>
              <w:pageBreakBefore w:val="0"/>
              <w:kinsoku/>
              <w:wordWrap/>
              <w:topLinePunct w:val="0"/>
              <w:bidi w:val="0"/>
              <w:spacing w:line="500" w:lineRule="exact"/>
              <w:jc w:val="center"/>
              <w:rPr>
                <w:rFonts w:hint="eastAsia" w:ascii="宋体" w:hAnsi="宋体" w:cs="宋体"/>
                <w:bCs/>
              </w:rPr>
            </w:pPr>
          </w:p>
        </w:tc>
        <w:tc>
          <w:tcPr>
            <w:tcW w:w="2331" w:type="dxa"/>
            <w:tcBorders>
              <w:top w:val="single" w:color="auto" w:sz="4" w:space="0"/>
              <w:left w:val="single" w:color="auto" w:sz="4" w:space="0"/>
              <w:bottom w:val="single" w:color="auto" w:sz="4" w:space="0"/>
              <w:right w:val="single" w:color="auto" w:sz="4" w:space="0"/>
            </w:tcBorders>
            <w:vAlign w:val="center"/>
          </w:tcPr>
          <w:p>
            <w:pPr>
              <w:pageBreakBefore w:val="0"/>
              <w:kinsoku/>
              <w:wordWrap/>
              <w:topLinePunct w:val="0"/>
              <w:bidi w:val="0"/>
              <w:spacing w:line="500" w:lineRule="exact"/>
              <w:jc w:val="center"/>
              <w:rPr>
                <w:rFonts w:hint="eastAsia" w:ascii="宋体" w:hAnsi="宋体" w:cs="宋体"/>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trPr>
        <w:tc>
          <w:tcPr>
            <w:tcW w:w="1020" w:type="dxa"/>
            <w:tcBorders>
              <w:top w:val="single" w:color="auto" w:sz="4" w:space="0"/>
              <w:left w:val="single" w:color="auto" w:sz="4" w:space="0"/>
              <w:bottom w:val="single" w:color="auto" w:sz="4" w:space="0"/>
              <w:right w:val="single" w:color="auto" w:sz="4" w:space="0"/>
            </w:tcBorders>
            <w:vAlign w:val="center"/>
          </w:tcPr>
          <w:p>
            <w:pPr>
              <w:pageBreakBefore w:val="0"/>
              <w:kinsoku/>
              <w:wordWrap/>
              <w:topLinePunct w:val="0"/>
              <w:bidi w:val="0"/>
              <w:spacing w:line="500" w:lineRule="exact"/>
              <w:rPr>
                <w:rFonts w:hint="eastAsia" w:ascii="宋体" w:hAnsi="宋体" w:cs="宋体"/>
                <w:bCs/>
              </w:rPr>
            </w:pPr>
            <w:r>
              <w:rPr>
                <w:rFonts w:hint="eastAsia" w:ascii="宋体" w:hAnsi="宋体" w:cs="宋体"/>
                <w:bCs/>
              </w:rPr>
              <w:t>（三）</w:t>
            </w:r>
          </w:p>
        </w:tc>
        <w:tc>
          <w:tcPr>
            <w:tcW w:w="2173" w:type="dxa"/>
            <w:gridSpan w:val="2"/>
            <w:tcBorders>
              <w:top w:val="single" w:color="auto" w:sz="4" w:space="0"/>
              <w:left w:val="single" w:color="auto" w:sz="4" w:space="0"/>
              <w:bottom w:val="single" w:color="auto" w:sz="4" w:space="0"/>
              <w:right w:val="single" w:color="auto" w:sz="4" w:space="0"/>
            </w:tcBorders>
            <w:vAlign w:val="center"/>
          </w:tcPr>
          <w:p>
            <w:pPr>
              <w:pageBreakBefore w:val="0"/>
              <w:kinsoku/>
              <w:wordWrap/>
              <w:topLinePunct w:val="0"/>
              <w:bidi w:val="0"/>
              <w:spacing w:line="500" w:lineRule="exact"/>
              <w:rPr>
                <w:rFonts w:hint="eastAsia" w:ascii="宋体" w:hAnsi="宋体" w:cs="宋体"/>
                <w:bCs/>
              </w:rPr>
            </w:pPr>
            <w:r>
              <w:rPr>
                <w:rFonts w:hint="eastAsia" w:ascii="宋体" w:hAnsi="宋体" w:cs="宋体"/>
                <w:bCs/>
              </w:rPr>
              <w:t>服装</w:t>
            </w:r>
          </w:p>
        </w:tc>
        <w:tc>
          <w:tcPr>
            <w:tcW w:w="3259" w:type="dxa"/>
            <w:tcBorders>
              <w:top w:val="single" w:color="auto" w:sz="4" w:space="0"/>
              <w:left w:val="single" w:color="auto" w:sz="4" w:space="0"/>
              <w:bottom w:val="single" w:color="auto" w:sz="4" w:space="0"/>
              <w:right w:val="single" w:color="auto" w:sz="4" w:space="0"/>
            </w:tcBorders>
            <w:vAlign w:val="center"/>
          </w:tcPr>
          <w:p>
            <w:pPr>
              <w:pageBreakBefore w:val="0"/>
              <w:kinsoku/>
              <w:wordWrap/>
              <w:topLinePunct w:val="0"/>
              <w:bidi w:val="0"/>
              <w:spacing w:line="500" w:lineRule="exact"/>
              <w:jc w:val="center"/>
              <w:rPr>
                <w:rFonts w:hint="eastAsia" w:ascii="宋体" w:hAnsi="宋体" w:cs="宋体"/>
                <w:bCs/>
              </w:rPr>
            </w:pPr>
          </w:p>
        </w:tc>
        <w:tc>
          <w:tcPr>
            <w:tcW w:w="2331" w:type="dxa"/>
            <w:tcBorders>
              <w:top w:val="single" w:color="auto" w:sz="4" w:space="0"/>
              <w:left w:val="single" w:color="auto" w:sz="4" w:space="0"/>
              <w:bottom w:val="single" w:color="auto" w:sz="4" w:space="0"/>
              <w:right w:val="single" w:color="auto" w:sz="4" w:space="0"/>
            </w:tcBorders>
            <w:vAlign w:val="center"/>
          </w:tcPr>
          <w:p>
            <w:pPr>
              <w:pageBreakBefore w:val="0"/>
              <w:kinsoku/>
              <w:wordWrap/>
              <w:topLinePunct w:val="0"/>
              <w:bidi w:val="0"/>
              <w:spacing w:line="500" w:lineRule="exact"/>
              <w:jc w:val="center"/>
              <w:rPr>
                <w:rFonts w:hint="eastAsia" w:ascii="宋体" w:hAnsi="宋体" w:cs="宋体"/>
                <w:bCs/>
              </w:rPr>
            </w:pPr>
            <w:r>
              <w:rPr>
                <w:rFonts w:hint="eastAsia" w:ascii="宋体" w:hAnsi="宋体" w:cs="宋体"/>
                <w:bCs/>
              </w:rPr>
              <w:t>服装标识由招标人指定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trPr>
        <w:tc>
          <w:tcPr>
            <w:tcW w:w="1020" w:type="dxa"/>
            <w:tcBorders>
              <w:top w:val="single" w:color="auto" w:sz="4" w:space="0"/>
              <w:left w:val="single" w:color="auto" w:sz="4" w:space="0"/>
              <w:bottom w:val="single" w:color="auto" w:sz="4" w:space="0"/>
              <w:right w:val="single" w:color="auto" w:sz="4" w:space="0"/>
            </w:tcBorders>
            <w:vAlign w:val="center"/>
          </w:tcPr>
          <w:p>
            <w:pPr>
              <w:pageBreakBefore w:val="0"/>
              <w:kinsoku/>
              <w:wordWrap/>
              <w:topLinePunct w:val="0"/>
              <w:bidi w:val="0"/>
              <w:spacing w:line="500" w:lineRule="exact"/>
              <w:rPr>
                <w:rFonts w:hint="eastAsia" w:ascii="宋体" w:hAnsi="宋体" w:cs="宋体"/>
                <w:bCs/>
              </w:rPr>
            </w:pPr>
            <w:r>
              <w:rPr>
                <w:rFonts w:hint="eastAsia" w:ascii="宋体" w:hAnsi="宋体" w:cs="宋体"/>
                <w:bCs/>
              </w:rPr>
              <w:t>（四）</w:t>
            </w:r>
          </w:p>
        </w:tc>
        <w:tc>
          <w:tcPr>
            <w:tcW w:w="2173" w:type="dxa"/>
            <w:gridSpan w:val="2"/>
            <w:tcBorders>
              <w:top w:val="single" w:color="auto" w:sz="4" w:space="0"/>
              <w:left w:val="single" w:color="auto" w:sz="4" w:space="0"/>
              <w:bottom w:val="single" w:color="auto" w:sz="4" w:space="0"/>
              <w:right w:val="single" w:color="auto" w:sz="4" w:space="0"/>
            </w:tcBorders>
            <w:vAlign w:val="center"/>
          </w:tcPr>
          <w:p>
            <w:pPr>
              <w:pageBreakBefore w:val="0"/>
              <w:kinsoku/>
              <w:wordWrap/>
              <w:topLinePunct w:val="0"/>
              <w:bidi w:val="0"/>
              <w:spacing w:line="500" w:lineRule="exact"/>
              <w:rPr>
                <w:rFonts w:hint="eastAsia" w:ascii="宋体" w:hAnsi="宋体" w:cs="宋体"/>
                <w:bCs/>
              </w:rPr>
            </w:pPr>
            <w:r>
              <w:rPr>
                <w:rFonts w:hint="eastAsia" w:ascii="宋体" w:hAnsi="宋体" w:cs="宋体"/>
                <w:bCs/>
              </w:rPr>
              <w:t>管理费分摊</w:t>
            </w:r>
          </w:p>
        </w:tc>
        <w:tc>
          <w:tcPr>
            <w:tcW w:w="3259" w:type="dxa"/>
            <w:tcBorders>
              <w:top w:val="single" w:color="auto" w:sz="4" w:space="0"/>
              <w:left w:val="single" w:color="auto" w:sz="4" w:space="0"/>
              <w:bottom w:val="single" w:color="auto" w:sz="4" w:space="0"/>
              <w:right w:val="single" w:color="auto" w:sz="4" w:space="0"/>
            </w:tcBorders>
            <w:vAlign w:val="center"/>
          </w:tcPr>
          <w:p>
            <w:pPr>
              <w:pageBreakBefore w:val="0"/>
              <w:kinsoku/>
              <w:wordWrap/>
              <w:topLinePunct w:val="0"/>
              <w:bidi w:val="0"/>
              <w:spacing w:line="500" w:lineRule="exact"/>
              <w:jc w:val="center"/>
              <w:rPr>
                <w:rFonts w:hint="eastAsia" w:ascii="宋体" w:hAnsi="宋体" w:cs="宋体"/>
                <w:bCs/>
              </w:rPr>
            </w:pPr>
          </w:p>
        </w:tc>
        <w:tc>
          <w:tcPr>
            <w:tcW w:w="2331" w:type="dxa"/>
            <w:tcBorders>
              <w:top w:val="single" w:color="auto" w:sz="4" w:space="0"/>
              <w:left w:val="single" w:color="auto" w:sz="4" w:space="0"/>
              <w:bottom w:val="single" w:color="auto" w:sz="4" w:space="0"/>
              <w:right w:val="single" w:color="auto" w:sz="4" w:space="0"/>
            </w:tcBorders>
            <w:vAlign w:val="center"/>
          </w:tcPr>
          <w:p>
            <w:pPr>
              <w:pageBreakBefore w:val="0"/>
              <w:kinsoku/>
              <w:wordWrap/>
              <w:topLinePunct w:val="0"/>
              <w:bidi w:val="0"/>
              <w:spacing w:line="500" w:lineRule="exact"/>
              <w:jc w:val="center"/>
              <w:rPr>
                <w:rFonts w:hint="eastAsia" w:ascii="宋体" w:hAnsi="宋体" w:cs="宋体"/>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trPr>
        <w:tc>
          <w:tcPr>
            <w:tcW w:w="1020" w:type="dxa"/>
            <w:tcBorders>
              <w:top w:val="single" w:color="auto" w:sz="4" w:space="0"/>
              <w:left w:val="single" w:color="auto" w:sz="4" w:space="0"/>
              <w:bottom w:val="single" w:color="auto" w:sz="4" w:space="0"/>
              <w:right w:val="single" w:color="auto" w:sz="4" w:space="0"/>
            </w:tcBorders>
            <w:vAlign w:val="center"/>
          </w:tcPr>
          <w:p>
            <w:pPr>
              <w:pageBreakBefore w:val="0"/>
              <w:kinsoku/>
              <w:wordWrap/>
              <w:topLinePunct w:val="0"/>
              <w:bidi w:val="0"/>
              <w:spacing w:line="500" w:lineRule="exact"/>
              <w:rPr>
                <w:rFonts w:hint="eastAsia" w:ascii="宋体" w:hAnsi="宋体" w:cs="宋体"/>
                <w:bCs/>
              </w:rPr>
            </w:pPr>
            <w:r>
              <w:rPr>
                <w:rFonts w:hint="eastAsia" w:ascii="宋体" w:hAnsi="宋体" w:cs="宋体"/>
                <w:bCs/>
              </w:rPr>
              <w:t>（五）</w:t>
            </w:r>
          </w:p>
        </w:tc>
        <w:tc>
          <w:tcPr>
            <w:tcW w:w="2173" w:type="dxa"/>
            <w:gridSpan w:val="2"/>
            <w:tcBorders>
              <w:top w:val="single" w:color="auto" w:sz="4" w:space="0"/>
              <w:left w:val="single" w:color="auto" w:sz="4" w:space="0"/>
              <w:bottom w:val="single" w:color="auto" w:sz="4" w:space="0"/>
              <w:right w:val="single" w:color="auto" w:sz="4" w:space="0"/>
            </w:tcBorders>
            <w:vAlign w:val="center"/>
          </w:tcPr>
          <w:p>
            <w:pPr>
              <w:pageBreakBefore w:val="0"/>
              <w:kinsoku/>
              <w:wordWrap/>
              <w:topLinePunct w:val="0"/>
              <w:bidi w:val="0"/>
              <w:spacing w:line="500" w:lineRule="exact"/>
              <w:rPr>
                <w:rFonts w:hint="eastAsia" w:ascii="宋体" w:hAnsi="宋体" w:cs="宋体"/>
                <w:bCs/>
              </w:rPr>
            </w:pPr>
            <w:r>
              <w:rPr>
                <w:rFonts w:hint="eastAsia" w:ascii="宋体" w:hAnsi="宋体" w:cs="宋体"/>
                <w:bCs/>
              </w:rPr>
              <w:t>利润</w:t>
            </w:r>
          </w:p>
        </w:tc>
        <w:tc>
          <w:tcPr>
            <w:tcW w:w="3259" w:type="dxa"/>
            <w:tcBorders>
              <w:top w:val="single" w:color="auto" w:sz="4" w:space="0"/>
              <w:left w:val="single" w:color="auto" w:sz="4" w:space="0"/>
              <w:bottom w:val="single" w:color="auto" w:sz="4" w:space="0"/>
              <w:right w:val="single" w:color="auto" w:sz="4" w:space="0"/>
            </w:tcBorders>
            <w:vAlign w:val="center"/>
          </w:tcPr>
          <w:p>
            <w:pPr>
              <w:pageBreakBefore w:val="0"/>
              <w:kinsoku/>
              <w:wordWrap/>
              <w:topLinePunct w:val="0"/>
              <w:bidi w:val="0"/>
              <w:spacing w:line="500" w:lineRule="exact"/>
              <w:jc w:val="center"/>
              <w:rPr>
                <w:rFonts w:hint="eastAsia" w:ascii="宋体" w:hAnsi="宋体" w:cs="宋体"/>
                <w:bCs/>
              </w:rPr>
            </w:pPr>
          </w:p>
        </w:tc>
        <w:tc>
          <w:tcPr>
            <w:tcW w:w="2331" w:type="dxa"/>
            <w:tcBorders>
              <w:top w:val="single" w:color="auto" w:sz="4" w:space="0"/>
              <w:left w:val="single" w:color="auto" w:sz="4" w:space="0"/>
              <w:bottom w:val="single" w:color="auto" w:sz="4" w:space="0"/>
              <w:right w:val="single" w:color="auto" w:sz="4" w:space="0"/>
            </w:tcBorders>
            <w:vAlign w:val="center"/>
          </w:tcPr>
          <w:p>
            <w:pPr>
              <w:pageBreakBefore w:val="0"/>
              <w:kinsoku/>
              <w:wordWrap/>
              <w:topLinePunct w:val="0"/>
              <w:bidi w:val="0"/>
              <w:spacing w:line="500" w:lineRule="exact"/>
              <w:jc w:val="center"/>
              <w:rPr>
                <w:rFonts w:hint="eastAsia" w:ascii="宋体" w:hAnsi="宋体" w:cs="宋体"/>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trPr>
        <w:tc>
          <w:tcPr>
            <w:tcW w:w="1020" w:type="dxa"/>
            <w:tcBorders>
              <w:top w:val="single" w:color="auto" w:sz="4" w:space="0"/>
              <w:left w:val="single" w:color="auto" w:sz="4" w:space="0"/>
              <w:bottom w:val="single" w:color="auto" w:sz="4" w:space="0"/>
              <w:right w:val="single" w:color="auto" w:sz="4" w:space="0"/>
            </w:tcBorders>
            <w:vAlign w:val="center"/>
          </w:tcPr>
          <w:p>
            <w:pPr>
              <w:pageBreakBefore w:val="0"/>
              <w:kinsoku/>
              <w:wordWrap/>
              <w:topLinePunct w:val="0"/>
              <w:bidi w:val="0"/>
              <w:spacing w:line="500" w:lineRule="exact"/>
              <w:rPr>
                <w:rFonts w:hint="eastAsia" w:ascii="宋体" w:hAnsi="宋体" w:cs="宋体"/>
                <w:bCs/>
              </w:rPr>
            </w:pPr>
            <w:r>
              <w:rPr>
                <w:rFonts w:hint="eastAsia" w:ascii="宋体" w:hAnsi="宋体" w:cs="宋体"/>
                <w:bCs/>
              </w:rPr>
              <w:t>（六）</w:t>
            </w:r>
          </w:p>
        </w:tc>
        <w:tc>
          <w:tcPr>
            <w:tcW w:w="2173" w:type="dxa"/>
            <w:gridSpan w:val="2"/>
            <w:tcBorders>
              <w:top w:val="single" w:color="auto" w:sz="4" w:space="0"/>
              <w:left w:val="single" w:color="auto" w:sz="4" w:space="0"/>
              <w:bottom w:val="single" w:color="auto" w:sz="4" w:space="0"/>
              <w:right w:val="single" w:color="auto" w:sz="4" w:space="0"/>
            </w:tcBorders>
            <w:vAlign w:val="center"/>
          </w:tcPr>
          <w:p>
            <w:pPr>
              <w:pageBreakBefore w:val="0"/>
              <w:kinsoku/>
              <w:wordWrap/>
              <w:topLinePunct w:val="0"/>
              <w:bidi w:val="0"/>
              <w:spacing w:line="500" w:lineRule="exact"/>
              <w:rPr>
                <w:rFonts w:hint="eastAsia" w:ascii="宋体" w:hAnsi="宋体" w:cs="宋体"/>
                <w:bCs/>
              </w:rPr>
            </w:pPr>
            <w:r>
              <w:rPr>
                <w:rFonts w:hint="eastAsia" w:ascii="宋体" w:hAnsi="宋体" w:cs="宋体"/>
                <w:bCs/>
              </w:rPr>
              <w:t>税金</w:t>
            </w:r>
          </w:p>
        </w:tc>
        <w:tc>
          <w:tcPr>
            <w:tcW w:w="3259" w:type="dxa"/>
            <w:tcBorders>
              <w:top w:val="single" w:color="auto" w:sz="4" w:space="0"/>
              <w:left w:val="single" w:color="auto" w:sz="4" w:space="0"/>
              <w:bottom w:val="single" w:color="auto" w:sz="4" w:space="0"/>
              <w:right w:val="single" w:color="auto" w:sz="4" w:space="0"/>
            </w:tcBorders>
            <w:vAlign w:val="center"/>
          </w:tcPr>
          <w:p>
            <w:pPr>
              <w:pageBreakBefore w:val="0"/>
              <w:kinsoku/>
              <w:wordWrap/>
              <w:topLinePunct w:val="0"/>
              <w:bidi w:val="0"/>
              <w:spacing w:line="500" w:lineRule="exact"/>
              <w:jc w:val="center"/>
              <w:rPr>
                <w:rFonts w:hint="eastAsia" w:ascii="宋体" w:hAnsi="宋体" w:cs="宋体"/>
                <w:bCs/>
              </w:rPr>
            </w:pPr>
          </w:p>
        </w:tc>
        <w:tc>
          <w:tcPr>
            <w:tcW w:w="2331" w:type="dxa"/>
            <w:tcBorders>
              <w:top w:val="single" w:color="auto" w:sz="4" w:space="0"/>
              <w:left w:val="single" w:color="auto" w:sz="4" w:space="0"/>
              <w:bottom w:val="single" w:color="auto" w:sz="4" w:space="0"/>
              <w:right w:val="single" w:color="auto" w:sz="4" w:space="0"/>
            </w:tcBorders>
            <w:vAlign w:val="center"/>
          </w:tcPr>
          <w:p>
            <w:pPr>
              <w:pageBreakBefore w:val="0"/>
              <w:kinsoku/>
              <w:wordWrap/>
              <w:topLinePunct w:val="0"/>
              <w:bidi w:val="0"/>
              <w:spacing w:line="500" w:lineRule="exact"/>
              <w:jc w:val="center"/>
              <w:rPr>
                <w:rFonts w:hint="eastAsia" w:ascii="宋体" w:hAnsi="宋体" w:cs="宋体"/>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trPr>
        <w:tc>
          <w:tcPr>
            <w:tcW w:w="1020" w:type="dxa"/>
            <w:tcBorders>
              <w:top w:val="single" w:color="auto" w:sz="4" w:space="0"/>
              <w:left w:val="single" w:color="auto" w:sz="4" w:space="0"/>
              <w:bottom w:val="single" w:color="auto" w:sz="4" w:space="0"/>
              <w:right w:val="single" w:color="auto" w:sz="4" w:space="0"/>
            </w:tcBorders>
            <w:vAlign w:val="center"/>
          </w:tcPr>
          <w:p>
            <w:pPr>
              <w:pageBreakBefore w:val="0"/>
              <w:kinsoku/>
              <w:wordWrap/>
              <w:topLinePunct w:val="0"/>
              <w:bidi w:val="0"/>
              <w:spacing w:line="500" w:lineRule="exact"/>
              <w:rPr>
                <w:rFonts w:hint="eastAsia" w:ascii="宋体" w:hAnsi="宋体" w:cs="宋体"/>
                <w:bCs/>
              </w:rPr>
            </w:pPr>
          </w:p>
        </w:tc>
        <w:tc>
          <w:tcPr>
            <w:tcW w:w="2173" w:type="dxa"/>
            <w:gridSpan w:val="2"/>
            <w:tcBorders>
              <w:top w:val="single" w:color="auto" w:sz="4" w:space="0"/>
              <w:left w:val="single" w:color="auto" w:sz="4" w:space="0"/>
              <w:bottom w:val="single" w:color="auto" w:sz="4" w:space="0"/>
              <w:right w:val="single" w:color="auto" w:sz="4" w:space="0"/>
            </w:tcBorders>
          </w:tcPr>
          <w:p>
            <w:pPr>
              <w:pageBreakBefore w:val="0"/>
              <w:kinsoku/>
              <w:wordWrap/>
              <w:topLinePunct w:val="0"/>
              <w:bidi w:val="0"/>
              <w:spacing w:line="500" w:lineRule="exact"/>
              <w:rPr>
                <w:rFonts w:hint="eastAsia" w:ascii="宋体" w:hAnsi="宋体" w:cs="宋体"/>
                <w:bCs/>
              </w:rPr>
            </w:pPr>
          </w:p>
        </w:tc>
        <w:tc>
          <w:tcPr>
            <w:tcW w:w="3259" w:type="dxa"/>
            <w:tcBorders>
              <w:top w:val="single" w:color="auto" w:sz="4" w:space="0"/>
              <w:left w:val="single" w:color="auto" w:sz="4" w:space="0"/>
              <w:bottom w:val="single" w:color="auto" w:sz="4" w:space="0"/>
              <w:right w:val="single" w:color="auto" w:sz="4" w:space="0"/>
            </w:tcBorders>
            <w:vAlign w:val="center"/>
          </w:tcPr>
          <w:p>
            <w:pPr>
              <w:pageBreakBefore w:val="0"/>
              <w:kinsoku/>
              <w:wordWrap/>
              <w:topLinePunct w:val="0"/>
              <w:bidi w:val="0"/>
              <w:spacing w:line="500" w:lineRule="exact"/>
              <w:jc w:val="center"/>
              <w:rPr>
                <w:rFonts w:hint="eastAsia" w:ascii="宋体" w:hAnsi="宋体" w:cs="宋体"/>
                <w:bCs/>
              </w:rPr>
            </w:pPr>
          </w:p>
        </w:tc>
        <w:tc>
          <w:tcPr>
            <w:tcW w:w="2331" w:type="dxa"/>
            <w:tcBorders>
              <w:top w:val="single" w:color="auto" w:sz="4" w:space="0"/>
              <w:left w:val="single" w:color="auto" w:sz="4" w:space="0"/>
              <w:bottom w:val="single" w:color="auto" w:sz="4" w:space="0"/>
              <w:right w:val="single" w:color="auto" w:sz="4" w:space="0"/>
            </w:tcBorders>
            <w:vAlign w:val="center"/>
          </w:tcPr>
          <w:p>
            <w:pPr>
              <w:pageBreakBefore w:val="0"/>
              <w:kinsoku/>
              <w:wordWrap/>
              <w:topLinePunct w:val="0"/>
              <w:bidi w:val="0"/>
              <w:spacing w:line="500" w:lineRule="exact"/>
              <w:jc w:val="center"/>
              <w:rPr>
                <w:rFonts w:hint="eastAsia" w:ascii="宋体" w:hAnsi="宋体" w:cs="宋体"/>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trPr>
        <w:tc>
          <w:tcPr>
            <w:tcW w:w="1020" w:type="dxa"/>
            <w:tcBorders>
              <w:top w:val="single" w:color="auto" w:sz="4" w:space="0"/>
              <w:left w:val="single" w:color="auto" w:sz="4" w:space="0"/>
              <w:bottom w:val="single" w:color="auto" w:sz="4" w:space="0"/>
              <w:right w:val="single" w:color="auto" w:sz="4" w:space="0"/>
            </w:tcBorders>
            <w:vAlign w:val="center"/>
          </w:tcPr>
          <w:p>
            <w:pPr>
              <w:pageBreakBefore w:val="0"/>
              <w:kinsoku/>
              <w:wordWrap/>
              <w:topLinePunct w:val="0"/>
              <w:bidi w:val="0"/>
              <w:spacing w:line="500" w:lineRule="exact"/>
              <w:rPr>
                <w:rFonts w:hint="eastAsia" w:ascii="宋体" w:hAnsi="宋体" w:cs="宋体"/>
                <w:bCs/>
              </w:rPr>
            </w:pPr>
            <w:r>
              <w:rPr>
                <w:rFonts w:hint="eastAsia" w:ascii="宋体" w:hAnsi="宋体" w:cs="宋体"/>
                <w:bCs/>
              </w:rPr>
              <w:t>合  计</w:t>
            </w:r>
          </w:p>
        </w:tc>
        <w:tc>
          <w:tcPr>
            <w:tcW w:w="2173" w:type="dxa"/>
            <w:gridSpan w:val="2"/>
            <w:tcBorders>
              <w:top w:val="single" w:color="auto" w:sz="4" w:space="0"/>
              <w:left w:val="single" w:color="auto" w:sz="4" w:space="0"/>
              <w:bottom w:val="single" w:color="auto" w:sz="4" w:space="0"/>
              <w:right w:val="single" w:color="auto" w:sz="4" w:space="0"/>
            </w:tcBorders>
          </w:tcPr>
          <w:p>
            <w:pPr>
              <w:pageBreakBefore w:val="0"/>
              <w:kinsoku/>
              <w:wordWrap/>
              <w:topLinePunct w:val="0"/>
              <w:bidi w:val="0"/>
              <w:spacing w:line="500" w:lineRule="exact"/>
              <w:rPr>
                <w:rFonts w:hint="eastAsia" w:ascii="宋体" w:hAnsi="宋体" w:cs="宋体"/>
                <w:bCs/>
              </w:rPr>
            </w:pPr>
          </w:p>
        </w:tc>
        <w:tc>
          <w:tcPr>
            <w:tcW w:w="3259" w:type="dxa"/>
            <w:tcBorders>
              <w:top w:val="single" w:color="auto" w:sz="4" w:space="0"/>
              <w:left w:val="single" w:color="auto" w:sz="4" w:space="0"/>
              <w:bottom w:val="single" w:color="auto" w:sz="4" w:space="0"/>
              <w:right w:val="single" w:color="auto" w:sz="4" w:space="0"/>
            </w:tcBorders>
            <w:vAlign w:val="center"/>
          </w:tcPr>
          <w:p>
            <w:pPr>
              <w:pageBreakBefore w:val="0"/>
              <w:kinsoku/>
              <w:wordWrap/>
              <w:topLinePunct w:val="0"/>
              <w:bidi w:val="0"/>
              <w:spacing w:line="500" w:lineRule="exact"/>
              <w:jc w:val="center"/>
              <w:rPr>
                <w:rFonts w:hint="eastAsia" w:ascii="宋体" w:hAnsi="宋体" w:cs="宋体"/>
                <w:bCs/>
              </w:rPr>
            </w:pPr>
          </w:p>
        </w:tc>
        <w:tc>
          <w:tcPr>
            <w:tcW w:w="2331" w:type="dxa"/>
            <w:tcBorders>
              <w:top w:val="single" w:color="auto" w:sz="4" w:space="0"/>
              <w:left w:val="single" w:color="auto" w:sz="4" w:space="0"/>
              <w:bottom w:val="single" w:color="auto" w:sz="4" w:space="0"/>
              <w:right w:val="single" w:color="auto" w:sz="4" w:space="0"/>
            </w:tcBorders>
            <w:vAlign w:val="center"/>
          </w:tcPr>
          <w:p>
            <w:pPr>
              <w:pageBreakBefore w:val="0"/>
              <w:kinsoku/>
              <w:wordWrap/>
              <w:topLinePunct w:val="0"/>
              <w:bidi w:val="0"/>
              <w:spacing w:line="500" w:lineRule="exact"/>
              <w:jc w:val="center"/>
              <w:rPr>
                <w:rFonts w:hint="eastAsia" w:ascii="宋体" w:hAnsi="宋体" w:cs="宋体"/>
                <w:bCs/>
              </w:rPr>
            </w:pPr>
          </w:p>
        </w:tc>
      </w:tr>
    </w:tbl>
    <w:p>
      <w:pPr>
        <w:pageBreakBefore w:val="0"/>
        <w:kinsoku/>
        <w:wordWrap/>
        <w:topLinePunct w:val="0"/>
        <w:bidi w:val="0"/>
        <w:spacing w:line="500" w:lineRule="exact"/>
        <w:ind w:firstLine="480" w:firstLineChars="200"/>
        <w:rPr>
          <w:rFonts w:hint="eastAsia" w:ascii="宋体" w:hAnsi="宋体" w:cs="宋体"/>
          <w:sz w:val="24"/>
        </w:rPr>
      </w:pPr>
      <w:r>
        <w:rPr>
          <w:rFonts w:hint="eastAsia" w:ascii="宋体" w:hAnsi="宋体" w:cs="宋体"/>
          <w:sz w:val="24"/>
        </w:rPr>
        <w:t>注：表格可自行扩展，但必须注明测算依据，所有人员必须按国家规定发放工资、缴纳社会保险，工资不得低于项目所在地劳动部门规定的最低工资标准，社会保险缴费基数不得低于最低缴费基数。</w:t>
      </w:r>
    </w:p>
    <w:p>
      <w:pPr>
        <w:pageBreakBefore w:val="0"/>
        <w:widowControl/>
        <w:tabs>
          <w:tab w:val="left" w:pos="0"/>
          <w:tab w:val="left" w:pos="993"/>
          <w:tab w:val="left" w:pos="1134"/>
        </w:tabs>
        <w:kinsoku/>
        <w:wordWrap/>
        <w:topLinePunct w:val="0"/>
        <w:bidi w:val="0"/>
        <w:adjustRightInd w:val="0"/>
        <w:snapToGrid w:val="0"/>
        <w:spacing w:line="500" w:lineRule="exact"/>
        <w:jc w:val="center"/>
        <w:rPr>
          <w:rFonts w:hint="eastAsia" w:ascii="宋体" w:hAnsi="宋体" w:cs="宋体"/>
          <w:sz w:val="32"/>
          <w:szCs w:val="32"/>
        </w:rPr>
      </w:pPr>
      <w:bookmarkStart w:id="42" w:name="_Toc385657458"/>
      <w:r>
        <w:rPr>
          <w:rFonts w:hint="eastAsia" w:ascii="宋体" w:hAnsi="宋体" w:cs="宋体"/>
          <w:sz w:val="32"/>
          <w:szCs w:val="32"/>
        </w:rPr>
        <w:br w:type="page"/>
      </w:r>
      <w:r>
        <w:rPr>
          <w:rFonts w:hint="eastAsia" w:ascii="宋体" w:hAnsi="宋体" w:cs="宋体"/>
          <w:color w:val="000000"/>
          <w:sz w:val="32"/>
          <w:szCs w:val="32"/>
        </w:rPr>
        <w:t xml:space="preserve">第五章  </w:t>
      </w:r>
      <w:r>
        <w:rPr>
          <w:rFonts w:hint="eastAsia" w:ascii="宋体" w:hAnsi="宋体" w:cs="宋体"/>
          <w:sz w:val="32"/>
          <w:szCs w:val="32"/>
        </w:rPr>
        <w:t>评标方法和程序</w:t>
      </w:r>
      <w:bookmarkEnd w:id="42"/>
    </w:p>
    <w:p>
      <w:pPr>
        <w:pageBreakBefore w:val="0"/>
        <w:kinsoku/>
        <w:wordWrap/>
        <w:topLinePunct w:val="0"/>
        <w:bidi w:val="0"/>
        <w:spacing w:line="500" w:lineRule="exact"/>
        <w:rPr>
          <w:rFonts w:hint="eastAsia" w:ascii="宋体" w:hAnsi="宋体" w:cs="宋体"/>
        </w:rPr>
      </w:pPr>
    </w:p>
    <w:p>
      <w:pPr>
        <w:pStyle w:val="2"/>
        <w:pageBreakBefore w:val="0"/>
        <w:numPr>
          <w:ilvl w:val="0"/>
          <w:numId w:val="8"/>
        </w:numPr>
        <w:kinsoku/>
        <w:wordWrap/>
        <w:topLinePunct w:val="0"/>
        <w:bidi w:val="0"/>
        <w:spacing w:before="0" w:after="0" w:line="500" w:lineRule="exact"/>
        <w:ind w:right="210" w:rightChars="100"/>
        <w:rPr>
          <w:rFonts w:hint="eastAsia" w:ascii="宋体" w:hAnsi="宋体" w:eastAsia="宋体" w:cs="宋体"/>
          <w:sz w:val="24"/>
          <w:szCs w:val="24"/>
        </w:rPr>
      </w:pPr>
      <w:bookmarkStart w:id="43" w:name="_Toc396833722"/>
      <w:bookmarkStart w:id="44" w:name="_Toc358637059"/>
      <w:bookmarkStart w:id="45" w:name="_Toc392498221"/>
      <w:bookmarkStart w:id="46" w:name="_Toc393207967"/>
      <w:bookmarkStart w:id="47" w:name="_Toc358633669"/>
      <w:r>
        <w:rPr>
          <w:rFonts w:hint="eastAsia" w:ascii="宋体" w:hAnsi="宋体" w:eastAsia="宋体" w:cs="宋体"/>
          <w:sz w:val="24"/>
          <w:szCs w:val="24"/>
        </w:rPr>
        <w:t>评标定标原则</w:t>
      </w:r>
      <w:bookmarkEnd w:id="43"/>
      <w:bookmarkEnd w:id="44"/>
      <w:bookmarkEnd w:id="45"/>
      <w:bookmarkEnd w:id="46"/>
      <w:bookmarkEnd w:id="47"/>
    </w:p>
    <w:p>
      <w:pPr>
        <w:pageBreakBefore w:val="0"/>
        <w:kinsoku/>
        <w:wordWrap/>
        <w:topLinePunct w:val="0"/>
        <w:bidi w:val="0"/>
        <w:adjustRightInd w:val="0"/>
        <w:spacing w:line="500" w:lineRule="exact"/>
        <w:ind w:firstLine="482"/>
        <w:rPr>
          <w:rFonts w:hint="eastAsia" w:ascii="宋体" w:hAnsi="宋体" w:cs="宋体"/>
          <w:sz w:val="24"/>
        </w:rPr>
      </w:pPr>
      <w:r>
        <w:rPr>
          <w:rFonts w:hint="eastAsia" w:ascii="宋体" w:hAnsi="宋体" w:cs="宋体"/>
          <w:sz w:val="24"/>
        </w:rPr>
        <w:t>根据《中华人民共和国招投标法》及有关规定，坚持公平、公正、科学、择优的原则，反对不正当竞争。</w:t>
      </w:r>
    </w:p>
    <w:p>
      <w:pPr>
        <w:pageBreakBefore w:val="0"/>
        <w:kinsoku/>
        <w:wordWrap/>
        <w:topLinePunct w:val="0"/>
        <w:bidi w:val="0"/>
        <w:adjustRightInd w:val="0"/>
        <w:spacing w:line="500" w:lineRule="exact"/>
        <w:ind w:firstLine="480"/>
        <w:rPr>
          <w:rFonts w:hint="eastAsia" w:ascii="宋体" w:hAnsi="宋体" w:cs="宋体"/>
          <w:sz w:val="24"/>
        </w:rPr>
      </w:pPr>
      <w:r>
        <w:rPr>
          <w:rFonts w:hint="eastAsia" w:ascii="宋体" w:hAnsi="宋体" w:cs="宋体"/>
          <w:sz w:val="24"/>
        </w:rPr>
        <w:t>评标方法为：综合评分法</w:t>
      </w:r>
    </w:p>
    <w:p>
      <w:pPr>
        <w:pStyle w:val="2"/>
        <w:pageBreakBefore w:val="0"/>
        <w:numPr>
          <w:ilvl w:val="0"/>
          <w:numId w:val="8"/>
        </w:numPr>
        <w:kinsoku/>
        <w:wordWrap/>
        <w:topLinePunct w:val="0"/>
        <w:bidi w:val="0"/>
        <w:spacing w:before="0" w:after="0" w:line="500" w:lineRule="exact"/>
        <w:ind w:right="210" w:rightChars="100"/>
        <w:rPr>
          <w:rFonts w:hint="eastAsia" w:ascii="宋体" w:hAnsi="宋体" w:eastAsia="宋体" w:cs="宋体"/>
          <w:sz w:val="24"/>
          <w:szCs w:val="24"/>
        </w:rPr>
      </w:pPr>
      <w:bookmarkStart w:id="48" w:name="_Toc392498222"/>
      <w:bookmarkStart w:id="49" w:name="_Toc341880207"/>
      <w:bookmarkStart w:id="50" w:name="_Toc393207968"/>
      <w:bookmarkStart w:id="51" w:name="_Toc358633670"/>
      <w:bookmarkStart w:id="52" w:name="_Toc396833723"/>
      <w:bookmarkStart w:id="53" w:name="_Toc358637060"/>
      <w:r>
        <w:rPr>
          <w:rFonts w:hint="eastAsia" w:ascii="宋体" w:hAnsi="宋体" w:eastAsia="宋体" w:cs="宋体"/>
          <w:sz w:val="24"/>
          <w:szCs w:val="24"/>
        </w:rPr>
        <w:t>评标组织</w:t>
      </w:r>
      <w:bookmarkEnd w:id="48"/>
      <w:bookmarkEnd w:id="49"/>
      <w:bookmarkEnd w:id="50"/>
      <w:bookmarkEnd w:id="51"/>
      <w:bookmarkEnd w:id="52"/>
      <w:bookmarkEnd w:id="53"/>
    </w:p>
    <w:p>
      <w:pPr>
        <w:pageBreakBefore w:val="0"/>
        <w:kinsoku/>
        <w:wordWrap/>
        <w:topLinePunct w:val="0"/>
        <w:bidi w:val="0"/>
        <w:adjustRightInd w:val="0"/>
        <w:spacing w:line="500" w:lineRule="exact"/>
        <w:ind w:firstLine="480"/>
        <w:rPr>
          <w:rFonts w:hint="eastAsia" w:ascii="宋体" w:hAnsi="宋体" w:cs="宋体"/>
          <w:sz w:val="24"/>
        </w:rPr>
      </w:pPr>
      <w:r>
        <w:rPr>
          <w:rFonts w:hint="eastAsia" w:ascii="宋体" w:hAnsi="宋体" w:cs="宋体"/>
          <w:sz w:val="24"/>
        </w:rPr>
        <w:t>评标专家由依法组建的评标委员会负责，评标委员会由5名从评标专家库中随机抽取的有关技术、经济等方面的专家组成，其中技术、经济等方面的专家不少于成员总数的三分之二，与投标单位有利害关系的专家不能担任评委。</w:t>
      </w:r>
    </w:p>
    <w:p>
      <w:pPr>
        <w:pageBreakBefore w:val="0"/>
        <w:widowControl/>
        <w:kinsoku/>
        <w:wordWrap/>
        <w:topLinePunct w:val="0"/>
        <w:bidi w:val="0"/>
        <w:spacing w:line="500" w:lineRule="exact"/>
        <w:ind w:firstLine="120" w:firstLineChars="50"/>
        <w:jc w:val="left"/>
        <w:rPr>
          <w:rFonts w:hint="eastAsia" w:ascii="宋体" w:hAnsi="宋体" w:cs="宋体"/>
          <w:b/>
          <w:sz w:val="24"/>
        </w:rPr>
      </w:pPr>
      <w:r>
        <w:rPr>
          <w:rFonts w:hint="eastAsia" w:ascii="宋体" w:hAnsi="宋体" w:cs="宋体"/>
          <w:b/>
          <w:sz w:val="24"/>
        </w:rPr>
        <w:t>1评标程序为</w:t>
      </w:r>
    </w:p>
    <w:p>
      <w:pPr>
        <w:pStyle w:val="12"/>
        <w:pageBreakBefore w:val="0"/>
        <w:kinsoku/>
        <w:wordWrap/>
        <w:topLinePunct w:val="0"/>
        <w:bidi w:val="0"/>
        <w:spacing w:line="500" w:lineRule="exact"/>
        <w:ind w:firstLine="480" w:firstLineChars="200"/>
        <w:rPr>
          <w:rFonts w:hint="eastAsia" w:ascii="宋体" w:hAnsi="宋体" w:cs="宋体"/>
          <w:kern w:val="2"/>
        </w:rPr>
      </w:pPr>
      <w:r>
        <w:rPr>
          <w:rFonts w:hint="eastAsia" w:ascii="宋体" w:hAnsi="宋体" w:cs="宋体"/>
          <w:kern w:val="2"/>
        </w:rPr>
        <w:t>符合性资格审查→</w:t>
      </w:r>
      <w:r>
        <w:rPr>
          <w:rFonts w:hint="eastAsia" w:ascii="宋体" w:hAnsi="宋体" w:cs="宋体"/>
          <w:kern w:val="2"/>
          <w:lang w:eastAsia="zh-CN"/>
        </w:rPr>
        <w:t>商务技术标</w:t>
      </w:r>
      <w:r>
        <w:rPr>
          <w:rFonts w:hint="eastAsia" w:ascii="宋体" w:hAnsi="宋体" w:cs="宋体"/>
          <w:kern w:val="2"/>
        </w:rPr>
        <w:t>评审→</w:t>
      </w:r>
      <w:r>
        <w:rPr>
          <w:rFonts w:hint="eastAsia" w:ascii="宋体" w:hAnsi="宋体" w:cs="宋体"/>
          <w:kern w:val="2"/>
          <w:lang w:eastAsia="zh-CN"/>
        </w:rPr>
        <w:t>报价</w:t>
      </w:r>
      <w:r>
        <w:rPr>
          <w:rFonts w:hint="eastAsia" w:ascii="宋体" w:hAnsi="宋体" w:cs="宋体"/>
          <w:kern w:val="2"/>
        </w:rPr>
        <w:t>标评审→确定第一至三名中标候选人。</w:t>
      </w:r>
    </w:p>
    <w:p>
      <w:pPr>
        <w:pageBreakBefore w:val="0"/>
        <w:kinsoku/>
        <w:wordWrap/>
        <w:topLinePunct w:val="0"/>
        <w:bidi w:val="0"/>
        <w:spacing w:line="500" w:lineRule="exact"/>
        <w:ind w:firstLine="120" w:firstLineChars="50"/>
        <w:rPr>
          <w:rFonts w:hint="eastAsia" w:ascii="宋体" w:hAnsi="宋体" w:cs="宋体"/>
          <w:b/>
          <w:sz w:val="24"/>
        </w:rPr>
      </w:pPr>
      <w:r>
        <w:rPr>
          <w:rFonts w:hint="eastAsia" w:ascii="宋体" w:hAnsi="宋体" w:cs="宋体"/>
          <w:b/>
          <w:sz w:val="24"/>
        </w:rPr>
        <w:t>2评审标准</w:t>
      </w:r>
    </w:p>
    <w:p>
      <w:pPr>
        <w:pageBreakBefore w:val="0"/>
        <w:kinsoku/>
        <w:wordWrap/>
        <w:topLinePunct w:val="0"/>
        <w:bidi w:val="0"/>
        <w:spacing w:line="500" w:lineRule="exact"/>
        <w:ind w:firstLine="361" w:firstLineChars="150"/>
        <w:rPr>
          <w:rFonts w:hint="eastAsia" w:ascii="宋体" w:hAnsi="宋体" w:cs="宋体"/>
          <w:b/>
          <w:sz w:val="24"/>
        </w:rPr>
      </w:pPr>
      <w:r>
        <w:rPr>
          <w:rFonts w:hint="eastAsia" w:ascii="宋体" w:hAnsi="宋体" w:cs="宋体"/>
          <w:b/>
          <w:sz w:val="24"/>
        </w:rPr>
        <w:t>由本项目评标委员会根据参加资格审查的投标人递交的资格后审证明文件，并按照本项目招标文件资格审查标准对投标人的资格进资格评审。只有资格条件评审通过的投标人方可参加下阶段的投标。</w:t>
      </w:r>
    </w:p>
    <w:p>
      <w:pPr>
        <w:pageBreakBefore w:val="0"/>
        <w:kinsoku/>
        <w:wordWrap/>
        <w:topLinePunct w:val="0"/>
        <w:bidi w:val="0"/>
        <w:spacing w:line="500" w:lineRule="exact"/>
        <w:rPr>
          <w:rFonts w:hint="eastAsia" w:ascii="宋体" w:hAnsi="宋体" w:cs="宋体"/>
          <w:sz w:val="24"/>
        </w:rPr>
      </w:pPr>
      <w:r>
        <w:rPr>
          <w:rFonts w:hint="eastAsia" w:ascii="宋体" w:hAnsi="宋体" w:cs="宋体"/>
          <w:sz w:val="24"/>
        </w:rPr>
        <w:t xml:space="preserve">3.1资格评审标准： </w:t>
      </w:r>
    </w:p>
    <w:tbl>
      <w:tblPr>
        <w:tblStyle w:val="39"/>
        <w:tblW w:w="9723" w:type="dxa"/>
        <w:tblCellSpacing w:w="0" w:type="dxa"/>
        <w:tblInd w:w="-345"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360"/>
        <w:gridCol w:w="2331"/>
        <w:gridCol w:w="4333"/>
        <w:gridCol w:w="2699"/>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0" w:type="dxa"/>
        </w:trPr>
        <w:tc>
          <w:tcPr>
            <w:tcW w:w="360" w:type="dxa"/>
            <w:tcBorders>
              <w:top w:val="outset" w:color="auto" w:sz="6" w:space="0"/>
              <w:left w:val="outset" w:color="auto" w:sz="6" w:space="0"/>
              <w:bottom w:val="outset" w:color="auto" w:sz="6" w:space="0"/>
              <w:right w:val="outset" w:color="auto" w:sz="6" w:space="0"/>
            </w:tcBorders>
            <w:vAlign w:val="center"/>
          </w:tcPr>
          <w:p>
            <w:pPr>
              <w:pageBreakBefore w:val="0"/>
              <w:widowControl/>
              <w:kinsoku/>
              <w:wordWrap/>
              <w:topLinePunct w:val="0"/>
              <w:bidi w:val="0"/>
              <w:spacing w:line="500" w:lineRule="exact"/>
              <w:jc w:val="center"/>
              <w:rPr>
                <w:rFonts w:hint="eastAsia" w:ascii="宋体" w:hAnsi="宋体" w:cs="宋体"/>
                <w:kern w:val="0"/>
                <w:sz w:val="24"/>
              </w:rPr>
            </w:pPr>
            <w:r>
              <w:rPr>
                <w:rFonts w:hint="eastAsia" w:ascii="宋体" w:hAnsi="宋体" w:cs="宋体"/>
                <w:kern w:val="0"/>
                <w:sz w:val="24"/>
              </w:rPr>
              <w:t>序号</w:t>
            </w:r>
          </w:p>
        </w:tc>
        <w:tc>
          <w:tcPr>
            <w:tcW w:w="2331" w:type="dxa"/>
            <w:tcBorders>
              <w:top w:val="outset" w:color="auto" w:sz="6" w:space="0"/>
              <w:left w:val="outset" w:color="auto" w:sz="6" w:space="0"/>
              <w:bottom w:val="outset" w:color="auto" w:sz="6" w:space="0"/>
              <w:right w:val="outset" w:color="auto" w:sz="6" w:space="0"/>
            </w:tcBorders>
            <w:vAlign w:val="center"/>
          </w:tcPr>
          <w:p>
            <w:pPr>
              <w:pageBreakBefore w:val="0"/>
              <w:widowControl/>
              <w:kinsoku/>
              <w:wordWrap/>
              <w:topLinePunct w:val="0"/>
              <w:bidi w:val="0"/>
              <w:spacing w:line="500" w:lineRule="exact"/>
              <w:jc w:val="center"/>
              <w:rPr>
                <w:rFonts w:hint="eastAsia" w:ascii="宋体" w:hAnsi="宋体" w:cs="宋体"/>
                <w:kern w:val="0"/>
                <w:sz w:val="24"/>
              </w:rPr>
            </w:pPr>
            <w:r>
              <w:rPr>
                <w:rFonts w:hint="eastAsia" w:ascii="宋体" w:hAnsi="宋体" w:cs="宋体"/>
                <w:kern w:val="0"/>
                <w:sz w:val="24"/>
              </w:rPr>
              <w:t>项目内容</w:t>
            </w:r>
          </w:p>
        </w:tc>
        <w:tc>
          <w:tcPr>
            <w:tcW w:w="4333" w:type="dxa"/>
            <w:tcBorders>
              <w:top w:val="outset" w:color="auto" w:sz="6" w:space="0"/>
              <w:left w:val="outset" w:color="auto" w:sz="6" w:space="0"/>
              <w:bottom w:val="outset" w:color="auto" w:sz="6" w:space="0"/>
              <w:right w:val="outset" w:color="auto" w:sz="6" w:space="0"/>
            </w:tcBorders>
            <w:vAlign w:val="center"/>
          </w:tcPr>
          <w:p>
            <w:pPr>
              <w:pageBreakBefore w:val="0"/>
              <w:widowControl/>
              <w:kinsoku/>
              <w:wordWrap/>
              <w:topLinePunct w:val="0"/>
              <w:bidi w:val="0"/>
              <w:spacing w:line="500" w:lineRule="exact"/>
              <w:jc w:val="center"/>
              <w:rPr>
                <w:rFonts w:hint="eastAsia" w:ascii="宋体" w:hAnsi="宋体" w:cs="宋体"/>
                <w:kern w:val="0"/>
                <w:sz w:val="24"/>
              </w:rPr>
            </w:pPr>
            <w:r>
              <w:rPr>
                <w:rFonts w:hint="eastAsia" w:ascii="宋体" w:hAnsi="宋体" w:cs="宋体"/>
                <w:kern w:val="0"/>
                <w:sz w:val="24"/>
              </w:rPr>
              <w:t>合格条件</w:t>
            </w:r>
          </w:p>
        </w:tc>
        <w:tc>
          <w:tcPr>
            <w:tcW w:w="2699" w:type="dxa"/>
            <w:tcBorders>
              <w:top w:val="outset" w:color="auto" w:sz="6" w:space="0"/>
              <w:left w:val="outset" w:color="auto" w:sz="6" w:space="0"/>
              <w:bottom w:val="outset" w:color="auto" w:sz="6" w:space="0"/>
              <w:right w:val="outset" w:color="auto" w:sz="6" w:space="0"/>
            </w:tcBorders>
            <w:vAlign w:val="center"/>
          </w:tcPr>
          <w:p>
            <w:pPr>
              <w:pageBreakBefore w:val="0"/>
              <w:widowControl/>
              <w:kinsoku/>
              <w:wordWrap/>
              <w:topLinePunct w:val="0"/>
              <w:bidi w:val="0"/>
              <w:spacing w:line="500" w:lineRule="exact"/>
              <w:jc w:val="center"/>
              <w:rPr>
                <w:rFonts w:hint="eastAsia" w:ascii="宋体" w:hAnsi="宋体" w:cs="宋体"/>
                <w:kern w:val="0"/>
                <w:sz w:val="24"/>
              </w:rPr>
            </w:pPr>
            <w:r>
              <w:rPr>
                <w:rFonts w:hint="eastAsia" w:ascii="宋体" w:hAnsi="宋体" w:cs="宋体"/>
                <w:kern w:val="0"/>
                <w:sz w:val="24"/>
              </w:rPr>
              <w:t>投标申请人具备</w:t>
            </w:r>
          </w:p>
          <w:p>
            <w:pPr>
              <w:pageBreakBefore w:val="0"/>
              <w:widowControl/>
              <w:kinsoku/>
              <w:wordWrap/>
              <w:topLinePunct w:val="0"/>
              <w:bidi w:val="0"/>
              <w:spacing w:line="500" w:lineRule="exact"/>
              <w:jc w:val="center"/>
              <w:rPr>
                <w:rFonts w:hint="eastAsia" w:ascii="宋体" w:hAnsi="宋体" w:cs="宋体"/>
                <w:kern w:val="0"/>
                <w:sz w:val="24"/>
              </w:rPr>
            </w:pPr>
            <w:r>
              <w:rPr>
                <w:rFonts w:hint="eastAsia" w:ascii="宋体" w:hAnsi="宋体" w:cs="宋体"/>
                <w:kern w:val="0"/>
                <w:sz w:val="24"/>
              </w:rPr>
              <w:t>的条件或说明</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729" w:hRule="atLeast"/>
          <w:tblCellSpacing w:w="0" w:type="dxa"/>
        </w:trPr>
        <w:tc>
          <w:tcPr>
            <w:tcW w:w="360" w:type="dxa"/>
            <w:tcBorders>
              <w:top w:val="outset" w:color="auto" w:sz="6" w:space="0"/>
              <w:left w:val="outset" w:color="auto" w:sz="6" w:space="0"/>
              <w:bottom w:val="outset" w:color="auto" w:sz="6" w:space="0"/>
              <w:right w:val="outset" w:color="auto" w:sz="6" w:space="0"/>
            </w:tcBorders>
            <w:vAlign w:val="center"/>
          </w:tcPr>
          <w:p>
            <w:pPr>
              <w:pageBreakBefore w:val="0"/>
              <w:widowControl/>
              <w:kinsoku/>
              <w:wordWrap/>
              <w:topLinePunct w:val="0"/>
              <w:bidi w:val="0"/>
              <w:spacing w:line="500" w:lineRule="exact"/>
              <w:jc w:val="center"/>
              <w:rPr>
                <w:rFonts w:hint="eastAsia" w:ascii="宋体" w:hAnsi="宋体" w:cs="宋体"/>
                <w:kern w:val="0"/>
                <w:sz w:val="24"/>
              </w:rPr>
            </w:pPr>
            <w:r>
              <w:rPr>
                <w:rFonts w:hint="eastAsia" w:ascii="宋体" w:hAnsi="宋体" w:cs="宋体"/>
                <w:kern w:val="0"/>
                <w:sz w:val="24"/>
              </w:rPr>
              <w:t>1</w:t>
            </w:r>
          </w:p>
        </w:tc>
        <w:tc>
          <w:tcPr>
            <w:tcW w:w="2331" w:type="dxa"/>
            <w:tcBorders>
              <w:top w:val="outset" w:color="auto" w:sz="6" w:space="0"/>
              <w:left w:val="outset" w:color="auto" w:sz="6" w:space="0"/>
              <w:bottom w:val="outset" w:color="auto" w:sz="6" w:space="0"/>
              <w:right w:val="outset" w:color="auto" w:sz="6" w:space="0"/>
            </w:tcBorders>
            <w:vAlign w:val="center"/>
          </w:tcPr>
          <w:p>
            <w:pPr>
              <w:pageBreakBefore w:val="0"/>
              <w:widowControl/>
              <w:kinsoku/>
              <w:wordWrap/>
              <w:topLinePunct w:val="0"/>
              <w:bidi w:val="0"/>
              <w:spacing w:line="500" w:lineRule="exact"/>
              <w:jc w:val="center"/>
              <w:rPr>
                <w:rFonts w:hint="eastAsia" w:ascii="宋体" w:hAnsi="宋体" w:cs="宋体"/>
                <w:b/>
                <w:kern w:val="0"/>
                <w:sz w:val="24"/>
              </w:rPr>
            </w:pPr>
            <w:r>
              <w:rPr>
                <w:rFonts w:hint="eastAsia" w:ascii="宋体" w:hAnsi="宋体" w:cs="宋体"/>
                <w:b/>
                <w:kern w:val="0"/>
                <w:sz w:val="24"/>
              </w:rPr>
              <w:t>法人授权委托书</w:t>
            </w:r>
          </w:p>
        </w:tc>
        <w:tc>
          <w:tcPr>
            <w:tcW w:w="4333" w:type="dxa"/>
            <w:tcBorders>
              <w:top w:val="outset" w:color="auto" w:sz="6" w:space="0"/>
              <w:left w:val="outset" w:color="auto" w:sz="6" w:space="0"/>
              <w:bottom w:val="outset" w:color="auto" w:sz="6" w:space="0"/>
              <w:right w:val="outset" w:color="auto" w:sz="6" w:space="0"/>
            </w:tcBorders>
            <w:vAlign w:val="center"/>
          </w:tcPr>
          <w:p>
            <w:pPr>
              <w:pageBreakBefore w:val="0"/>
              <w:widowControl/>
              <w:kinsoku/>
              <w:wordWrap/>
              <w:topLinePunct w:val="0"/>
              <w:bidi w:val="0"/>
              <w:spacing w:line="500" w:lineRule="exact"/>
              <w:rPr>
                <w:rFonts w:hint="eastAsia" w:ascii="宋体" w:hAnsi="宋体" w:cs="宋体"/>
                <w:kern w:val="0"/>
                <w:sz w:val="24"/>
              </w:rPr>
            </w:pPr>
            <w:r>
              <w:rPr>
                <w:rFonts w:hint="eastAsia" w:ascii="宋体" w:hAnsi="宋体" w:cs="宋体"/>
                <w:kern w:val="0"/>
                <w:sz w:val="24"/>
              </w:rPr>
              <w:t>1.必须盖单位法人章及单位公章的原件；</w:t>
            </w:r>
          </w:p>
          <w:p>
            <w:pPr>
              <w:pageBreakBefore w:val="0"/>
              <w:widowControl/>
              <w:kinsoku/>
              <w:wordWrap/>
              <w:topLinePunct w:val="0"/>
              <w:bidi w:val="0"/>
              <w:spacing w:line="500" w:lineRule="exact"/>
              <w:rPr>
                <w:rFonts w:hint="eastAsia" w:ascii="宋体" w:hAnsi="宋体" w:cs="宋体"/>
                <w:kern w:val="0"/>
                <w:sz w:val="24"/>
              </w:rPr>
            </w:pPr>
            <w:r>
              <w:rPr>
                <w:rFonts w:hint="eastAsia" w:ascii="宋体" w:hAnsi="宋体" w:cs="宋体"/>
                <w:kern w:val="0"/>
                <w:sz w:val="24"/>
              </w:rPr>
              <w:t>2.法人授权委托书必须有效。</w:t>
            </w:r>
          </w:p>
        </w:tc>
        <w:tc>
          <w:tcPr>
            <w:tcW w:w="2699" w:type="dxa"/>
            <w:tcBorders>
              <w:top w:val="outset" w:color="auto" w:sz="6" w:space="0"/>
              <w:left w:val="outset" w:color="auto" w:sz="6" w:space="0"/>
              <w:bottom w:val="outset" w:color="auto" w:sz="6" w:space="0"/>
              <w:right w:val="outset" w:color="auto" w:sz="6" w:space="0"/>
            </w:tcBorders>
            <w:vAlign w:val="center"/>
          </w:tcPr>
          <w:p>
            <w:pPr>
              <w:pageBreakBefore w:val="0"/>
              <w:widowControl/>
              <w:kinsoku/>
              <w:wordWrap/>
              <w:topLinePunct w:val="0"/>
              <w:bidi w:val="0"/>
              <w:spacing w:line="500" w:lineRule="exact"/>
              <w:rPr>
                <w:rFonts w:hint="eastAsia" w:ascii="宋体" w:hAnsi="宋体" w:cs="宋体"/>
                <w:kern w:val="0"/>
                <w:sz w:val="24"/>
              </w:rPr>
            </w:pPr>
            <w:r>
              <w:rPr>
                <w:rFonts w:hint="eastAsia" w:ascii="宋体" w:hAnsi="宋体" w:cs="宋体"/>
                <w:kern w:val="0"/>
                <w:sz w:val="24"/>
              </w:rPr>
              <w:t>检查有效性</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cantSplit/>
          <w:trHeight w:val="738" w:hRule="atLeast"/>
          <w:tblCellSpacing w:w="0" w:type="dxa"/>
        </w:trPr>
        <w:tc>
          <w:tcPr>
            <w:tcW w:w="360" w:type="dxa"/>
            <w:tcBorders>
              <w:top w:val="outset" w:color="auto" w:sz="6" w:space="0"/>
              <w:left w:val="outset" w:color="auto" w:sz="6" w:space="0"/>
              <w:bottom w:val="outset" w:color="auto" w:sz="6" w:space="0"/>
              <w:right w:val="outset" w:color="auto" w:sz="6" w:space="0"/>
            </w:tcBorders>
            <w:vAlign w:val="center"/>
          </w:tcPr>
          <w:p>
            <w:pPr>
              <w:pageBreakBefore w:val="0"/>
              <w:widowControl/>
              <w:kinsoku/>
              <w:wordWrap/>
              <w:topLinePunct w:val="0"/>
              <w:bidi w:val="0"/>
              <w:spacing w:line="500" w:lineRule="exact"/>
              <w:jc w:val="center"/>
              <w:rPr>
                <w:rFonts w:hint="eastAsia" w:ascii="宋体" w:hAnsi="宋体" w:cs="宋体"/>
                <w:kern w:val="0"/>
                <w:sz w:val="24"/>
              </w:rPr>
            </w:pPr>
            <w:r>
              <w:rPr>
                <w:rFonts w:hint="eastAsia" w:ascii="宋体" w:hAnsi="宋体" w:cs="宋体"/>
                <w:kern w:val="0"/>
                <w:sz w:val="24"/>
              </w:rPr>
              <w:t>2</w:t>
            </w:r>
          </w:p>
        </w:tc>
        <w:tc>
          <w:tcPr>
            <w:tcW w:w="2331" w:type="dxa"/>
            <w:tcBorders>
              <w:top w:val="outset" w:color="auto" w:sz="6" w:space="0"/>
              <w:left w:val="outset" w:color="auto" w:sz="6" w:space="0"/>
              <w:bottom w:val="outset" w:color="auto" w:sz="6" w:space="0"/>
              <w:right w:val="outset" w:color="auto" w:sz="6" w:space="0"/>
            </w:tcBorders>
            <w:vAlign w:val="center"/>
          </w:tcPr>
          <w:p>
            <w:pPr>
              <w:pageBreakBefore w:val="0"/>
              <w:widowControl/>
              <w:kinsoku/>
              <w:wordWrap/>
              <w:topLinePunct w:val="0"/>
              <w:bidi w:val="0"/>
              <w:spacing w:line="500" w:lineRule="exact"/>
              <w:jc w:val="center"/>
              <w:rPr>
                <w:rFonts w:hint="eastAsia" w:ascii="宋体" w:hAnsi="宋体" w:cs="宋体"/>
                <w:b/>
                <w:kern w:val="0"/>
                <w:sz w:val="24"/>
              </w:rPr>
            </w:pPr>
            <w:r>
              <w:rPr>
                <w:rFonts w:hint="eastAsia" w:ascii="宋体" w:hAnsi="宋体" w:cs="宋体"/>
                <w:b/>
                <w:kern w:val="0"/>
                <w:sz w:val="24"/>
              </w:rPr>
              <w:t>企业法人营业执照</w:t>
            </w:r>
          </w:p>
        </w:tc>
        <w:tc>
          <w:tcPr>
            <w:tcW w:w="4333" w:type="dxa"/>
            <w:tcBorders>
              <w:top w:val="outset" w:color="auto" w:sz="6" w:space="0"/>
              <w:left w:val="outset" w:color="auto" w:sz="6" w:space="0"/>
              <w:bottom w:val="outset" w:color="auto" w:sz="6" w:space="0"/>
              <w:right w:val="outset" w:color="auto" w:sz="6" w:space="0"/>
            </w:tcBorders>
            <w:vAlign w:val="center"/>
          </w:tcPr>
          <w:p>
            <w:pPr>
              <w:pageBreakBefore w:val="0"/>
              <w:widowControl/>
              <w:kinsoku/>
              <w:wordWrap/>
              <w:topLinePunct w:val="0"/>
              <w:bidi w:val="0"/>
              <w:spacing w:line="500" w:lineRule="exact"/>
              <w:jc w:val="left"/>
              <w:rPr>
                <w:rFonts w:hint="eastAsia" w:ascii="宋体" w:hAnsi="宋体" w:cs="宋体"/>
                <w:kern w:val="0"/>
                <w:sz w:val="24"/>
              </w:rPr>
            </w:pPr>
            <w:r>
              <w:rPr>
                <w:rFonts w:hint="eastAsia" w:ascii="宋体" w:hAnsi="宋体" w:cs="宋体"/>
                <w:kern w:val="0"/>
                <w:sz w:val="24"/>
              </w:rPr>
              <w:t>工商行政管理部门颁发的法人营业执照，经营范围须有从事物业、物业项目劳务服务等相关工作内容。</w:t>
            </w:r>
          </w:p>
        </w:tc>
        <w:tc>
          <w:tcPr>
            <w:tcW w:w="2699" w:type="dxa"/>
            <w:tcBorders>
              <w:top w:val="outset" w:color="auto" w:sz="6" w:space="0"/>
              <w:left w:val="outset" w:color="auto" w:sz="6" w:space="0"/>
              <w:bottom w:val="outset" w:color="auto" w:sz="6" w:space="0"/>
              <w:right w:val="outset" w:color="auto" w:sz="6" w:space="0"/>
            </w:tcBorders>
            <w:vAlign w:val="center"/>
          </w:tcPr>
          <w:p>
            <w:pPr>
              <w:pageBreakBefore w:val="0"/>
              <w:widowControl/>
              <w:kinsoku/>
              <w:wordWrap/>
              <w:topLinePunct w:val="0"/>
              <w:bidi w:val="0"/>
              <w:spacing w:line="500" w:lineRule="exact"/>
              <w:jc w:val="left"/>
              <w:rPr>
                <w:rFonts w:hint="eastAsia" w:ascii="宋体" w:hAnsi="宋体" w:cs="宋体"/>
                <w:kern w:val="0"/>
                <w:sz w:val="24"/>
              </w:rPr>
            </w:pPr>
            <w:r>
              <w:rPr>
                <w:rFonts w:hint="eastAsia" w:ascii="宋体" w:hAnsi="宋体" w:cs="宋体"/>
                <w:kern w:val="0"/>
                <w:sz w:val="24"/>
              </w:rPr>
              <w:t>有效企业营业执照（副本）</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cantSplit/>
          <w:tblCellSpacing w:w="0" w:type="dxa"/>
        </w:trPr>
        <w:tc>
          <w:tcPr>
            <w:tcW w:w="360" w:type="dxa"/>
            <w:tcBorders>
              <w:top w:val="outset" w:color="auto" w:sz="6" w:space="0"/>
              <w:left w:val="outset" w:color="auto" w:sz="6" w:space="0"/>
              <w:bottom w:val="outset" w:color="auto" w:sz="6" w:space="0"/>
              <w:right w:val="outset" w:color="auto" w:sz="6" w:space="0"/>
            </w:tcBorders>
            <w:vAlign w:val="center"/>
          </w:tcPr>
          <w:p>
            <w:pPr>
              <w:pageBreakBefore w:val="0"/>
              <w:widowControl/>
              <w:kinsoku/>
              <w:wordWrap/>
              <w:topLinePunct w:val="0"/>
              <w:bidi w:val="0"/>
              <w:spacing w:line="500" w:lineRule="exact"/>
              <w:jc w:val="center"/>
              <w:rPr>
                <w:rFonts w:hint="eastAsia" w:ascii="宋体" w:hAnsi="宋体" w:cs="宋体"/>
                <w:kern w:val="0"/>
                <w:sz w:val="24"/>
              </w:rPr>
            </w:pPr>
            <w:r>
              <w:rPr>
                <w:rFonts w:hint="eastAsia" w:ascii="宋体" w:hAnsi="宋体" w:cs="宋体"/>
                <w:kern w:val="0"/>
                <w:sz w:val="24"/>
              </w:rPr>
              <w:t>3</w:t>
            </w:r>
          </w:p>
        </w:tc>
        <w:tc>
          <w:tcPr>
            <w:tcW w:w="2331" w:type="dxa"/>
            <w:tcBorders>
              <w:top w:val="outset" w:color="auto" w:sz="6" w:space="0"/>
              <w:left w:val="outset" w:color="auto" w:sz="6" w:space="0"/>
              <w:bottom w:val="outset" w:color="auto" w:sz="6" w:space="0"/>
              <w:right w:val="outset" w:color="auto" w:sz="6" w:space="0"/>
            </w:tcBorders>
            <w:vAlign w:val="center"/>
          </w:tcPr>
          <w:p>
            <w:pPr>
              <w:pageBreakBefore w:val="0"/>
              <w:widowControl/>
              <w:kinsoku/>
              <w:wordWrap/>
              <w:topLinePunct w:val="0"/>
              <w:bidi w:val="0"/>
              <w:spacing w:line="500" w:lineRule="exact"/>
              <w:jc w:val="center"/>
              <w:rPr>
                <w:rFonts w:hint="eastAsia" w:ascii="宋体" w:hAnsi="宋体" w:cs="宋体"/>
                <w:b/>
                <w:kern w:val="0"/>
                <w:sz w:val="24"/>
              </w:rPr>
            </w:pPr>
            <w:r>
              <w:rPr>
                <w:rFonts w:hint="eastAsia" w:ascii="宋体" w:hAnsi="宋体" w:cs="宋体"/>
                <w:b/>
                <w:kern w:val="0"/>
                <w:sz w:val="24"/>
              </w:rPr>
              <w:t>企业财务状况</w:t>
            </w:r>
          </w:p>
        </w:tc>
        <w:tc>
          <w:tcPr>
            <w:tcW w:w="4333" w:type="dxa"/>
            <w:tcBorders>
              <w:top w:val="outset" w:color="auto" w:sz="6" w:space="0"/>
              <w:left w:val="outset" w:color="auto" w:sz="6" w:space="0"/>
              <w:bottom w:val="outset" w:color="auto" w:sz="6" w:space="0"/>
              <w:right w:val="outset" w:color="auto" w:sz="6" w:space="0"/>
            </w:tcBorders>
            <w:vAlign w:val="center"/>
          </w:tcPr>
          <w:p>
            <w:pPr>
              <w:pageBreakBefore w:val="0"/>
              <w:widowControl/>
              <w:kinsoku/>
              <w:wordWrap/>
              <w:topLinePunct w:val="0"/>
              <w:bidi w:val="0"/>
              <w:spacing w:line="500" w:lineRule="exact"/>
              <w:jc w:val="left"/>
              <w:rPr>
                <w:rFonts w:hint="eastAsia" w:ascii="宋体" w:hAnsi="宋体" w:cs="宋体"/>
                <w:kern w:val="0"/>
                <w:sz w:val="24"/>
              </w:rPr>
            </w:pPr>
            <w:r>
              <w:rPr>
                <w:rFonts w:hint="eastAsia" w:ascii="宋体" w:hAnsi="宋体" w:cs="宋体"/>
                <w:kern w:val="0"/>
                <w:sz w:val="24"/>
              </w:rPr>
              <w:t xml:space="preserve">财务状况良好 </w:t>
            </w:r>
          </w:p>
        </w:tc>
        <w:tc>
          <w:tcPr>
            <w:tcW w:w="2699" w:type="dxa"/>
            <w:tcBorders>
              <w:top w:val="outset" w:color="auto" w:sz="6" w:space="0"/>
              <w:left w:val="outset" w:color="auto" w:sz="6" w:space="0"/>
              <w:bottom w:val="outset" w:color="auto" w:sz="6" w:space="0"/>
              <w:right w:val="outset" w:color="auto" w:sz="6" w:space="0"/>
            </w:tcBorders>
            <w:vAlign w:val="center"/>
          </w:tcPr>
          <w:p>
            <w:pPr>
              <w:pageBreakBefore w:val="0"/>
              <w:widowControl/>
              <w:kinsoku/>
              <w:wordWrap/>
              <w:topLinePunct w:val="0"/>
              <w:bidi w:val="0"/>
              <w:spacing w:line="500" w:lineRule="exact"/>
              <w:jc w:val="left"/>
              <w:rPr>
                <w:rFonts w:hint="eastAsia" w:ascii="宋体" w:hAnsi="宋体" w:cs="宋体"/>
                <w:kern w:val="0"/>
                <w:sz w:val="24"/>
              </w:rPr>
            </w:pPr>
            <w:r>
              <w:rPr>
                <w:rFonts w:hint="eastAsia" w:ascii="宋体" w:hAnsi="宋体" w:cs="宋体"/>
                <w:kern w:val="0"/>
                <w:sz w:val="24"/>
              </w:rPr>
              <w:t>由会计师事务所出具上一年度财务审计报告</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cantSplit/>
          <w:tblCellSpacing w:w="0" w:type="dxa"/>
        </w:trPr>
        <w:tc>
          <w:tcPr>
            <w:tcW w:w="360" w:type="dxa"/>
            <w:tcBorders>
              <w:top w:val="outset" w:color="auto" w:sz="6" w:space="0"/>
              <w:left w:val="outset" w:color="auto" w:sz="6" w:space="0"/>
              <w:bottom w:val="outset" w:color="auto" w:sz="6" w:space="0"/>
              <w:right w:val="outset" w:color="auto" w:sz="6" w:space="0"/>
            </w:tcBorders>
            <w:vAlign w:val="center"/>
          </w:tcPr>
          <w:p>
            <w:pPr>
              <w:pageBreakBefore w:val="0"/>
              <w:widowControl/>
              <w:kinsoku/>
              <w:wordWrap/>
              <w:topLinePunct w:val="0"/>
              <w:bidi w:val="0"/>
              <w:spacing w:line="500" w:lineRule="exact"/>
              <w:jc w:val="center"/>
              <w:rPr>
                <w:rFonts w:hint="eastAsia" w:ascii="宋体" w:hAnsi="宋体" w:cs="宋体"/>
                <w:kern w:val="0"/>
                <w:sz w:val="24"/>
              </w:rPr>
            </w:pPr>
            <w:r>
              <w:rPr>
                <w:rFonts w:hint="eastAsia" w:ascii="宋体" w:hAnsi="宋体" w:cs="宋体"/>
                <w:kern w:val="0"/>
                <w:sz w:val="24"/>
              </w:rPr>
              <w:t>4</w:t>
            </w:r>
          </w:p>
        </w:tc>
        <w:tc>
          <w:tcPr>
            <w:tcW w:w="2331" w:type="dxa"/>
            <w:tcBorders>
              <w:top w:val="outset" w:color="auto" w:sz="6" w:space="0"/>
              <w:left w:val="outset" w:color="auto" w:sz="6" w:space="0"/>
              <w:bottom w:val="outset" w:color="auto" w:sz="6" w:space="0"/>
              <w:right w:val="outset" w:color="auto" w:sz="6" w:space="0"/>
            </w:tcBorders>
            <w:vAlign w:val="center"/>
          </w:tcPr>
          <w:p>
            <w:pPr>
              <w:pageBreakBefore w:val="0"/>
              <w:widowControl/>
              <w:kinsoku/>
              <w:wordWrap/>
              <w:topLinePunct w:val="0"/>
              <w:bidi w:val="0"/>
              <w:spacing w:line="500" w:lineRule="exact"/>
              <w:jc w:val="center"/>
              <w:rPr>
                <w:rFonts w:hint="eastAsia" w:ascii="宋体" w:hAnsi="宋体" w:cs="宋体"/>
                <w:b/>
                <w:kern w:val="0"/>
                <w:sz w:val="24"/>
              </w:rPr>
            </w:pPr>
            <w:r>
              <w:rPr>
                <w:rFonts w:hint="eastAsia" w:ascii="宋体" w:hAnsi="宋体" w:cs="宋体"/>
                <w:b/>
                <w:bCs/>
                <w:kern w:val="0"/>
                <w:sz w:val="24"/>
              </w:rPr>
              <w:t>具有履行合同所必需的设备和专业技术能力</w:t>
            </w:r>
          </w:p>
        </w:tc>
        <w:tc>
          <w:tcPr>
            <w:tcW w:w="4333" w:type="dxa"/>
            <w:tcBorders>
              <w:top w:val="outset" w:color="auto" w:sz="6" w:space="0"/>
              <w:left w:val="outset" w:color="auto" w:sz="6" w:space="0"/>
              <w:bottom w:val="outset" w:color="auto" w:sz="6" w:space="0"/>
              <w:right w:val="outset" w:color="auto" w:sz="6" w:space="0"/>
            </w:tcBorders>
            <w:vAlign w:val="center"/>
          </w:tcPr>
          <w:p>
            <w:pPr>
              <w:pageBreakBefore w:val="0"/>
              <w:widowControl/>
              <w:kinsoku/>
              <w:wordWrap/>
              <w:topLinePunct w:val="0"/>
              <w:bidi w:val="0"/>
              <w:spacing w:line="500" w:lineRule="exact"/>
              <w:jc w:val="center"/>
              <w:rPr>
                <w:rFonts w:hint="default" w:ascii="宋体" w:hAnsi="宋体" w:eastAsia="宋体" w:cs="宋体"/>
                <w:kern w:val="0"/>
                <w:sz w:val="24"/>
                <w:lang w:val="en-US" w:eastAsia="zh-CN"/>
              </w:rPr>
            </w:pPr>
            <w:r>
              <w:rPr>
                <w:rFonts w:hint="eastAsia" w:ascii="宋体" w:hAnsi="宋体" w:cs="宋体"/>
                <w:kern w:val="0"/>
                <w:sz w:val="24"/>
                <w:lang w:val="en-US" w:eastAsia="zh-CN"/>
              </w:rPr>
              <w:t>按照格式填写</w:t>
            </w:r>
          </w:p>
        </w:tc>
        <w:tc>
          <w:tcPr>
            <w:tcW w:w="2699" w:type="dxa"/>
            <w:tcBorders>
              <w:top w:val="outset" w:color="auto" w:sz="6" w:space="0"/>
              <w:left w:val="outset" w:color="auto" w:sz="6" w:space="0"/>
              <w:bottom w:val="outset" w:color="auto" w:sz="6" w:space="0"/>
              <w:right w:val="outset" w:color="auto" w:sz="6" w:space="0"/>
            </w:tcBorders>
            <w:vAlign w:val="center"/>
          </w:tcPr>
          <w:p>
            <w:pPr>
              <w:pageBreakBefore w:val="0"/>
              <w:widowControl/>
              <w:kinsoku/>
              <w:wordWrap/>
              <w:topLinePunct w:val="0"/>
              <w:bidi w:val="0"/>
              <w:spacing w:line="500" w:lineRule="exact"/>
              <w:jc w:val="left"/>
              <w:rPr>
                <w:rFonts w:hint="eastAsia" w:ascii="宋体" w:hAnsi="宋体" w:cs="宋体"/>
                <w:kern w:val="0"/>
                <w:sz w:val="24"/>
              </w:rPr>
            </w:pPr>
            <w:r>
              <w:rPr>
                <w:rFonts w:hint="eastAsia" w:ascii="宋体" w:hAnsi="宋体" w:cs="宋体"/>
                <w:kern w:val="0"/>
                <w:sz w:val="24"/>
              </w:rPr>
              <w:t>检查有效性</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cantSplit/>
          <w:tblCellSpacing w:w="0" w:type="dxa"/>
        </w:trPr>
        <w:tc>
          <w:tcPr>
            <w:tcW w:w="360" w:type="dxa"/>
            <w:tcBorders>
              <w:top w:val="outset" w:color="auto" w:sz="6" w:space="0"/>
              <w:left w:val="outset" w:color="auto" w:sz="6" w:space="0"/>
              <w:bottom w:val="outset" w:color="auto" w:sz="6" w:space="0"/>
              <w:right w:val="outset" w:color="auto" w:sz="6" w:space="0"/>
            </w:tcBorders>
            <w:vAlign w:val="center"/>
          </w:tcPr>
          <w:p>
            <w:pPr>
              <w:pageBreakBefore w:val="0"/>
              <w:widowControl/>
              <w:kinsoku/>
              <w:wordWrap/>
              <w:topLinePunct w:val="0"/>
              <w:bidi w:val="0"/>
              <w:spacing w:line="500" w:lineRule="exact"/>
              <w:jc w:val="center"/>
              <w:rPr>
                <w:rFonts w:hint="eastAsia" w:ascii="宋体" w:hAnsi="宋体" w:cs="宋体"/>
                <w:kern w:val="0"/>
                <w:sz w:val="24"/>
              </w:rPr>
            </w:pPr>
            <w:r>
              <w:rPr>
                <w:rFonts w:hint="eastAsia" w:ascii="宋体" w:hAnsi="宋体" w:cs="宋体"/>
                <w:kern w:val="0"/>
                <w:sz w:val="24"/>
              </w:rPr>
              <w:t>5</w:t>
            </w:r>
          </w:p>
        </w:tc>
        <w:tc>
          <w:tcPr>
            <w:tcW w:w="2331" w:type="dxa"/>
            <w:tcBorders>
              <w:top w:val="outset" w:color="auto" w:sz="6" w:space="0"/>
              <w:left w:val="outset" w:color="auto" w:sz="6" w:space="0"/>
              <w:bottom w:val="outset" w:color="auto" w:sz="6" w:space="0"/>
              <w:right w:val="outset" w:color="auto" w:sz="6" w:space="0"/>
            </w:tcBorders>
            <w:vAlign w:val="center"/>
          </w:tcPr>
          <w:p>
            <w:pPr>
              <w:pageBreakBefore w:val="0"/>
              <w:widowControl/>
              <w:kinsoku/>
              <w:wordWrap/>
              <w:topLinePunct w:val="0"/>
              <w:bidi w:val="0"/>
              <w:spacing w:line="500" w:lineRule="exact"/>
              <w:jc w:val="center"/>
              <w:rPr>
                <w:rFonts w:hint="eastAsia" w:ascii="宋体" w:hAnsi="宋体" w:cs="宋体"/>
                <w:b/>
                <w:kern w:val="0"/>
                <w:sz w:val="24"/>
              </w:rPr>
            </w:pPr>
            <w:r>
              <w:rPr>
                <w:rFonts w:hint="eastAsia" w:ascii="宋体" w:hAnsi="宋体" w:cs="宋体"/>
                <w:b/>
                <w:kern w:val="0"/>
                <w:sz w:val="24"/>
              </w:rPr>
              <w:t>依法纳税和缴纳社会保险</w:t>
            </w:r>
          </w:p>
        </w:tc>
        <w:tc>
          <w:tcPr>
            <w:tcW w:w="7032" w:type="dxa"/>
            <w:gridSpan w:val="2"/>
            <w:tcBorders>
              <w:top w:val="outset" w:color="auto" w:sz="6" w:space="0"/>
              <w:left w:val="outset" w:color="auto" w:sz="6" w:space="0"/>
              <w:bottom w:val="outset" w:color="auto" w:sz="6" w:space="0"/>
              <w:right w:val="outset" w:color="auto" w:sz="6" w:space="0"/>
            </w:tcBorders>
            <w:vAlign w:val="center"/>
          </w:tcPr>
          <w:p>
            <w:pPr>
              <w:pageBreakBefore w:val="0"/>
              <w:widowControl/>
              <w:kinsoku/>
              <w:wordWrap/>
              <w:topLinePunct w:val="0"/>
              <w:bidi w:val="0"/>
              <w:spacing w:line="500" w:lineRule="exact"/>
              <w:jc w:val="left"/>
              <w:rPr>
                <w:rFonts w:hint="eastAsia" w:ascii="宋体" w:hAnsi="宋体" w:cs="宋体"/>
                <w:kern w:val="0"/>
                <w:sz w:val="24"/>
              </w:rPr>
            </w:pPr>
            <w:r>
              <w:rPr>
                <w:rFonts w:hint="eastAsia" w:ascii="宋体" w:hAnsi="宋体" w:cs="宋体"/>
                <w:kern w:val="0"/>
                <w:sz w:val="24"/>
              </w:rPr>
              <w:t>投标人依法缴纳近半年内任意一个月税收的相关凭证及投标人依法缴纳近半年内任意一个月社会保险的相关凭证（专用收据或社会保险缴纳清单），依法免税或不需要缴纳社会保障资金的投标人，应提供相应文件证明其依法免税或不需要缴纳社会保障资金；</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cantSplit/>
          <w:tblCellSpacing w:w="0" w:type="dxa"/>
        </w:trPr>
        <w:tc>
          <w:tcPr>
            <w:tcW w:w="360" w:type="dxa"/>
            <w:tcBorders>
              <w:top w:val="outset" w:color="auto" w:sz="6" w:space="0"/>
              <w:left w:val="outset" w:color="auto" w:sz="6" w:space="0"/>
              <w:bottom w:val="outset" w:color="auto" w:sz="6" w:space="0"/>
              <w:right w:val="outset" w:color="auto" w:sz="6" w:space="0"/>
            </w:tcBorders>
            <w:vAlign w:val="center"/>
          </w:tcPr>
          <w:p>
            <w:pPr>
              <w:pageBreakBefore w:val="0"/>
              <w:widowControl/>
              <w:kinsoku/>
              <w:wordWrap/>
              <w:topLinePunct w:val="0"/>
              <w:bidi w:val="0"/>
              <w:spacing w:line="500" w:lineRule="exact"/>
              <w:jc w:val="center"/>
              <w:rPr>
                <w:rFonts w:hint="eastAsia" w:ascii="宋体" w:hAnsi="宋体" w:cs="宋体"/>
                <w:kern w:val="0"/>
                <w:sz w:val="24"/>
              </w:rPr>
            </w:pPr>
            <w:r>
              <w:rPr>
                <w:rFonts w:hint="eastAsia" w:ascii="宋体" w:hAnsi="宋体" w:cs="宋体"/>
                <w:kern w:val="0"/>
                <w:sz w:val="24"/>
              </w:rPr>
              <w:t>6</w:t>
            </w:r>
          </w:p>
        </w:tc>
        <w:tc>
          <w:tcPr>
            <w:tcW w:w="2331" w:type="dxa"/>
            <w:tcBorders>
              <w:top w:val="outset" w:color="auto" w:sz="6" w:space="0"/>
              <w:left w:val="outset" w:color="auto" w:sz="6" w:space="0"/>
              <w:bottom w:val="outset" w:color="auto" w:sz="6" w:space="0"/>
              <w:right w:val="outset" w:color="auto" w:sz="6" w:space="0"/>
            </w:tcBorders>
            <w:vAlign w:val="center"/>
          </w:tcPr>
          <w:p>
            <w:pPr>
              <w:pageBreakBefore w:val="0"/>
              <w:widowControl/>
              <w:kinsoku/>
              <w:wordWrap/>
              <w:topLinePunct w:val="0"/>
              <w:bidi w:val="0"/>
              <w:spacing w:line="500" w:lineRule="exact"/>
              <w:jc w:val="center"/>
              <w:rPr>
                <w:rFonts w:hint="eastAsia" w:ascii="宋体" w:hAnsi="宋体" w:cs="宋体"/>
                <w:b/>
                <w:kern w:val="0"/>
                <w:sz w:val="24"/>
              </w:rPr>
            </w:pPr>
            <w:r>
              <w:rPr>
                <w:rFonts w:hint="eastAsia" w:ascii="宋体" w:hAnsi="宋体" w:cs="宋体"/>
                <w:b/>
                <w:kern w:val="0"/>
                <w:sz w:val="24"/>
              </w:rPr>
              <w:t>授权委托人（如有）</w:t>
            </w:r>
          </w:p>
        </w:tc>
        <w:tc>
          <w:tcPr>
            <w:tcW w:w="4333" w:type="dxa"/>
            <w:tcBorders>
              <w:top w:val="outset" w:color="auto" w:sz="6" w:space="0"/>
              <w:left w:val="outset" w:color="auto" w:sz="6" w:space="0"/>
              <w:bottom w:val="outset" w:color="auto" w:sz="6" w:space="0"/>
              <w:right w:val="outset" w:color="auto" w:sz="6" w:space="0"/>
            </w:tcBorders>
            <w:vAlign w:val="center"/>
          </w:tcPr>
          <w:p>
            <w:pPr>
              <w:pageBreakBefore w:val="0"/>
              <w:widowControl/>
              <w:kinsoku/>
              <w:wordWrap/>
              <w:topLinePunct w:val="0"/>
              <w:bidi w:val="0"/>
              <w:spacing w:line="500" w:lineRule="exact"/>
              <w:jc w:val="left"/>
              <w:rPr>
                <w:rFonts w:hint="eastAsia" w:ascii="宋体" w:hAnsi="宋体" w:cs="宋体"/>
                <w:kern w:val="0"/>
                <w:sz w:val="24"/>
              </w:rPr>
            </w:pPr>
            <w:r>
              <w:rPr>
                <w:rFonts w:hint="eastAsia" w:ascii="宋体" w:hAnsi="宋体" w:cs="宋体"/>
                <w:kern w:val="0"/>
                <w:sz w:val="24"/>
              </w:rPr>
              <w:t>是否与投标人签订有效合同</w:t>
            </w:r>
          </w:p>
        </w:tc>
        <w:tc>
          <w:tcPr>
            <w:tcW w:w="2699" w:type="dxa"/>
            <w:tcBorders>
              <w:top w:val="outset" w:color="auto" w:sz="6" w:space="0"/>
              <w:left w:val="outset" w:color="auto" w:sz="6" w:space="0"/>
              <w:bottom w:val="outset" w:color="auto" w:sz="6" w:space="0"/>
              <w:right w:val="outset" w:color="auto" w:sz="6" w:space="0"/>
            </w:tcBorders>
            <w:vAlign w:val="center"/>
          </w:tcPr>
          <w:p>
            <w:pPr>
              <w:pageBreakBefore w:val="0"/>
              <w:widowControl/>
              <w:kinsoku/>
              <w:wordWrap/>
              <w:topLinePunct w:val="0"/>
              <w:bidi w:val="0"/>
              <w:spacing w:line="500" w:lineRule="exact"/>
              <w:jc w:val="left"/>
              <w:rPr>
                <w:rFonts w:hint="eastAsia" w:ascii="宋体" w:hAnsi="宋体" w:cs="宋体"/>
                <w:kern w:val="0"/>
                <w:sz w:val="24"/>
              </w:rPr>
            </w:pPr>
            <w:r>
              <w:rPr>
                <w:rFonts w:hint="eastAsia" w:ascii="宋体" w:hAnsi="宋体" w:cs="宋体"/>
                <w:kern w:val="0"/>
                <w:sz w:val="24"/>
              </w:rPr>
              <w:t>提供有效劳动合同书及202</w:t>
            </w:r>
            <w:r>
              <w:rPr>
                <w:rFonts w:hint="eastAsia" w:ascii="宋体" w:hAnsi="宋体" w:cs="宋体"/>
                <w:kern w:val="0"/>
                <w:sz w:val="24"/>
                <w:lang w:val="en-US" w:eastAsia="zh-CN"/>
              </w:rPr>
              <w:t>3</w:t>
            </w:r>
            <w:r>
              <w:rPr>
                <w:rFonts w:hint="eastAsia" w:ascii="宋体" w:hAnsi="宋体" w:cs="宋体"/>
                <w:kern w:val="0"/>
                <w:sz w:val="24"/>
              </w:rPr>
              <w:t>年</w:t>
            </w:r>
            <w:r>
              <w:rPr>
                <w:rFonts w:hint="eastAsia" w:ascii="宋体" w:hAnsi="宋体" w:cs="宋体"/>
                <w:kern w:val="0"/>
                <w:sz w:val="24"/>
                <w:lang w:val="en-US" w:eastAsia="zh-CN"/>
              </w:rPr>
              <w:t>8</w:t>
            </w:r>
            <w:r>
              <w:rPr>
                <w:rFonts w:hint="eastAsia" w:ascii="宋体" w:hAnsi="宋体" w:cs="宋体"/>
                <w:kern w:val="0"/>
                <w:sz w:val="24"/>
              </w:rPr>
              <w:t>月-202</w:t>
            </w:r>
            <w:r>
              <w:rPr>
                <w:rFonts w:hint="eastAsia" w:ascii="宋体" w:hAnsi="宋体" w:cs="宋体"/>
                <w:kern w:val="0"/>
                <w:sz w:val="24"/>
                <w:lang w:val="en-US" w:eastAsia="zh-CN"/>
              </w:rPr>
              <w:t>3</w:t>
            </w:r>
            <w:r>
              <w:rPr>
                <w:rFonts w:hint="eastAsia" w:ascii="宋体" w:hAnsi="宋体" w:cs="宋体"/>
                <w:kern w:val="0"/>
                <w:sz w:val="24"/>
              </w:rPr>
              <w:t>年1</w:t>
            </w:r>
            <w:r>
              <w:rPr>
                <w:rFonts w:hint="eastAsia" w:ascii="宋体" w:hAnsi="宋体" w:cs="宋体"/>
                <w:kern w:val="0"/>
                <w:sz w:val="24"/>
                <w:lang w:val="en-US" w:eastAsia="zh-CN"/>
              </w:rPr>
              <w:t>0</w:t>
            </w:r>
            <w:r>
              <w:rPr>
                <w:rFonts w:hint="eastAsia" w:ascii="宋体" w:hAnsi="宋体" w:cs="宋体"/>
                <w:kern w:val="0"/>
                <w:sz w:val="24"/>
              </w:rPr>
              <w:t>月社会保险证明（由当地社保部门盖章证明为准）</w:t>
            </w:r>
          </w:p>
        </w:tc>
      </w:tr>
    </w:tbl>
    <w:p>
      <w:pPr>
        <w:pageBreakBefore w:val="0"/>
        <w:kinsoku/>
        <w:wordWrap/>
        <w:topLinePunct w:val="0"/>
        <w:bidi w:val="0"/>
        <w:spacing w:line="500" w:lineRule="exact"/>
        <w:ind w:firstLine="480" w:firstLineChars="200"/>
        <w:jc w:val="left"/>
        <w:rPr>
          <w:rFonts w:hint="eastAsia" w:ascii="宋体" w:hAnsi="宋体" w:cs="宋体"/>
          <w:sz w:val="24"/>
        </w:rPr>
      </w:pPr>
    </w:p>
    <w:p>
      <w:pPr>
        <w:pageBreakBefore w:val="0"/>
        <w:kinsoku/>
        <w:wordWrap/>
        <w:topLinePunct w:val="0"/>
        <w:bidi w:val="0"/>
        <w:spacing w:line="500" w:lineRule="exact"/>
        <w:ind w:firstLine="482" w:firstLineChars="200"/>
        <w:jc w:val="left"/>
        <w:rPr>
          <w:rFonts w:hint="eastAsia" w:ascii="宋体" w:hAnsi="宋体" w:cs="宋体"/>
          <w:b/>
          <w:bCs/>
          <w:sz w:val="24"/>
        </w:rPr>
      </w:pPr>
      <w:r>
        <w:rPr>
          <w:rFonts w:hint="eastAsia" w:ascii="宋体" w:hAnsi="宋体" w:cs="宋体"/>
          <w:b/>
          <w:bCs/>
          <w:sz w:val="24"/>
        </w:rPr>
        <w:t>3.详细评审标准</w:t>
      </w:r>
    </w:p>
    <w:p>
      <w:pPr>
        <w:pageBreakBefore w:val="0"/>
        <w:kinsoku/>
        <w:wordWrap/>
        <w:topLinePunct w:val="0"/>
        <w:bidi w:val="0"/>
        <w:spacing w:line="500" w:lineRule="exact"/>
        <w:ind w:firstLine="480" w:firstLineChars="200"/>
        <w:rPr>
          <w:rFonts w:hint="eastAsia" w:ascii="宋体" w:hAnsi="宋体" w:cs="宋体"/>
          <w:sz w:val="24"/>
        </w:rPr>
      </w:pPr>
      <w:r>
        <w:rPr>
          <w:rFonts w:hint="eastAsia" w:ascii="宋体" w:hAnsi="宋体" w:cs="宋体"/>
          <w:sz w:val="24"/>
        </w:rPr>
        <w:t>（1）经初步评审合格的投标文件，评标委员会根据招标文件确定的评标标准和方法，对其技术部分和商务部分作进一步评审。</w:t>
      </w:r>
    </w:p>
    <w:p>
      <w:pPr>
        <w:pageBreakBefore w:val="0"/>
        <w:kinsoku/>
        <w:wordWrap/>
        <w:topLinePunct w:val="0"/>
        <w:bidi w:val="0"/>
        <w:spacing w:line="500" w:lineRule="exact"/>
        <w:ind w:firstLine="480" w:firstLineChars="200"/>
        <w:rPr>
          <w:rFonts w:hint="eastAsia" w:ascii="宋体" w:hAnsi="宋体" w:cs="宋体"/>
          <w:b/>
          <w:bCs/>
          <w:sz w:val="24"/>
        </w:rPr>
      </w:pPr>
      <w:r>
        <w:rPr>
          <w:rFonts w:hint="eastAsia" w:ascii="宋体" w:hAnsi="宋体" w:cs="宋体"/>
          <w:sz w:val="24"/>
        </w:rPr>
        <w:t>（2）评标委员会发现投标人的报价明显低于其他投标报价，使得其投标报价可能低于其成本的，应当要求该投标人做出书面说明并提供相应证明材料。投标人不能合理说明或者不能提供相应证明材料，由评标委员认定该投标人以低于成本报价竞标，其投标作废标处理。</w:t>
      </w:r>
    </w:p>
    <w:p>
      <w:pPr>
        <w:pageBreakBefore w:val="0"/>
        <w:kinsoku/>
        <w:wordWrap/>
        <w:topLinePunct w:val="0"/>
        <w:bidi w:val="0"/>
        <w:spacing w:line="500" w:lineRule="exact"/>
        <w:ind w:firstLine="482" w:firstLineChars="200"/>
        <w:rPr>
          <w:rFonts w:hint="eastAsia" w:ascii="宋体" w:hAnsi="宋体" w:cs="宋体"/>
          <w:b/>
          <w:sz w:val="24"/>
        </w:rPr>
      </w:pPr>
      <w:r>
        <w:rPr>
          <w:rFonts w:hint="eastAsia" w:ascii="宋体" w:hAnsi="宋体" w:cs="宋体"/>
          <w:b/>
          <w:sz w:val="24"/>
        </w:rPr>
        <w:t>从商务技术标、报价标两方面进行评分，采用百分制，分项得分保留两位小数，总分保留两位小数，以得分最高者为中标单位，得分相同时，由报价低的投标单位为中标人，得分相同、报价相同时现场抽签确定中标候选人，依次确定第二、三中标候选人。评标按照公开、公平、公正的原则，评分总分为100分，其中，商务技术标总分</w:t>
      </w:r>
      <w:r>
        <w:rPr>
          <w:rFonts w:hint="eastAsia" w:ascii="宋体" w:hAnsi="宋体" w:cs="宋体"/>
          <w:b/>
          <w:sz w:val="24"/>
          <w:lang w:val="en-US" w:eastAsia="zh-CN"/>
        </w:rPr>
        <w:t>7</w:t>
      </w:r>
      <w:r>
        <w:rPr>
          <w:rFonts w:hint="eastAsia" w:ascii="宋体" w:hAnsi="宋体" w:cs="宋体"/>
          <w:b/>
          <w:sz w:val="24"/>
        </w:rPr>
        <w:t>0分，占比为</w:t>
      </w:r>
      <w:r>
        <w:rPr>
          <w:rFonts w:hint="eastAsia" w:ascii="宋体" w:hAnsi="宋体" w:cs="宋体"/>
          <w:b/>
          <w:sz w:val="24"/>
          <w:u w:val="single"/>
          <w:lang w:val="en-US" w:eastAsia="zh-CN"/>
        </w:rPr>
        <w:t>7</w:t>
      </w:r>
      <w:r>
        <w:rPr>
          <w:rFonts w:hint="eastAsia" w:ascii="宋体" w:hAnsi="宋体" w:cs="宋体"/>
          <w:b/>
          <w:sz w:val="24"/>
          <w:u w:val="single"/>
        </w:rPr>
        <w:t>0 %；</w:t>
      </w:r>
      <w:r>
        <w:rPr>
          <w:rFonts w:hint="eastAsia" w:ascii="宋体" w:hAnsi="宋体" w:cs="宋体"/>
          <w:b/>
          <w:sz w:val="24"/>
        </w:rPr>
        <w:t>报价标总分</w:t>
      </w:r>
      <w:r>
        <w:rPr>
          <w:rFonts w:hint="eastAsia" w:ascii="宋体" w:hAnsi="宋体" w:cs="宋体"/>
          <w:b/>
          <w:sz w:val="24"/>
          <w:lang w:val="en-US" w:eastAsia="zh-CN"/>
        </w:rPr>
        <w:t>3</w:t>
      </w:r>
      <w:r>
        <w:rPr>
          <w:rFonts w:hint="eastAsia" w:ascii="宋体" w:hAnsi="宋体" w:cs="宋体"/>
          <w:b/>
          <w:sz w:val="24"/>
        </w:rPr>
        <w:t>0分，占比为</w:t>
      </w:r>
      <w:r>
        <w:rPr>
          <w:rFonts w:hint="eastAsia" w:ascii="宋体" w:hAnsi="宋体" w:cs="宋体"/>
          <w:b/>
          <w:sz w:val="24"/>
          <w:u w:val="single"/>
        </w:rPr>
        <w:t xml:space="preserve"> </w:t>
      </w:r>
      <w:r>
        <w:rPr>
          <w:rFonts w:hint="eastAsia" w:ascii="宋体" w:hAnsi="宋体" w:cs="宋体"/>
          <w:b/>
          <w:sz w:val="24"/>
          <w:u w:val="single"/>
          <w:lang w:val="en-US" w:eastAsia="zh-CN"/>
        </w:rPr>
        <w:t>3</w:t>
      </w:r>
      <w:r>
        <w:rPr>
          <w:rFonts w:hint="eastAsia" w:ascii="宋体" w:hAnsi="宋体" w:cs="宋体"/>
          <w:b/>
          <w:sz w:val="24"/>
          <w:u w:val="single"/>
        </w:rPr>
        <w:t>0 %</w:t>
      </w:r>
      <w:r>
        <w:rPr>
          <w:rFonts w:hint="eastAsia" w:ascii="宋体" w:hAnsi="宋体" w:cs="宋体"/>
          <w:b/>
          <w:sz w:val="24"/>
        </w:rPr>
        <w:t>。</w:t>
      </w:r>
    </w:p>
    <w:p>
      <w:pPr>
        <w:rPr>
          <w:rFonts w:hint="eastAsia" w:ascii="宋体" w:hAnsi="宋体" w:cs="宋体"/>
          <w:b/>
          <w:sz w:val="24"/>
        </w:rPr>
      </w:pPr>
      <w:r>
        <w:rPr>
          <w:rFonts w:hint="eastAsia" w:ascii="宋体" w:hAnsi="宋体" w:cs="宋体"/>
          <w:b/>
          <w:sz w:val="24"/>
        </w:rPr>
        <w:br w:type="page"/>
      </w:r>
    </w:p>
    <w:p>
      <w:pPr>
        <w:pageBreakBefore w:val="0"/>
        <w:kinsoku/>
        <w:wordWrap/>
        <w:topLinePunct w:val="0"/>
        <w:bidi w:val="0"/>
        <w:spacing w:line="500" w:lineRule="exact"/>
        <w:ind w:firstLine="482" w:firstLineChars="200"/>
        <w:rPr>
          <w:rFonts w:hint="eastAsia" w:ascii="宋体" w:hAnsi="宋体" w:cs="宋体"/>
          <w:b/>
          <w:sz w:val="24"/>
        </w:rPr>
      </w:pPr>
      <w:r>
        <w:rPr>
          <w:rFonts w:hint="eastAsia" w:ascii="宋体" w:hAnsi="宋体" w:cs="宋体"/>
          <w:b/>
          <w:sz w:val="24"/>
        </w:rPr>
        <w:t>4.评标程序</w:t>
      </w:r>
    </w:p>
    <w:p>
      <w:pPr>
        <w:pageBreakBefore w:val="0"/>
        <w:kinsoku/>
        <w:wordWrap/>
        <w:topLinePunct w:val="0"/>
        <w:bidi w:val="0"/>
        <w:spacing w:line="500" w:lineRule="exact"/>
        <w:ind w:firstLine="482" w:firstLineChars="200"/>
        <w:rPr>
          <w:rFonts w:hint="eastAsia" w:ascii="宋体" w:hAnsi="宋体" w:cs="宋体"/>
          <w:b/>
          <w:sz w:val="24"/>
        </w:rPr>
      </w:pPr>
      <w:r>
        <w:rPr>
          <w:rFonts w:hint="eastAsia" w:ascii="宋体" w:hAnsi="宋体" w:cs="宋体"/>
          <w:b/>
          <w:sz w:val="24"/>
        </w:rPr>
        <w:t>（一）商务技术标（</w:t>
      </w:r>
      <w:r>
        <w:rPr>
          <w:rFonts w:hint="eastAsia" w:ascii="宋体" w:hAnsi="宋体" w:cs="宋体"/>
          <w:b/>
          <w:sz w:val="24"/>
          <w:lang w:val="en-US" w:eastAsia="zh-CN"/>
        </w:rPr>
        <w:t>7</w:t>
      </w:r>
      <w:r>
        <w:rPr>
          <w:rFonts w:hint="eastAsia" w:ascii="宋体" w:hAnsi="宋体" w:cs="宋体"/>
          <w:b/>
          <w:sz w:val="24"/>
        </w:rPr>
        <w:t>0分）</w:t>
      </w:r>
    </w:p>
    <w:tbl>
      <w:tblPr>
        <w:tblStyle w:val="39"/>
        <w:tblW w:w="907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725"/>
        <w:gridCol w:w="6646"/>
        <w:gridCol w:w="8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pageBreakBefore w:val="0"/>
              <w:kinsoku/>
              <w:wordWrap/>
              <w:topLinePunct w:val="0"/>
              <w:bidi w:val="0"/>
              <w:spacing w:line="500" w:lineRule="exact"/>
              <w:jc w:val="center"/>
              <w:rPr>
                <w:rFonts w:hint="eastAsia" w:ascii="宋体" w:hAnsi="宋体" w:cs="宋体"/>
                <w:sz w:val="24"/>
              </w:rPr>
            </w:pPr>
            <w:r>
              <w:rPr>
                <w:rFonts w:hint="eastAsia" w:ascii="宋体" w:hAnsi="宋体" w:cs="宋体"/>
                <w:sz w:val="24"/>
              </w:rPr>
              <w:t>项目名称</w:t>
            </w:r>
          </w:p>
        </w:tc>
        <w:tc>
          <w:tcPr>
            <w:tcW w:w="725" w:type="dxa"/>
            <w:vAlign w:val="center"/>
          </w:tcPr>
          <w:p>
            <w:pPr>
              <w:pageBreakBefore w:val="0"/>
              <w:kinsoku/>
              <w:wordWrap/>
              <w:topLinePunct w:val="0"/>
              <w:bidi w:val="0"/>
              <w:spacing w:line="500" w:lineRule="exact"/>
              <w:jc w:val="center"/>
              <w:rPr>
                <w:rFonts w:hint="eastAsia" w:ascii="宋体" w:hAnsi="宋体" w:cs="宋体"/>
              </w:rPr>
            </w:pPr>
            <w:r>
              <w:rPr>
                <w:rFonts w:hint="eastAsia" w:ascii="宋体" w:hAnsi="宋体" w:cs="宋体"/>
              </w:rPr>
              <w:t>序号</w:t>
            </w:r>
          </w:p>
        </w:tc>
        <w:tc>
          <w:tcPr>
            <w:tcW w:w="6646" w:type="dxa"/>
            <w:vAlign w:val="center"/>
          </w:tcPr>
          <w:p>
            <w:pPr>
              <w:pageBreakBefore w:val="0"/>
              <w:kinsoku/>
              <w:wordWrap/>
              <w:topLinePunct w:val="0"/>
              <w:bidi w:val="0"/>
              <w:spacing w:line="500" w:lineRule="exact"/>
              <w:jc w:val="center"/>
              <w:rPr>
                <w:rFonts w:hint="eastAsia" w:ascii="宋体" w:hAnsi="宋体" w:cs="宋体"/>
                <w:sz w:val="24"/>
              </w:rPr>
            </w:pPr>
            <w:r>
              <w:rPr>
                <w:rFonts w:hint="eastAsia" w:ascii="宋体" w:hAnsi="宋体" w:cs="宋体"/>
                <w:sz w:val="24"/>
              </w:rPr>
              <w:t>评审内容与标准内容</w:t>
            </w:r>
          </w:p>
        </w:tc>
        <w:tc>
          <w:tcPr>
            <w:tcW w:w="890" w:type="dxa"/>
            <w:vAlign w:val="center"/>
          </w:tcPr>
          <w:p>
            <w:pPr>
              <w:pageBreakBefore w:val="0"/>
              <w:kinsoku/>
              <w:wordWrap/>
              <w:topLinePunct w:val="0"/>
              <w:bidi w:val="0"/>
              <w:spacing w:line="500" w:lineRule="exact"/>
              <w:jc w:val="center"/>
              <w:rPr>
                <w:rFonts w:hint="eastAsia" w:ascii="宋体" w:hAnsi="宋体" w:cs="宋体"/>
                <w:sz w:val="24"/>
              </w:rPr>
            </w:pPr>
            <w:r>
              <w:rPr>
                <w:rFonts w:hint="eastAsia" w:ascii="宋体" w:hAnsi="宋体" w:cs="宋体"/>
                <w:sz w:val="24"/>
              </w:rPr>
              <w:t>满分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0" w:hRule="atLeast"/>
        </w:trPr>
        <w:tc>
          <w:tcPr>
            <w:tcW w:w="817" w:type="dxa"/>
            <w:vMerge w:val="restart"/>
            <w:vAlign w:val="center"/>
          </w:tcPr>
          <w:p>
            <w:pPr>
              <w:pageBreakBefore w:val="0"/>
              <w:kinsoku/>
              <w:wordWrap/>
              <w:topLinePunct w:val="0"/>
              <w:bidi w:val="0"/>
              <w:spacing w:line="500" w:lineRule="exact"/>
              <w:jc w:val="center"/>
              <w:rPr>
                <w:rFonts w:hint="eastAsia" w:ascii="宋体" w:hAnsi="宋体" w:cs="宋体"/>
                <w:b/>
                <w:sz w:val="24"/>
              </w:rPr>
            </w:pPr>
          </w:p>
          <w:p>
            <w:pPr>
              <w:pageBreakBefore w:val="0"/>
              <w:kinsoku/>
              <w:wordWrap/>
              <w:topLinePunct w:val="0"/>
              <w:bidi w:val="0"/>
              <w:spacing w:line="500" w:lineRule="exact"/>
              <w:jc w:val="center"/>
              <w:rPr>
                <w:rFonts w:hint="eastAsia" w:ascii="宋体" w:hAnsi="宋体" w:cs="宋体"/>
                <w:b/>
                <w:sz w:val="24"/>
              </w:rPr>
            </w:pPr>
          </w:p>
          <w:p>
            <w:pPr>
              <w:pageBreakBefore w:val="0"/>
              <w:kinsoku/>
              <w:wordWrap/>
              <w:topLinePunct w:val="0"/>
              <w:bidi w:val="0"/>
              <w:spacing w:line="500" w:lineRule="exact"/>
              <w:jc w:val="center"/>
              <w:rPr>
                <w:rFonts w:hint="eastAsia" w:ascii="宋体" w:hAnsi="宋体" w:cs="宋体"/>
                <w:b/>
                <w:sz w:val="24"/>
              </w:rPr>
            </w:pPr>
          </w:p>
          <w:p>
            <w:pPr>
              <w:pageBreakBefore w:val="0"/>
              <w:kinsoku/>
              <w:wordWrap/>
              <w:topLinePunct w:val="0"/>
              <w:bidi w:val="0"/>
              <w:spacing w:line="500" w:lineRule="exact"/>
              <w:jc w:val="center"/>
              <w:rPr>
                <w:rFonts w:hint="eastAsia" w:ascii="宋体" w:hAnsi="宋体" w:cs="宋体"/>
                <w:b/>
                <w:sz w:val="24"/>
              </w:rPr>
            </w:pPr>
          </w:p>
          <w:p>
            <w:pPr>
              <w:pageBreakBefore w:val="0"/>
              <w:kinsoku/>
              <w:wordWrap/>
              <w:topLinePunct w:val="0"/>
              <w:bidi w:val="0"/>
              <w:spacing w:line="500" w:lineRule="exact"/>
              <w:jc w:val="center"/>
              <w:rPr>
                <w:rStyle w:val="46"/>
                <w:rFonts w:hint="eastAsia" w:ascii="宋体" w:hAnsi="宋体" w:cs="宋体"/>
                <w:b/>
                <w:bCs/>
                <w:sz w:val="32"/>
                <w:szCs w:val="32"/>
              </w:rPr>
            </w:pPr>
            <w:r>
              <w:rPr>
                <w:rStyle w:val="46"/>
                <w:rFonts w:hint="eastAsia" w:ascii="宋体" w:hAnsi="宋体" w:cs="宋体"/>
                <w:b/>
                <w:bCs/>
                <w:sz w:val="32"/>
                <w:szCs w:val="32"/>
              </w:rPr>
              <w:t>商</w:t>
            </w:r>
          </w:p>
          <w:p>
            <w:pPr>
              <w:pageBreakBefore w:val="0"/>
              <w:kinsoku/>
              <w:wordWrap/>
              <w:topLinePunct w:val="0"/>
              <w:bidi w:val="0"/>
              <w:spacing w:line="500" w:lineRule="exact"/>
              <w:jc w:val="center"/>
              <w:rPr>
                <w:rStyle w:val="46"/>
                <w:rFonts w:hint="eastAsia" w:ascii="宋体" w:hAnsi="宋体" w:cs="宋体"/>
                <w:b/>
                <w:bCs/>
                <w:sz w:val="32"/>
                <w:szCs w:val="32"/>
              </w:rPr>
            </w:pPr>
          </w:p>
          <w:p>
            <w:pPr>
              <w:pageBreakBefore w:val="0"/>
              <w:kinsoku/>
              <w:wordWrap/>
              <w:topLinePunct w:val="0"/>
              <w:bidi w:val="0"/>
              <w:spacing w:line="500" w:lineRule="exact"/>
              <w:jc w:val="center"/>
              <w:rPr>
                <w:rStyle w:val="46"/>
                <w:rFonts w:hint="eastAsia" w:ascii="宋体" w:hAnsi="宋体" w:cs="宋体"/>
                <w:b/>
                <w:bCs/>
                <w:sz w:val="32"/>
                <w:szCs w:val="32"/>
              </w:rPr>
            </w:pPr>
          </w:p>
          <w:p>
            <w:pPr>
              <w:pageBreakBefore w:val="0"/>
              <w:kinsoku/>
              <w:wordWrap/>
              <w:topLinePunct w:val="0"/>
              <w:bidi w:val="0"/>
              <w:spacing w:line="500" w:lineRule="exact"/>
              <w:jc w:val="center"/>
              <w:rPr>
                <w:rStyle w:val="46"/>
                <w:rFonts w:hint="eastAsia" w:ascii="宋体" w:hAnsi="宋体" w:cs="宋体"/>
                <w:b/>
                <w:bCs/>
                <w:sz w:val="32"/>
                <w:szCs w:val="32"/>
              </w:rPr>
            </w:pPr>
            <w:r>
              <w:rPr>
                <w:rStyle w:val="46"/>
                <w:rFonts w:hint="eastAsia" w:ascii="宋体" w:hAnsi="宋体" w:cs="宋体"/>
                <w:b/>
                <w:bCs/>
                <w:sz w:val="32"/>
                <w:szCs w:val="32"/>
              </w:rPr>
              <w:t>务</w:t>
            </w:r>
          </w:p>
          <w:p>
            <w:pPr>
              <w:pageBreakBefore w:val="0"/>
              <w:kinsoku/>
              <w:wordWrap/>
              <w:topLinePunct w:val="0"/>
              <w:bidi w:val="0"/>
              <w:spacing w:line="500" w:lineRule="exact"/>
              <w:jc w:val="center"/>
              <w:rPr>
                <w:rStyle w:val="46"/>
                <w:rFonts w:hint="eastAsia" w:ascii="宋体" w:hAnsi="宋体" w:cs="宋体"/>
                <w:b/>
                <w:bCs/>
                <w:sz w:val="32"/>
                <w:szCs w:val="32"/>
              </w:rPr>
            </w:pPr>
          </w:p>
          <w:p>
            <w:pPr>
              <w:pageBreakBefore w:val="0"/>
              <w:kinsoku/>
              <w:wordWrap/>
              <w:topLinePunct w:val="0"/>
              <w:bidi w:val="0"/>
              <w:spacing w:line="500" w:lineRule="exact"/>
              <w:jc w:val="center"/>
              <w:rPr>
                <w:rStyle w:val="46"/>
                <w:rFonts w:hint="eastAsia" w:ascii="宋体" w:hAnsi="宋体" w:cs="宋体"/>
                <w:b/>
                <w:bCs/>
                <w:sz w:val="32"/>
                <w:szCs w:val="32"/>
              </w:rPr>
            </w:pPr>
          </w:p>
          <w:p>
            <w:pPr>
              <w:pageBreakBefore w:val="0"/>
              <w:kinsoku/>
              <w:wordWrap/>
              <w:topLinePunct w:val="0"/>
              <w:bidi w:val="0"/>
              <w:spacing w:line="500" w:lineRule="exact"/>
              <w:jc w:val="center"/>
              <w:rPr>
                <w:rStyle w:val="46"/>
                <w:rFonts w:hint="eastAsia" w:ascii="宋体" w:hAnsi="宋体" w:cs="宋体"/>
                <w:b/>
                <w:bCs/>
                <w:sz w:val="32"/>
                <w:szCs w:val="32"/>
              </w:rPr>
            </w:pPr>
            <w:r>
              <w:rPr>
                <w:rStyle w:val="46"/>
                <w:rFonts w:hint="eastAsia" w:ascii="宋体" w:hAnsi="宋体" w:cs="宋体"/>
                <w:b/>
                <w:bCs/>
                <w:sz w:val="32"/>
                <w:szCs w:val="32"/>
              </w:rPr>
              <w:t>技</w:t>
            </w:r>
          </w:p>
          <w:p>
            <w:pPr>
              <w:pageBreakBefore w:val="0"/>
              <w:kinsoku/>
              <w:wordWrap/>
              <w:topLinePunct w:val="0"/>
              <w:bidi w:val="0"/>
              <w:spacing w:line="500" w:lineRule="exact"/>
              <w:jc w:val="center"/>
              <w:rPr>
                <w:rStyle w:val="46"/>
                <w:rFonts w:hint="eastAsia" w:ascii="宋体" w:hAnsi="宋体" w:cs="宋体"/>
                <w:b/>
                <w:bCs/>
                <w:sz w:val="32"/>
                <w:szCs w:val="32"/>
              </w:rPr>
            </w:pPr>
          </w:p>
          <w:p>
            <w:pPr>
              <w:pageBreakBefore w:val="0"/>
              <w:kinsoku/>
              <w:wordWrap/>
              <w:topLinePunct w:val="0"/>
              <w:bidi w:val="0"/>
              <w:spacing w:line="500" w:lineRule="exact"/>
              <w:jc w:val="center"/>
              <w:rPr>
                <w:rStyle w:val="46"/>
                <w:rFonts w:hint="eastAsia" w:ascii="宋体" w:hAnsi="宋体" w:cs="宋体"/>
                <w:b/>
                <w:bCs/>
                <w:sz w:val="32"/>
                <w:szCs w:val="32"/>
              </w:rPr>
            </w:pPr>
          </w:p>
          <w:p>
            <w:pPr>
              <w:pageBreakBefore w:val="0"/>
              <w:kinsoku/>
              <w:wordWrap/>
              <w:topLinePunct w:val="0"/>
              <w:bidi w:val="0"/>
              <w:spacing w:line="500" w:lineRule="exact"/>
              <w:jc w:val="center"/>
              <w:rPr>
                <w:rStyle w:val="46"/>
                <w:rFonts w:hint="eastAsia" w:ascii="宋体" w:hAnsi="宋体" w:cs="宋体"/>
                <w:b/>
                <w:bCs/>
                <w:sz w:val="32"/>
                <w:szCs w:val="32"/>
              </w:rPr>
            </w:pPr>
            <w:r>
              <w:rPr>
                <w:rStyle w:val="46"/>
                <w:rFonts w:hint="eastAsia" w:ascii="宋体" w:hAnsi="宋体" w:cs="宋体"/>
                <w:b/>
                <w:bCs/>
                <w:sz w:val="32"/>
                <w:szCs w:val="32"/>
              </w:rPr>
              <w:t>术</w:t>
            </w:r>
          </w:p>
          <w:p>
            <w:pPr>
              <w:pageBreakBefore w:val="0"/>
              <w:kinsoku/>
              <w:wordWrap/>
              <w:topLinePunct w:val="0"/>
              <w:bidi w:val="0"/>
              <w:spacing w:line="500" w:lineRule="exact"/>
              <w:jc w:val="center"/>
              <w:rPr>
                <w:rStyle w:val="46"/>
                <w:rFonts w:hint="eastAsia" w:ascii="宋体" w:hAnsi="宋体" w:cs="宋体"/>
                <w:b/>
                <w:bCs/>
                <w:sz w:val="32"/>
                <w:szCs w:val="32"/>
              </w:rPr>
            </w:pPr>
          </w:p>
          <w:p>
            <w:pPr>
              <w:pageBreakBefore w:val="0"/>
              <w:kinsoku/>
              <w:wordWrap/>
              <w:topLinePunct w:val="0"/>
              <w:bidi w:val="0"/>
              <w:spacing w:line="500" w:lineRule="exact"/>
              <w:jc w:val="center"/>
              <w:rPr>
                <w:rStyle w:val="46"/>
                <w:rFonts w:hint="eastAsia" w:ascii="宋体" w:hAnsi="宋体" w:cs="宋体"/>
                <w:b/>
                <w:bCs/>
                <w:sz w:val="32"/>
                <w:szCs w:val="32"/>
              </w:rPr>
            </w:pPr>
          </w:p>
          <w:p>
            <w:pPr>
              <w:pageBreakBefore w:val="0"/>
              <w:kinsoku/>
              <w:wordWrap/>
              <w:topLinePunct w:val="0"/>
              <w:bidi w:val="0"/>
              <w:spacing w:line="500" w:lineRule="exact"/>
              <w:jc w:val="center"/>
              <w:rPr>
                <w:rFonts w:hint="eastAsia" w:ascii="宋体" w:hAnsi="宋体" w:cs="宋体"/>
                <w:sz w:val="24"/>
              </w:rPr>
            </w:pPr>
            <w:r>
              <w:rPr>
                <w:rStyle w:val="46"/>
                <w:rFonts w:hint="eastAsia" w:ascii="宋体" w:hAnsi="宋体" w:cs="宋体"/>
                <w:b/>
                <w:bCs/>
                <w:sz w:val="32"/>
                <w:szCs w:val="32"/>
              </w:rPr>
              <w:t>标</w:t>
            </w:r>
          </w:p>
        </w:tc>
        <w:tc>
          <w:tcPr>
            <w:tcW w:w="725" w:type="dxa"/>
            <w:vAlign w:val="center"/>
          </w:tcPr>
          <w:p>
            <w:pPr>
              <w:pageBreakBefore w:val="0"/>
              <w:kinsoku/>
              <w:wordWrap/>
              <w:topLinePunct w:val="0"/>
              <w:bidi w:val="0"/>
              <w:spacing w:line="500" w:lineRule="exact"/>
              <w:jc w:val="center"/>
              <w:rPr>
                <w:rFonts w:hint="eastAsia" w:ascii="宋体" w:hAnsi="宋体" w:cs="宋体"/>
                <w:b/>
                <w:bCs/>
                <w:sz w:val="24"/>
              </w:rPr>
            </w:pPr>
            <w:r>
              <w:rPr>
                <w:rFonts w:hint="eastAsia" w:ascii="宋体" w:hAnsi="宋体" w:cs="宋体"/>
                <w:b/>
                <w:bCs/>
                <w:sz w:val="24"/>
              </w:rPr>
              <w:t>1</w:t>
            </w:r>
          </w:p>
        </w:tc>
        <w:tc>
          <w:tcPr>
            <w:tcW w:w="6646" w:type="dxa"/>
          </w:tcPr>
          <w:p>
            <w:pPr>
              <w:pageBreakBefore w:val="0"/>
              <w:kinsoku/>
              <w:wordWrap/>
              <w:topLinePunct w:val="0"/>
              <w:bidi w:val="0"/>
              <w:spacing w:line="500" w:lineRule="exact"/>
              <w:jc w:val="left"/>
              <w:rPr>
                <w:rFonts w:hint="eastAsia" w:ascii="宋体" w:hAnsi="宋体" w:cs="宋体"/>
                <w:sz w:val="24"/>
              </w:rPr>
            </w:pPr>
            <w:r>
              <w:rPr>
                <w:rFonts w:hint="eastAsia" w:ascii="宋体" w:hAnsi="宋体" w:cs="宋体"/>
                <w:sz w:val="24"/>
              </w:rPr>
              <w:t>通过质量认证（ISO9001）、环境质量认证（ISO14000）、职业安全认证（ISO18000）资质，并在认证有效期内，通过一项得2分，最多得6分。</w:t>
            </w:r>
          </w:p>
        </w:tc>
        <w:tc>
          <w:tcPr>
            <w:tcW w:w="890" w:type="dxa"/>
            <w:vAlign w:val="center"/>
          </w:tcPr>
          <w:p>
            <w:pPr>
              <w:pageBreakBefore w:val="0"/>
              <w:kinsoku/>
              <w:wordWrap/>
              <w:topLinePunct w:val="0"/>
              <w:bidi w:val="0"/>
              <w:spacing w:line="500" w:lineRule="exact"/>
              <w:jc w:val="center"/>
              <w:rPr>
                <w:rFonts w:hint="eastAsia" w:ascii="宋体" w:hAnsi="宋体" w:cs="宋体"/>
                <w:sz w:val="24"/>
              </w:rPr>
            </w:pPr>
            <w:r>
              <w:rPr>
                <w:rFonts w:hint="eastAsia" w:ascii="宋体" w:hAnsi="宋体" w:cs="宋体"/>
                <w:sz w:val="24"/>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Merge w:val="continue"/>
          </w:tcPr>
          <w:p>
            <w:pPr>
              <w:pageBreakBefore w:val="0"/>
              <w:kinsoku/>
              <w:wordWrap/>
              <w:topLinePunct w:val="0"/>
              <w:bidi w:val="0"/>
              <w:spacing w:line="500" w:lineRule="exact"/>
              <w:rPr>
                <w:rFonts w:hint="eastAsia" w:ascii="宋体" w:hAnsi="宋体" w:cs="宋体"/>
                <w:sz w:val="24"/>
              </w:rPr>
            </w:pPr>
          </w:p>
        </w:tc>
        <w:tc>
          <w:tcPr>
            <w:tcW w:w="725" w:type="dxa"/>
            <w:vAlign w:val="center"/>
          </w:tcPr>
          <w:p>
            <w:pPr>
              <w:pageBreakBefore w:val="0"/>
              <w:kinsoku/>
              <w:wordWrap/>
              <w:topLinePunct w:val="0"/>
              <w:bidi w:val="0"/>
              <w:spacing w:line="500" w:lineRule="exact"/>
              <w:jc w:val="center"/>
              <w:rPr>
                <w:rFonts w:hint="eastAsia" w:ascii="宋体" w:hAnsi="宋体" w:eastAsia="宋体" w:cs="宋体"/>
                <w:b/>
                <w:bCs/>
                <w:sz w:val="24"/>
                <w:lang w:eastAsia="zh-CN"/>
              </w:rPr>
            </w:pPr>
            <w:r>
              <w:rPr>
                <w:rFonts w:hint="eastAsia" w:ascii="宋体" w:hAnsi="宋体" w:cs="宋体"/>
                <w:b/>
                <w:bCs/>
                <w:sz w:val="24"/>
                <w:lang w:val="en-US" w:eastAsia="zh-CN"/>
              </w:rPr>
              <w:t>2</w:t>
            </w:r>
          </w:p>
        </w:tc>
        <w:tc>
          <w:tcPr>
            <w:tcW w:w="6646" w:type="dxa"/>
          </w:tcPr>
          <w:p>
            <w:pPr>
              <w:pageBreakBefore w:val="0"/>
              <w:kinsoku/>
              <w:wordWrap/>
              <w:topLinePunct w:val="0"/>
              <w:bidi w:val="0"/>
              <w:spacing w:line="500" w:lineRule="exact"/>
              <w:rPr>
                <w:rFonts w:hint="eastAsia" w:ascii="宋体" w:hAnsi="宋体" w:cs="宋体"/>
                <w:sz w:val="24"/>
              </w:rPr>
            </w:pPr>
            <w:r>
              <w:rPr>
                <w:rFonts w:hint="eastAsia" w:ascii="宋体" w:hAnsi="宋体" w:cs="宋体"/>
                <w:b/>
                <w:sz w:val="24"/>
              </w:rPr>
              <w:t>企业业绩：</w:t>
            </w:r>
            <w:r>
              <w:rPr>
                <w:rFonts w:hint="eastAsia" w:ascii="宋体" w:hAnsi="宋体" w:cs="宋体"/>
                <w:color w:val="000000"/>
                <w:sz w:val="24"/>
              </w:rPr>
              <w:t>投标申请人自20</w:t>
            </w:r>
            <w:r>
              <w:rPr>
                <w:rFonts w:hint="eastAsia" w:ascii="宋体" w:hAnsi="宋体" w:cs="宋体"/>
                <w:color w:val="000000"/>
                <w:sz w:val="24"/>
                <w:lang w:val="en-US" w:eastAsia="zh-CN"/>
              </w:rPr>
              <w:t>20</w:t>
            </w:r>
            <w:r>
              <w:rPr>
                <w:rFonts w:hint="eastAsia" w:ascii="宋体" w:hAnsi="宋体" w:cs="宋体"/>
                <w:color w:val="000000"/>
                <w:sz w:val="24"/>
              </w:rPr>
              <w:t>年1月1日（以合同签订日期为准）以来承接过的物业管理服务类项目：单项</w:t>
            </w:r>
            <w:r>
              <w:rPr>
                <w:rFonts w:hint="eastAsia" w:ascii="宋体" w:hAnsi="宋体" w:cs="宋体"/>
                <w:color w:val="000000"/>
                <w:sz w:val="24"/>
                <w:lang w:eastAsia="zh-CN"/>
              </w:rPr>
              <w:t>小游园</w:t>
            </w:r>
            <w:r>
              <w:rPr>
                <w:rFonts w:hint="eastAsia" w:ascii="宋体" w:hAnsi="宋体" w:cs="宋体"/>
                <w:color w:val="000000"/>
                <w:sz w:val="24"/>
              </w:rPr>
              <w:t>、景区、广场、市政公用设施物业管理服务项目，按面积</w:t>
            </w:r>
            <w:r>
              <w:rPr>
                <w:rFonts w:hint="eastAsia" w:ascii="宋体" w:hAnsi="宋体" w:cs="宋体"/>
                <w:color w:val="000000"/>
                <w:sz w:val="24"/>
                <w:lang w:val="en-US" w:eastAsia="zh-CN"/>
              </w:rPr>
              <w:t>13</w:t>
            </w:r>
            <w:r>
              <w:rPr>
                <w:rFonts w:hint="eastAsia" w:ascii="宋体" w:hAnsi="宋体" w:cs="宋体"/>
                <w:color w:val="000000"/>
                <w:sz w:val="24"/>
              </w:rPr>
              <w:t>万平方米以上（含本数）的得</w:t>
            </w:r>
            <w:r>
              <w:rPr>
                <w:rFonts w:hint="eastAsia" w:ascii="宋体" w:hAnsi="宋体" w:cs="宋体"/>
                <w:color w:val="000000"/>
                <w:sz w:val="24"/>
                <w:lang w:val="en-US" w:eastAsia="zh-CN"/>
              </w:rPr>
              <w:t>10</w:t>
            </w:r>
            <w:r>
              <w:rPr>
                <w:rFonts w:hint="eastAsia" w:ascii="宋体" w:hAnsi="宋体" w:cs="宋体"/>
                <w:color w:val="000000"/>
                <w:sz w:val="24"/>
              </w:rPr>
              <w:t>分；</w:t>
            </w:r>
            <w:r>
              <w:rPr>
                <w:rFonts w:hint="eastAsia" w:ascii="宋体" w:hAnsi="宋体" w:cs="宋体"/>
                <w:color w:val="000000"/>
                <w:sz w:val="24"/>
                <w:lang w:val="en-US" w:eastAsia="zh-CN"/>
              </w:rPr>
              <w:t>10</w:t>
            </w:r>
            <w:r>
              <w:rPr>
                <w:rFonts w:hint="eastAsia" w:ascii="宋体" w:hAnsi="宋体" w:cs="宋体"/>
                <w:color w:val="000000"/>
                <w:sz w:val="24"/>
              </w:rPr>
              <w:t>万平方米以上（含本数）的得7分；</w:t>
            </w:r>
            <w:r>
              <w:rPr>
                <w:rFonts w:hint="eastAsia" w:ascii="宋体" w:hAnsi="宋体" w:cs="宋体"/>
                <w:color w:val="000000"/>
                <w:sz w:val="24"/>
                <w:lang w:val="en-US" w:eastAsia="zh-CN"/>
              </w:rPr>
              <w:t>5</w:t>
            </w:r>
            <w:r>
              <w:rPr>
                <w:rFonts w:hint="eastAsia" w:ascii="宋体" w:hAnsi="宋体" w:cs="宋体"/>
                <w:color w:val="000000"/>
                <w:sz w:val="24"/>
              </w:rPr>
              <w:t>万平方米（含本数）以上的得5分；</w:t>
            </w:r>
            <w:r>
              <w:rPr>
                <w:rFonts w:hint="eastAsia" w:ascii="宋体" w:hAnsi="宋体" w:cs="宋体"/>
                <w:color w:val="000000"/>
                <w:sz w:val="24"/>
                <w:lang w:val="en-US" w:eastAsia="zh-CN"/>
              </w:rPr>
              <w:t>5</w:t>
            </w:r>
            <w:r>
              <w:rPr>
                <w:rFonts w:hint="eastAsia" w:ascii="宋体" w:hAnsi="宋体" w:cs="宋体"/>
                <w:color w:val="000000"/>
                <w:sz w:val="24"/>
              </w:rPr>
              <w:t>万平方米（含本数）至</w:t>
            </w:r>
            <w:r>
              <w:rPr>
                <w:rFonts w:hint="eastAsia" w:ascii="宋体" w:hAnsi="宋体" w:cs="宋体"/>
                <w:color w:val="000000"/>
                <w:sz w:val="24"/>
                <w:lang w:val="en-US" w:eastAsia="zh-CN"/>
              </w:rPr>
              <w:t>3</w:t>
            </w:r>
            <w:r>
              <w:rPr>
                <w:rFonts w:hint="eastAsia" w:ascii="宋体" w:hAnsi="宋体" w:cs="宋体"/>
                <w:color w:val="000000"/>
                <w:sz w:val="24"/>
              </w:rPr>
              <w:t>万平方米（不含本数）的得3分；不足</w:t>
            </w:r>
            <w:r>
              <w:rPr>
                <w:rFonts w:hint="eastAsia" w:ascii="宋体" w:hAnsi="宋体" w:cs="宋体"/>
                <w:color w:val="000000"/>
                <w:sz w:val="24"/>
                <w:lang w:val="en-US" w:eastAsia="zh-CN"/>
              </w:rPr>
              <w:t>3</w:t>
            </w:r>
            <w:r>
              <w:rPr>
                <w:rFonts w:hint="eastAsia" w:ascii="宋体" w:hAnsi="宋体" w:cs="宋体"/>
                <w:color w:val="000000"/>
                <w:sz w:val="24"/>
              </w:rPr>
              <w:t>万平方米（不含本数）的得1分。最多得</w:t>
            </w:r>
            <w:r>
              <w:rPr>
                <w:rFonts w:hint="eastAsia" w:ascii="宋体" w:hAnsi="宋体" w:cs="宋体"/>
                <w:color w:val="000000"/>
                <w:sz w:val="24"/>
                <w:lang w:val="en-US" w:eastAsia="zh-CN"/>
              </w:rPr>
              <w:t>20</w:t>
            </w:r>
            <w:r>
              <w:rPr>
                <w:rFonts w:hint="eastAsia" w:ascii="宋体" w:hAnsi="宋体" w:cs="宋体"/>
                <w:color w:val="000000"/>
                <w:sz w:val="24"/>
              </w:rPr>
              <w:t>分。（</w:t>
            </w:r>
            <w:r>
              <w:rPr>
                <w:rFonts w:hint="eastAsia" w:ascii="宋体" w:hAnsi="宋体" w:cs="宋体"/>
                <w:color w:val="000000"/>
                <w:sz w:val="24"/>
                <w:lang w:val="en-US" w:eastAsia="zh-CN"/>
              </w:rPr>
              <w:t>单个</w:t>
            </w:r>
            <w:r>
              <w:rPr>
                <w:rFonts w:hint="eastAsia" w:ascii="宋体" w:hAnsi="宋体" w:cs="宋体"/>
                <w:color w:val="000000"/>
                <w:sz w:val="24"/>
              </w:rPr>
              <w:t>项目</w:t>
            </w:r>
            <w:r>
              <w:rPr>
                <w:rFonts w:hint="eastAsia" w:ascii="宋体" w:hAnsi="宋体" w:cs="宋体"/>
                <w:color w:val="000000"/>
                <w:sz w:val="24"/>
                <w:lang w:val="en-US" w:eastAsia="zh-CN"/>
              </w:rPr>
              <w:t>可</w:t>
            </w:r>
            <w:r>
              <w:rPr>
                <w:rFonts w:hint="eastAsia" w:ascii="宋体" w:hAnsi="宋体" w:cs="宋体"/>
                <w:color w:val="000000"/>
                <w:sz w:val="24"/>
              </w:rPr>
              <w:t>累计得分，提供1、合同；</w:t>
            </w:r>
            <w:r>
              <w:rPr>
                <w:rFonts w:hint="eastAsia" w:ascii="宋体" w:hAnsi="宋体" w:cs="宋体"/>
                <w:color w:val="000000"/>
                <w:sz w:val="24"/>
                <w:lang w:val="en-US" w:eastAsia="zh-CN"/>
              </w:rPr>
              <w:t>2</w:t>
            </w:r>
            <w:r>
              <w:rPr>
                <w:rFonts w:hint="eastAsia" w:ascii="宋体" w:hAnsi="宋体" w:cs="宋体"/>
                <w:color w:val="000000"/>
                <w:sz w:val="24"/>
              </w:rPr>
              <w:t>、最近一次结算发票证明，证明少任意一项该项不得分）。</w:t>
            </w:r>
          </w:p>
        </w:tc>
        <w:tc>
          <w:tcPr>
            <w:tcW w:w="890" w:type="dxa"/>
            <w:vAlign w:val="center"/>
          </w:tcPr>
          <w:p>
            <w:pPr>
              <w:pageBreakBefore w:val="0"/>
              <w:kinsoku/>
              <w:wordWrap/>
              <w:topLinePunct w:val="0"/>
              <w:bidi w:val="0"/>
              <w:spacing w:line="500" w:lineRule="exact"/>
              <w:jc w:val="center"/>
              <w:rPr>
                <w:rFonts w:hint="default" w:ascii="宋体" w:hAnsi="宋体" w:eastAsia="宋体" w:cs="宋体"/>
                <w:sz w:val="24"/>
                <w:lang w:val="en-US" w:eastAsia="zh-CN"/>
              </w:rPr>
            </w:pPr>
            <w:r>
              <w:rPr>
                <w:rFonts w:hint="eastAsia" w:ascii="宋体" w:hAnsi="宋体" w:cs="宋体"/>
                <w:sz w:val="24"/>
                <w:lang w:val="en-US" w:eastAsia="zh-CN"/>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Merge w:val="continue"/>
          </w:tcPr>
          <w:p>
            <w:pPr>
              <w:pageBreakBefore w:val="0"/>
              <w:kinsoku/>
              <w:wordWrap/>
              <w:topLinePunct w:val="0"/>
              <w:bidi w:val="0"/>
              <w:spacing w:line="500" w:lineRule="exact"/>
              <w:rPr>
                <w:rFonts w:hint="eastAsia" w:ascii="宋体" w:hAnsi="宋体" w:cs="宋体"/>
                <w:sz w:val="24"/>
              </w:rPr>
            </w:pPr>
          </w:p>
        </w:tc>
        <w:tc>
          <w:tcPr>
            <w:tcW w:w="725" w:type="dxa"/>
            <w:vAlign w:val="center"/>
          </w:tcPr>
          <w:p>
            <w:pPr>
              <w:pageBreakBefore w:val="0"/>
              <w:kinsoku/>
              <w:wordWrap/>
              <w:topLinePunct w:val="0"/>
              <w:bidi w:val="0"/>
              <w:spacing w:line="500" w:lineRule="exact"/>
              <w:jc w:val="center"/>
              <w:rPr>
                <w:rFonts w:hint="eastAsia" w:ascii="宋体" w:hAnsi="宋体" w:eastAsia="宋体" w:cs="宋体"/>
                <w:b/>
                <w:bCs/>
                <w:sz w:val="24"/>
                <w:lang w:eastAsia="zh-CN"/>
              </w:rPr>
            </w:pPr>
            <w:r>
              <w:rPr>
                <w:rFonts w:hint="eastAsia" w:ascii="宋体" w:hAnsi="宋体" w:cs="宋体"/>
                <w:b/>
                <w:bCs/>
                <w:sz w:val="24"/>
                <w:lang w:val="en-US" w:eastAsia="zh-CN"/>
              </w:rPr>
              <w:t>3</w:t>
            </w:r>
          </w:p>
        </w:tc>
        <w:tc>
          <w:tcPr>
            <w:tcW w:w="6646" w:type="dxa"/>
          </w:tcPr>
          <w:p>
            <w:pPr>
              <w:pageBreakBefore w:val="0"/>
              <w:kinsoku/>
              <w:wordWrap/>
              <w:topLinePunct w:val="0"/>
              <w:bidi w:val="0"/>
              <w:spacing w:line="500" w:lineRule="exact"/>
              <w:jc w:val="left"/>
              <w:rPr>
                <w:rFonts w:hint="eastAsia" w:ascii="宋体" w:hAnsi="宋体" w:cs="宋体"/>
                <w:sz w:val="24"/>
              </w:rPr>
            </w:pPr>
            <w:r>
              <w:rPr>
                <w:rFonts w:hint="eastAsia" w:ascii="宋体" w:hAnsi="宋体" w:cs="宋体"/>
                <w:sz w:val="24"/>
              </w:rPr>
              <w:t>物业劳务服务整体设想、管理及工作目标</w:t>
            </w:r>
            <w:r>
              <w:rPr>
                <w:rFonts w:hint="eastAsia" w:ascii="宋体" w:hAnsi="宋体" w:cs="宋体"/>
                <w:sz w:val="24"/>
                <w:lang w:val="en-US" w:eastAsia="zh-CN"/>
              </w:rPr>
              <w:t>10</w:t>
            </w:r>
            <w:r>
              <w:rPr>
                <w:rFonts w:hint="eastAsia" w:ascii="宋体" w:hAnsi="宋体" w:cs="宋体"/>
                <w:sz w:val="24"/>
              </w:rPr>
              <w:t>分（方案完美得</w:t>
            </w:r>
            <w:r>
              <w:rPr>
                <w:rFonts w:hint="eastAsia" w:ascii="宋体" w:hAnsi="宋体" w:cs="宋体"/>
                <w:sz w:val="24"/>
                <w:lang w:val="en-US" w:eastAsia="zh-CN"/>
              </w:rPr>
              <w:t>7-10</w:t>
            </w:r>
            <w:r>
              <w:rPr>
                <w:rFonts w:hint="eastAsia" w:ascii="宋体" w:hAnsi="宋体" w:cs="宋体"/>
                <w:sz w:val="24"/>
              </w:rPr>
              <w:t>分、合理可行得</w:t>
            </w:r>
            <w:r>
              <w:rPr>
                <w:rFonts w:hint="eastAsia" w:ascii="宋体" w:hAnsi="宋体" w:cs="宋体"/>
                <w:sz w:val="24"/>
                <w:lang w:val="en-US" w:eastAsia="zh-CN"/>
              </w:rPr>
              <w:t>5-7</w:t>
            </w:r>
            <w:r>
              <w:rPr>
                <w:rFonts w:hint="eastAsia" w:ascii="宋体" w:hAnsi="宋体" w:cs="宋体"/>
                <w:sz w:val="24"/>
              </w:rPr>
              <w:t>分、基本满足要求得</w:t>
            </w:r>
            <w:r>
              <w:rPr>
                <w:rFonts w:hint="eastAsia" w:ascii="宋体" w:hAnsi="宋体" w:cs="宋体"/>
                <w:sz w:val="24"/>
                <w:lang w:val="en-US" w:eastAsia="zh-CN"/>
              </w:rPr>
              <w:t>0-5</w:t>
            </w:r>
            <w:r>
              <w:rPr>
                <w:rFonts w:hint="eastAsia" w:ascii="宋体" w:hAnsi="宋体" w:cs="宋体"/>
                <w:sz w:val="24"/>
              </w:rPr>
              <w:t>分、不满足管理要求不得分）；</w:t>
            </w:r>
          </w:p>
        </w:tc>
        <w:tc>
          <w:tcPr>
            <w:tcW w:w="890" w:type="dxa"/>
            <w:vAlign w:val="center"/>
          </w:tcPr>
          <w:p>
            <w:pPr>
              <w:pageBreakBefore w:val="0"/>
              <w:kinsoku/>
              <w:wordWrap/>
              <w:topLinePunct w:val="0"/>
              <w:bidi w:val="0"/>
              <w:spacing w:line="500" w:lineRule="exact"/>
              <w:jc w:val="center"/>
              <w:rPr>
                <w:rFonts w:hint="default" w:ascii="宋体" w:hAnsi="宋体" w:eastAsia="宋体" w:cs="宋体"/>
                <w:sz w:val="24"/>
                <w:lang w:val="en-US" w:eastAsia="zh-CN"/>
              </w:rPr>
            </w:pPr>
            <w:r>
              <w:rPr>
                <w:rFonts w:hint="eastAsia" w:ascii="宋体" w:hAnsi="宋体" w:cs="宋体"/>
                <w:sz w:val="24"/>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trPr>
        <w:tc>
          <w:tcPr>
            <w:tcW w:w="817" w:type="dxa"/>
            <w:vMerge w:val="continue"/>
          </w:tcPr>
          <w:p>
            <w:pPr>
              <w:pageBreakBefore w:val="0"/>
              <w:kinsoku/>
              <w:wordWrap/>
              <w:topLinePunct w:val="0"/>
              <w:bidi w:val="0"/>
              <w:spacing w:line="500" w:lineRule="exact"/>
              <w:rPr>
                <w:rFonts w:hint="eastAsia" w:ascii="宋体" w:hAnsi="宋体" w:cs="宋体"/>
                <w:sz w:val="24"/>
              </w:rPr>
            </w:pPr>
          </w:p>
        </w:tc>
        <w:tc>
          <w:tcPr>
            <w:tcW w:w="725" w:type="dxa"/>
            <w:vAlign w:val="center"/>
          </w:tcPr>
          <w:p>
            <w:pPr>
              <w:pageBreakBefore w:val="0"/>
              <w:kinsoku/>
              <w:wordWrap/>
              <w:topLinePunct w:val="0"/>
              <w:bidi w:val="0"/>
              <w:spacing w:line="500" w:lineRule="exact"/>
              <w:jc w:val="center"/>
              <w:rPr>
                <w:rFonts w:hint="eastAsia" w:ascii="宋体" w:hAnsi="宋体" w:eastAsia="宋体" w:cs="宋体"/>
                <w:b/>
                <w:bCs/>
                <w:sz w:val="24"/>
                <w:lang w:eastAsia="zh-CN"/>
              </w:rPr>
            </w:pPr>
            <w:r>
              <w:rPr>
                <w:rFonts w:hint="eastAsia" w:ascii="宋体" w:hAnsi="宋体" w:cs="宋体"/>
                <w:b/>
                <w:bCs/>
                <w:sz w:val="24"/>
                <w:lang w:val="en-US" w:eastAsia="zh-CN"/>
              </w:rPr>
              <w:t>4</w:t>
            </w:r>
          </w:p>
        </w:tc>
        <w:tc>
          <w:tcPr>
            <w:tcW w:w="6646" w:type="dxa"/>
          </w:tcPr>
          <w:p>
            <w:pPr>
              <w:pageBreakBefore w:val="0"/>
              <w:kinsoku/>
              <w:wordWrap/>
              <w:topLinePunct w:val="0"/>
              <w:bidi w:val="0"/>
              <w:spacing w:line="500" w:lineRule="exact"/>
              <w:jc w:val="left"/>
              <w:rPr>
                <w:rFonts w:hint="eastAsia" w:ascii="宋体" w:hAnsi="宋体" w:cs="宋体"/>
                <w:sz w:val="24"/>
              </w:rPr>
            </w:pPr>
            <w:r>
              <w:rPr>
                <w:rFonts w:hint="eastAsia" w:ascii="宋体" w:hAnsi="宋体" w:cs="宋体"/>
                <w:sz w:val="24"/>
              </w:rPr>
              <w:t>人员配备</w:t>
            </w:r>
            <w:r>
              <w:rPr>
                <w:rFonts w:hint="eastAsia" w:ascii="宋体" w:hAnsi="宋体" w:cs="宋体"/>
                <w:sz w:val="24"/>
                <w:lang w:val="en-US" w:eastAsia="zh-CN"/>
              </w:rPr>
              <w:t>10</w:t>
            </w:r>
            <w:r>
              <w:rPr>
                <w:rFonts w:hint="eastAsia" w:ascii="宋体" w:hAnsi="宋体" w:cs="宋体"/>
                <w:sz w:val="24"/>
              </w:rPr>
              <w:t>分（班次安排合理、符合劳动法的得</w:t>
            </w:r>
            <w:r>
              <w:rPr>
                <w:rFonts w:hint="eastAsia" w:ascii="宋体" w:hAnsi="宋体" w:cs="宋体"/>
                <w:sz w:val="24"/>
                <w:lang w:val="en-US" w:eastAsia="zh-CN"/>
              </w:rPr>
              <w:t>0-5</w:t>
            </w:r>
            <w:r>
              <w:rPr>
                <w:rFonts w:hint="eastAsia" w:ascii="宋体" w:hAnsi="宋体" w:cs="宋体"/>
                <w:sz w:val="24"/>
              </w:rPr>
              <w:t>分，其余不得分）；培训方案</w:t>
            </w:r>
            <w:r>
              <w:rPr>
                <w:rFonts w:hint="eastAsia" w:ascii="宋体" w:hAnsi="宋体" w:cs="宋体"/>
                <w:sz w:val="24"/>
                <w:lang w:val="en-US" w:eastAsia="zh-CN"/>
              </w:rPr>
              <w:t>0-5</w:t>
            </w:r>
            <w:r>
              <w:rPr>
                <w:rFonts w:hint="eastAsia" w:ascii="宋体" w:hAnsi="宋体" w:cs="宋体"/>
                <w:sz w:val="24"/>
              </w:rPr>
              <w:t>分</w:t>
            </w:r>
          </w:p>
        </w:tc>
        <w:tc>
          <w:tcPr>
            <w:tcW w:w="890" w:type="dxa"/>
            <w:vAlign w:val="center"/>
          </w:tcPr>
          <w:p>
            <w:pPr>
              <w:pageBreakBefore w:val="0"/>
              <w:kinsoku/>
              <w:wordWrap/>
              <w:topLinePunct w:val="0"/>
              <w:bidi w:val="0"/>
              <w:spacing w:line="500" w:lineRule="exact"/>
              <w:jc w:val="center"/>
              <w:rPr>
                <w:rFonts w:hint="default" w:ascii="宋体" w:hAnsi="宋体" w:eastAsia="宋体" w:cs="宋体"/>
                <w:sz w:val="24"/>
                <w:lang w:val="en-US" w:eastAsia="zh-CN"/>
              </w:rPr>
            </w:pPr>
            <w:r>
              <w:rPr>
                <w:rFonts w:hint="eastAsia" w:ascii="宋体" w:hAnsi="宋体" w:cs="宋体"/>
                <w:sz w:val="24"/>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trPr>
        <w:tc>
          <w:tcPr>
            <w:tcW w:w="817" w:type="dxa"/>
            <w:vMerge w:val="continue"/>
          </w:tcPr>
          <w:p>
            <w:pPr>
              <w:pageBreakBefore w:val="0"/>
              <w:kinsoku/>
              <w:wordWrap/>
              <w:topLinePunct w:val="0"/>
              <w:bidi w:val="0"/>
              <w:spacing w:line="500" w:lineRule="exact"/>
              <w:rPr>
                <w:rFonts w:hint="eastAsia" w:ascii="宋体" w:hAnsi="宋体" w:cs="宋体"/>
                <w:sz w:val="24"/>
              </w:rPr>
            </w:pPr>
          </w:p>
        </w:tc>
        <w:tc>
          <w:tcPr>
            <w:tcW w:w="725" w:type="dxa"/>
            <w:vAlign w:val="center"/>
          </w:tcPr>
          <w:p>
            <w:pPr>
              <w:pageBreakBefore w:val="0"/>
              <w:kinsoku/>
              <w:wordWrap/>
              <w:topLinePunct w:val="0"/>
              <w:bidi w:val="0"/>
              <w:spacing w:line="500" w:lineRule="exact"/>
              <w:jc w:val="center"/>
              <w:rPr>
                <w:rFonts w:hint="eastAsia" w:ascii="宋体" w:hAnsi="宋体" w:eastAsia="宋体" w:cs="宋体"/>
                <w:b/>
                <w:bCs/>
                <w:sz w:val="24"/>
                <w:lang w:eastAsia="zh-CN"/>
              </w:rPr>
            </w:pPr>
            <w:r>
              <w:rPr>
                <w:rFonts w:hint="eastAsia" w:ascii="宋体" w:hAnsi="宋体" w:cs="宋体"/>
                <w:b/>
                <w:bCs/>
                <w:sz w:val="24"/>
                <w:lang w:val="en-US" w:eastAsia="zh-CN"/>
              </w:rPr>
              <w:t>5</w:t>
            </w:r>
          </w:p>
        </w:tc>
        <w:tc>
          <w:tcPr>
            <w:tcW w:w="6646" w:type="dxa"/>
          </w:tcPr>
          <w:p>
            <w:pPr>
              <w:pageBreakBefore w:val="0"/>
              <w:kinsoku/>
              <w:wordWrap/>
              <w:topLinePunct w:val="0"/>
              <w:bidi w:val="0"/>
              <w:spacing w:line="500" w:lineRule="exact"/>
              <w:jc w:val="left"/>
              <w:rPr>
                <w:rFonts w:hint="eastAsia" w:ascii="宋体" w:hAnsi="宋体" w:cs="宋体"/>
                <w:sz w:val="24"/>
              </w:rPr>
            </w:pPr>
            <w:r>
              <w:rPr>
                <w:rFonts w:hint="eastAsia" w:ascii="宋体" w:hAnsi="宋体" w:cs="宋体"/>
                <w:sz w:val="24"/>
              </w:rPr>
              <w:t>工程维护维修方案6分（符合规范要求得分：包括水电检修</w:t>
            </w:r>
            <w:r>
              <w:rPr>
                <w:rFonts w:hint="eastAsia" w:ascii="宋体" w:hAnsi="宋体" w:cs="宋体"/>
                <w:sz w:val="24"/>
                <w:lang w:val="en-US" w:eastAsia="zh-CN"/>
              </w:rPr>
              <w:t>0-</w:t>
            </w:r>
            <w:r>
              <w:rPr>
                <w:rFonts w:hint="eastAsia" w:ascii="宋体" w:hAnsi="宋体" w:cs="宋体"/>
                <w:sz w:val="24"/>
              </w:rPr>
              <w:t>2分、</w:t>
            </w:r>
            <w:r>
              <w:rPr>
                <w:rFonts w:hint="eastAsia" w:ascii="宋体" w:hAnsi="宋体" w:cs="宋体"/>
                <w:sz w:val="24"/>
                <w:lang w:eastAsia="zh-CN"/>
              </w:rPr>
              <w:t>小游园</w:t>
            </w:r>
            <w:r>
              <w:rPr>
                <w:rFonts w:hint="eastAsia" w:ascii="宋体" w:hAnsi="宋体" w:cs="宋体"/>
                <w:sz w:val="24"/>
              </w:rPr>
              <w:t>各类设施防腐刷油</w:t>
            </w:r>
            <w:r>
              <w:rPr>
                <w:rFonts w:hint="eastAsia" w:ascii="宋体" w:hAnsi="宋体" w:cs="宋体"/>
                <w:sz w:val="24"/>
                <w:lang w:val="en-US" w:eastAsia="zh-CN"/>
              </w:rPr>
              <w:t>0-</w:t>
            </w:r>
            <w:r>
              <w:rPr>
                <w:rFonts w:hint="eastAsia" w:ascii="宋体" w:hAnsi="宋体" w:cs="宋体"/>
                <w:sz w:val="24"/>
              </w:rPr>
              <w:t>2分、道路广场维护维修</w:t>
            </w:r>
            <w:r>
              <w:rPr>
                <w:rFonts w:hint="eastAsia" w:ascii="宋体" w:hAnsi="宋体" w:cs="宋体"/>
                <w:sz w:val="24"/>
                <w:lang w:val="en-US" w:eastAsia="zh-CN"/>
              </w:rPr>
              <w:t>0-</w:t>
            </w:r>
            <w:r>
              <w:rPr>
                <w:rFonts w:hint="eastAsia" w:ascii="宋体" w:hAnsi="宋体" w:cs="宋体"/>
                <w:sz w:val="24"/>
              </w:rPr>
              <w:t>2分）</w:t>
            </w:r>
          </w:p>
        </w:tc>
        <w:tc>
          <w:tcPr>
            <w:tcW w:w="890" w:type="dxa"/>
            <w:vAlign w:val="center"/>
          </w:tcPr>
          <w:p>
            <w:pPr>
              <w:pageBreakBefore w:val="0"/>
              <w:kinsoku/>
              <w:wordWrap/>
              <w:topLinePunct w:val="0"/>
              <w:bidi w:val="0"/>
              <w:spacing w:line="500" w:lineRule="exact"/>
              <w:jc w:val="center"/>
              <w:rPr>
                <w:rFonts w:hint="eastAsia" w:ascii="宋体" w:hAnsi="宋体" w:cs="宋体"/>
                <w:sz w:val="24"/>
              </w:rPr>
            </w:pPr>
            <w:r>
              <w:rPr>
                <w:rFonts w:hint="eastAsia" w:ascii="宋体" w:hAnsi="宋体" w:cs="宋体"/>
                <w:sz w:val="24"/>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trPr>
        <w:tc>
          <w:tcPr>
            <w:tcW w:w="817" w:type="dxa"/>
            <w:vMerge w:val="continue"/>
          </w:tcPr>
          <w:p>
            <w:pPr>
              <w:pageBreakBefore w:val="0"/>
              <w:kinsoku/>
              <w:wordWrap/>
              <w:topLinePunct w:val="0"/>
              <w:bidi w:val="0"/>
              <w:spacing w:line="500" w:lineRule="exact"/>
              <w:rPr>
                <w:rFonts w:hint="eastAsia" w:ascii="宋体" w:hAnsi="宋体" w:cs="宋体"/>
                <w:sz w:val="24"/>
              </w:rPr>
            </w:pPr>
          </w:p>
        </w:tc>
        <w:tc>
          <w:tcPr>
            <w:tcW w:w="725" w:type="dxa"/>
            <w:vAlign w:val="center"/>
          </w:tcPr>
          <w:p>
            <w:pPr>
              <w:pageBreakBefore w:val="0"/>
              <w:kinsoku/>
              <w:wordWrap/>
              <w:topLinePunct w:val="0"/>
              <w:bidi w:val="0"/>
              <w:spacing w:line="500" w:lineRule="exact"/>
              <w:jc w:val="center"/>
              <w:rPr>
                <w:rFonts w:hint="eastAsia" w:ascii="宋体" w:hAnsi="宋体" w:eastAsia="宋体" w:cs="宋体"/>
                <w:b/>
                <w:bCs/>
                <w:sz w:val="24"/>
                <w:lang w:eastAsia="zh-CN"/>
              </w:rPr>
            </w:pPr>
            <w:r>
              <w:rPr>
                <w:rFonts w:hint="eastAsia" w:ascii="宋体" w:hAnsi="宋体" w:cs="宋体"/>
                <w:b/>
                <w:bCs/>
                <w:sz w:val="24"/>
                <w:lang w:val="en-US" w:eastAsia="zh-CN"/>
              </w:rPr>
              <w:t>6</w:t>
            </w:r>
          </w:p>
        </w:tc>
        <w:tc>
          <w:tcPr>
            <w:tcW w:w="6646" w:type="dxa"/>
          </w:tcPr>
          <w:p>
            <w:pPr>
              <w:pageBreakBefore w:val="0"/>
              <w:kinsoku/>
              <w:wordWrap/>
              <w:topLinePunct w:val="0"/>
              <w:bidi w:val="0"/>
              <w:spacing w:line="500" w:lineRule="exact"/>
              <w:jc w:val="left"/>
              <w:rPr>
                <w:rFonts w:hint="eastAsia" w:ascii="宋体" w:hAnsi="宋体" w:cs="宋体"/>
                <w:sz w:val="24"/>
              </w:rPr>
            </w:pPr>
            <w:r>
              <w:rPr>
                <w:rFonts w:hint="eastAsia" w:ascii="宋体" w:hAnsi="宋体" w:cs="宋体"/>
                <w:sz w:val="24"/>
              </w:rPr>
              <w:t>安全保卫方案6分（保安数量、班次、责任地块分配合理得</w:t>
            </w:r>
            <w:r>
              <w:rPr>
                <w:rFonts w:hint="eastAsia" w:ascii="宋体" w:hAnsi="宋体" w:cs="宋体"/>
                <w:sz w:val="24"/>
                <w:lang w:val="en-US" w:eastAsia="zh-CN"/>
              </w:rPr>
              <w:t>4-</w:t>
            </w:r>
            <w:r>
              <w:rPr>
                <w:rFonts w:hint="eastAsia" w:ascii="宋体" w:hAnsi="宋体" w:cs="宋体"/>
                <w:sz w:val="24"/>
              </w:rPr>
              <w:t>6分，合理可行得</w:t>
            </w:r>
            <w:r>
              <w:rPr>
                <w:rFonts w:hint="eastAsia" w:ascii="宋体" w:hAnsi="宋体" w:cs="宋体"/>
                <w:sz w:val="24"/>
                <w:lang w:val="en-US" w:eastAsia="zh-CN"/>
              </w:rPr>
              <w:t>2-</w:t>
            </w:r>
            <w:r>
              <w:rPr>
                <w:rFonts w:hint="eastAsia" w:ascii="宋体" w:hAnsi="宋体" w:cs="宋体"/>
                <w:sz w:val="24"/>
              </w:rPr>
              <w:t>4分、基本满足要求得</w:t>
            </w:r>
            <w:r>
              <w:rPr>
                <w:rFonts w:hint="eastAsia" w:ascii="宋体" w:hAnsi="宋体" w:cs="宋体"/>
                <w:sz w:val="24"/>
                <w:lang w:val="en-US" w:eastAsia="zh-CN"/>
              </w:rPr>
              <w:t>0-</w:t>
            </w:r>
            <w:r>
              <w:rPr>
                <w:rFonts w:hint="eastAsia" w:ascii="宋体" w:hAnsi="宋体" w:cs="宋体"/>
                <w:sz w:val="24"/>
              </w:rPr>
              <w:t>2分，明显不能满足需要不得分）</w:t>
            </w:r>
          </w:p>
        </w:tc>
        <w:tc>
          <w:tcPr>
            <w:tcW w:w="890" w:type="dxa"/>
            <w:vAlign w:val="center"/>
          </w:tcPr>
          <w:p>
            <w:pPr>
              <w:pageBreakBefore w:val="0"/>
              <w:kinsoku/>
              <w:wordWrap/>
              <w:topLinePunct w:val="0"/>
              <w:bidi w:val="0"/>
              <w:spacing w:line="500" w:lineRule="exact"/>
              <w:jc w:val="center"/>
              <w:rPr>
                <w:rFonts w:hint="eastAsia" w:ascii="宋体" w:hAnsi="宋体" w:cs="宋体"/>
                <w:sz w:val="24"/>
              </w:rPr>
            </w:pPr>
            <w:r>
              <w:rPr>
                <w:rFonts w:hint="eastAsia" w:ascii="宋体" w:hAnsi="宋体" w:cs="宋体"/>
                <w:sz w:val="24"/>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Merge w:val="continue"/>
          </w:tcPr>
          <w:p>
            <w:pPr>
              <w:pageBreakBefore w:val="0"/>
              <w:kinsoku/>
              <w:wordWrap/>
              <w:topLinePunct w:val="0"/>
              <w:bidi w:val="0"/>
              <w:spacing w:line="500" w:lineRule="exact"/>
              <w:rPr>
                <w:rFonts w:hint="eastAsia" w:ascii="宋体" w:hAnsi="宋体" w:cs="宋体"/>
                <w:sz w:val="24"/>
              </w:rPr>
            </w:pPr>
          </w:p>
        </w:tc>
        <w:tc>
          <w:tcPr>
            <w:tcW w:w="725" w:type="dxa"/>
            <w:vAlign w:val="center"/>
          </w:tcPr>
          <w:p>
            <w:pPr>
              <w:pageBreakBefore w:val="0"/>
              <w:kinsoku/>
              <w:wordWrap/>
              <w:topLinePunct w:val="0"/>
              <w:bidi w:val="0"/>
              <w:spacing w:line="500" w:lineRule="exact"/>
              <w:jc w:val="center"/>
              <w:rPr>
                <w:rFonts w:hint="eastAsia" w:ascii="宋体" w:hAnsi="宋体" w:eastAsia="宋体" w:cs="宋体"/>
                <w:b/>
                <w:bCs/>
                <w:sz w:val="24"/>
                <w:lang w:eastAsia="zh-CN"/>
              </w:rPr>
            </w:pPr>
            <w:r>
              <w:rPr>
                <w:rFonts w:hint="eastAsia" w:ascii="宋体" w:hAnsi="宋体" w:cs="宋体"/>
                <w:b/>
                <w:bCs/>
                <w:sz w:val="24"/>
                <w:lang w:val="en-US" w:eastAsia="zh-CN"/>
              </w:rPr>
              <w:t>7</w:t>
            </w:r>
          </w:p>
        </w:tc>
        <w:tc>
          <w:tcPr>
            <w:tcW w:w="6646" w:type="dxa"/>
          </w:tcPr>
          <w:p>
            <w:pPr>
              <w:pageBreakBefore w:val="0"/>
              <w:kinsoku/>
              <w:wordWrap/>
              <w:topLinePunct w:val="0"/>
              <w:bidi w:val="0"/>
              <w:spacing w:line="500" w:lineRule="exact"/>
              <w:jc w:val="left"/>
              <w:rPr>
                <w:rFonts w:hint="eastAsia" w:ascii="宋体" w:hAnsi="宋体" w:cs="宋体"/>
                <w:sz w:val="24"/>
              </w:rPr>
            </w:pPr>
            <w:r>
              <w:rPr>
                <w:rFonts w:hint="eastAsia" w:ascii="宋体" w:hAnsi="宋体" w:cs="宋体"/>
                <w:sz w:val="24"/>
              </w:rPr>
              <w:t>场地、道路、设施、厕所等保洁</w:t>
            </w:r>
            <w:r>
              <w:rPr>
                <w:rFonts w:hint="eastAsia" w:ascii="宋体" w:hAnsi="宋体" w:cs="宋体"/>
                <w:sz w:val="24"/>
                <w:lang w:val="en-US" w:eastAsia="zh-CN"/>
              </w:rPr>
              <w:t>0-3</w:t>
            </w:r>
            <w:r>
              <w:rPr>
                <w:rFonts w:hint="eastAsia" w:ascii="宋体" w:hAnsi="宋体" w:cs="宋体"/>
                <w:sz w:val="24"/>
              </w:rPr>
              <w:t>分、园内消杀防疫管理</w:t>
            </w:r>
            <w:r>
              <w:rPr>
                <w:rFonts w:hint="eastAsia" w:ascii="宋体" w:hAnsi="宋体" w:cs="宋体"/>
                <w:sz w:val="24"/>
                <w:lang w:val="en-US" w:eastAsia="zh-CN"/>
              </w:rPr>
              <w:t>0-3</w:t>
            </w:r>
            <w:r>
              <w:rPr>
                <w:rFonts w:hint="eastAsia" w:ascii="宋体" w:hAnsi="宋体" w:cs="宋体"/>
                <w:sz w:val="24"/>
              </w:rPr>
              <w:t>分；</w:t>
            </w:r>
          </w:p>
        </w:tc>
        <w:tc>
          <w:tcPr>
            <w:tcW w:w="890" w:type="dxa"/>
            <w:vAlign w:val="center"/>
          </w:tcPr>
          <w:p>
            <w:pPr>
              <w:pageBreakBefore w:val="0"/>
              <w:kinsoku/>
              <w:wordWrap/>
              <w:topLinePunct w:val="0"/>
              <w:bidi w:val="0"/>
              <w:spacing w:line="500" w:lineRule="exact"/>
              <w:jc w:val="center"/>
              <w:rPr>
                <w:rFonts w:hint="eastAsia" w:ascii="宋体" w:hAnsi="宋体" w:eastAsia="宋体" w:cs="宋体"/>
                <w:sz w:val="24"/>
                <w:lang w:eastAsia="zh-CN"/>
              </w:rPr>
            </w:pPr>
            <w:r>
              <w:rPr>
                <w:rFonts w:hint="eastAsia" w:ascii="宋体" w:hAnsi="宋体" w:cs="宋体"/>
                <w:sz w:val="24"/>
                <w:lang w:val="en-US" w:eastAsia="zh-CN"/>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0" w:hRule="atLeast"/>
        </w:trPr>
        <w:tc>
          <w:tcPr>
            <w:tcW w:w="817" w:type="dxa"/>
            <w:vMerge w:val="continue"/>
          </w:tcPr>
          <w:p>
            <w:pPr>
              <w:pageBreakBefore w:val="0"/>
              <w:kinsoku/>
              <w:wordWrap/>
              <w:topLinePunct w:val="0"/>
              <w:bidi w:val="0"/>
              <w:spacing w:line="500" w:lineRule="exact"/>
              <w:rPr>
                <w:rFonts w:hint="eastAsia" w:ascii="宋体" w:hAnsi="宋体" w:cs="宋体"/>
                <w:sz w:val="24"/>
              </w:rPr>
            </w:pPr>
          </w:p>
        </w:tc>
        <w:tc>
          <w:tcPr>
            <w:tcW w:w="725" w:type="dxa"/>
            <w:vAlign w:val="center"/>
          </w:tcPr>
          <w:p>
            <w:pPr>
              <w:pageBreakBefore w:val="0"/>
              <w:kinsoku/>
              <w:wordWrap/>
              <w:topLinePunct w:val="0"/>
              <w:bidi w:val="0"/>
              <w:spacing w:line="500" w:lineRule="exact"/>
              <w:jc w:val="center"/>
              <w:rPr>
                <w:rFonts w:hint="eastAsia" w:ascii="宋体" w:hAnsi="宋体" w:eastAsia="宋体" w:cs="宋体"/>
                <w:b/>
                <w:bCs/>
                <w:sz w:val="24"/>
                <w:lang w:eastAsia="zh-CN"/>
              </w:rPr>
            </w:pPr>
            <w:r>
              <w:rPr>
                <w:rFonts w:hint="eastAsia" w:ascii="宋体" w:hAnsi="宋体" w:cs="宋体"/>
                <w:b/>
                <w:bCs/>
                <w:sz w:val="24"/>
                <w:lang w:val="en-US" w:eastAsia="zh-CN"/>
              </w:rPr>
              <w:t>8</w:t>
            </w:r>
          </w:p>
        </w:tc>
        <w:tc>
          <w:tcPr>
            <w:tcW w:w="6646" w:type="dxa"/>
          </w:tcPr>
          <w:p>
            <w:pPr>
              <w:pageBreakBefore w:val="0"/>
              <w:kinsoku/>
              <w:wordWrap/>
              <w:topLinePunct w:val="0"/>
              <w:bidi w:val="0"/>
              <w:spacing w:line="500" w:lineRule="exact"/>
              <w:jc w:val="left"/>
              <w:rPr>
                <w:rFonts w:hint="eastAsia" w:ascii="宋体" w:hAnsi="宋体" w:cs="宋体"/>
                <w:sz w:val="24"/>
              </w:rPr>
            </w:pPr>
            <w:r>
              <w:rPr>
                <w:rFonts w:hint="eastAsia" w:ascii="宋体" w:hAnsi="宋体" w:cs="宋体"/>
                <w:sz w:val="24"/>
              </w:rPr>
              <w:t>节假日管理方案</w:t>
            </w:r>
            <w:r>
              <w:rPr>
                <w:rFonts w:hint="eastAsia" w:ascii="宋体" w:hAnsi="宋体" w:cs="宋体"/>
                <w:sz w:val="24"/>
                <w:lang w:val="en-US" w:eastAsia="zh-CN"/>
              </w:rPr>
              <w:t>0-</w:t>
            </w:r>
            <w:r>
              <w:rPr>
                <w:rFonts w:hint="eastAsia" w:ascii="宋体" w:hAnsi="宋体" w:cs="宋体"/>
                <w:sz w:val="24"/>
              </w:rPr>
              <w:t>3分，应急预案</w:t>
            </w:r>
            <w:r>
              <w:rPr>
                <w:rFonts w:hint="eastAsia" w:ascii="宋体" w:hAnsi="宋体" w:cs="宋体"/>
                <w:sz w:val="24"/>
                <w:lang w:val="en-US" w:eastAsia="zh-CN"/>
              </w:rPr>
              <w:t>0-</w:t>
            </w:r>
            <w:r>
              <w:rPr>
                <w:rFonts w:hint="eastAsia" w:ascii="宋体" w:hAnsi="宋体" w:cs="宋体"/>
                <w:sz w:val="24"/>
              </w:rPr>
              <w:t>2分（如灾害性天气、火灾、打架斗殴、落水等）；其它优化方案</w:t>
            </w:r>
            <w:r>
              <w:rPr>
                <w:rFonts w:hint="eastAsia" w:ascii="宋体" w:hAnsi="宋体" w:cs="宋体"/>
                <w:sz w:val="24"/>
                <w:lang w:val="en-US" w:eastAsia="zh-CN"/>
              </w:rPr>
              <w:t>0-</w:t>
            </w:r>
            <w:r>
              <w:rPr>
                <w:rFonts w:hint="eastAsia" w:ascii="宋体" w:hAnsi="宋体" w:cs="宋体"/>
                <w:sz w:val="24"/>
              </w:rPr>
              <w:t>1分；</w:t>
            </w:r>
          </w:p>
        </w:tc>
        <w:tc>
          <w:tcPr>
            <w:tcW w:w="890" w:type="dxa"/>
            <w:vAlign w:val="center"/>
          </w:tcPr>
          <w:p>
            <w:pPr>
              <w:pageBreakBefore w:val="0"/>
              <w:kinsoku/>
              <w:wordWrap/>
              <w:topLinePunct w:val="0"/>
              <w:bidi w:val="0"/>
              <w:spacing w:line="500" w:lineRule="exact"/>
              <w:jc w:val="center"/>
              <w:rPr>
                <w:rFonts w:hint="eastAsia" w:ascii="宋体" w:hAnsi="宋体" w:cs="宋体"/>
                <w:sz w:val="24"/>
              </w:rPr>
            </w:pPr>
            <w:r>
              <w:rPr>
                <w:rFonts w:hint="eastAsia" w:ascii="宋体" w:hAnsi="宋体" w:cs="宋体"/>
                <w:sz w:val="24"/>
              </w:rPr>
              <w:t>6</w:t>
            </w:r>
          </w:p>
        </w:tc>
      </w:tr>
    </w:tbl>
    <w:p>
      <w:pPr>
        <w:pageBreakBefore w:val="0"/>
        <w:kinsoku/>
        <w:wordWrap/>
        <w:topLinePunct w:val="0"/>
        <w:bidi w:val="0"/>
        <w:spacing w:line="500" w:lineRule="exact"/>
        <w:ind w:firstLine="482" w:firstLineChars="200"/>
        <w:rPr>
          <w:rFonts w:hint="eastAsia" w:ascii="宋体" w:hAnsi="宋体" w:cs="宋体"/>
          <w:b/>
          <w:sz w:val="24"/>
        </w:rPr>
      </w:pPr>
    </w:p>
    <w:p>
      <w:pPr>
        <w:pageBreakBefore w:val="0"/>
        <w:widowControl/>
        <w:kinsoku/>
        <w:wordWrap/>
        <w:topLinePunct w:val="0"/>
        <w:bidi w:val="0"/>
        <w:spacing w:line="500" w:lineRule="exact"/>
        <w:ind w:firstLine="475" w:firstLineChars="197"/>
        <w:jc w:val="left"/>
        <w:rPr>
          <w:rFonts w:hint="eastAsia" w:ascii="宋体" w:hAnsi="宋体" w:cs="宋体"/>
          <w:b/>
          <w:color w:val="000000"/>
          <w:sz w:val="24"/>
        </w:rPr>
      </w:pPr>
      <w:r>
        <w:rPr>
          <w:rFonts w:hint="eastAsia" w:ascii="宋体" w:hAnsi="宋体" w:cs="宋体"/>
          <w:b/>
          <w:color w:val="000000"/>
          <w:kern w:val="0"/>
          <w:sz w:val="24"/>
        </w:rPr>
        <w:t>（二）</w:t>
      </w:r>
      <w:r>
        <w:rPr>
          <w:rFonts w:hint="eastAsia" w:ascii="宋体" w:hAnsi="宋体" w:cs="宋体"/>
          <w:b/>
          <w:color w:val="000000"/>
          <w:sz w:val="24"/>
        </w:rPr>
        <w:t>报价标（满分</w:t>
      </w:r>
      <w:r>
        <w:rPr>
          <w:rFonts w:hint="eastAsia" w:ascii="宋体" w:hAnsi="宋体" w:cs="宋体"/>
          <w:b/>
          <w:sz w:val="24"/>
          <w:u w:val="single"/>
        </w:rPr>
        <w:t xml:space="preserve"> </w:t>
      </w:r>
      <w:r>
        <w:rPr>
          <w:rFonts w:hint="eastAsia" w:ascii="宋体" w:hAnsi="宋体" w:cs="宋体"/>
          <w:b/>
          <w:sz w:val="24"/>
          <w:u w:val="single"/>
          <w:lang w:val="en-US" w:eastAsia="zh-CN"/>
        </w:rPr>
        <w:t>3</w:t>
      </w:r>
      <w:r>
        <w:rPr>
          <w:rFonts w:hint="eastAsia" w:ascii="宋体" w:hAnsi="宋体" w:cs="宋体"/>
          <w:b/>
          <w:sz w:val="24"/>
          <w:u w:val="single"/>
        </w:rPr>
        <w:t>0</w:t>
      </w:r>
      <w:r>
        <w:rPr>
          <w:rFonts w:hint="eastAsia" w:ascii="宋体" w:hAnsi="宋体" w:cs="宋体"/>
          <w:b/>
          <w:color w:val="FF0000"/>
          <w:sz w:val="24"/>
          <w:u w:val="single"/>
        </w:rPr>
        <w:t xml:space="preserve"> </w:t>
      </w:r>
      <w:r>
        <w:rPr>
          <w:rFonts w:hint="eastAsia" w:ascii="宋体" w:hAnsi="宋体" w:cs="宋体"/>
          <w:b/>
          <w:color w:val="000000"/>
          <w:sz w:val="24"/>
        </w:rPr>
        <w:t>分）</w:t>
      </w:r>
    </w:p>
    <w:p>
      <w:pPr>
        <w:pageBreakBefore w:val="0"/>
        <w:kinsoku/>
        <w:wordWrap/>
        <w:topLinePunct w:val="0"/>
        <w:bidi w:val="0"/>
        <w:snapToGrid w:val="0"/>
        <w:spacing w:line="500" w:lineRule="exact"/>
        <w:ind w:firstLine="482" w:firstLineChars="200"/>
        <w:rPr>
          <w:rFonts w:hint="eastAsia" w:ascii="宋体" w:hAnsi="宋体" w:cs="宋体"/>
          <w:b/>
          <w:bCs/>
          <w:color w:val="000000"/>
          <w:sz w:val="24"/>
          <w:szCs w:val="21"/>
        </w:rPr>
      </w:pPr>
      <w:r>
        <w:rPr>
          <w:rFonts w:hint="eastAsia" w:ascii="宋体" w:hAnsi="宋体" w:cs="宋体"/>
          <w:b/>
          <w:bCs/>
          <w:color w:val="000000"/>
          <w:sz w:val="24"/>
          <w:szCs w:val="21"/>
        </w:rPr>
        <w:t>满足招标文件要求且投标价格最低的投标报价为评标基准价，其价格分（即报价标分）为满分</w:t>
      </w:r>
      <w:r>
        <w:rPr>
          <w:rFonts w:hint="eastAsia" w:ascii="宋体" w:hAnsi="宋体" w:cs="宋体"/>
          <w:b/>
          <w:bCs/>
          <w:color w:val="000000"/>
          <w:sz w:val="24"/>
          <w:szCs w:val="21"/>
          <w:lang w:val="en-US" w:eastAsia="zh-CN"/>
        </w:rPr>
        <w:t>3</w:t>
      </w:r>
      <w:r>
        <w:rPr>
          <w:rFonts w:hint="eastAsia" w:ascii="宋体" w:hAnsi="宋体" w:cs="宋体"/>
          <w:b/>
          <w:bCs/>
          <w:color w:val="000000"/>
          <w:sz w:val="24"/>
          <w:szCs w:val="21"/>
        </w:rPr>
        <w:t>0分。其他投标人的价格分统一按照下列公式计算：投标报价得分=（评标基准价/投标报价）*价格权重（</w:t>
      </w:r>
      <w:r>
        <w:rPr>
          <w:rFonts w:hint="eastAsia" w:ascii="宋体" w:hAnsi="宋体" w:cs="宋体"/>
          <w:b/>
          <w:bCs/>
          <w:color w:val="000000"/>
          <w:sz w:val="24"/>
          <w:szCs w:val="21"/>
          <w:lang w:val="en-US" w:eastAsia="zh-CN"/>
        </w:rPr>
        <w:t>3</w:t>
      </w:r>
      <w:r>
        <w:rPr>
          <w:rFonts w:hint="eastAsia" w:ascii="宋体" w:hAnsi="宋体" w:cs="宋体"/>
          <w:b/>
          <w:bCs/>
          <w:color w:val="000000"/>
          <w:sz w:val="24"/>
          <w:szCs w:val="21"/>
        </w:rPr>
        <w:t>0%）*100。</w:t>
      </w:r>
    </w:p>
    <w:p>
      <w:pPr>
        <w:pageBreakBefore w:val="0"/>
        <w:kinsoku/>
        <w:wordWrap/>
        <w:topLinePunct w:val="0"/>
        <w:bidi w:val="0"/>
        <w:snapToGrid w:val="0"/>
        <w:spacing w:line="500" w:lineRule="exact"/>
        <w:ind w:firstLine="480" w:firstLineChars="200"/>
        <w:rPr>
          <w:rFonts w:hint="eastAsia" w:ascii="宋体" w:hAnsi="宋体" w:cs="宋体"/>
          <w:color w:val="000000"/>
          <w:sz w:val="24"/>
          <w:szCs w:val="21"/>
        </w:rPr>
      </w:pPr>
      <w:r>
        <w:rPr>
          <w:rFonts w:hint="eastAsia" w:ascii="宋体" w:hAnsi="宋体" w:cs="宋体"/>
          <w:color w:val="000000"/>
          <w:sz w:val="24"/>
          <w:szCs w:val="21"/>
        </w:rPr>
        <w:t>注：1.报价标得分加商务技术标得分之和为各投标人的综合得分，得分最高者为中标第一候选人。</w:t>
      </w:r>
    </w:p>
    <w:p>
      <w:pPr>
        <w:pageBreakBefore w:val="0"/>
        <w:widowControl/>
        <w:kinsoku/>
        <w:wordWrap/>
        <w:topLinePunct w:val="0"/>
        <w:bidi w:val="0"/>
        <w:spacing w:line="500" w:lineRule="exact"/>
        <w:ind w:firstLine="480" w:firstLineChars="200"/>
        <w:jc w:val="left"/>
        <w:rPr>
          <w:rFonts w:hint="eastAsia" w:ascii="宋体" w:hAnsi="宋体" w:cs="宋体"/>
          <w:color w:val="000000"/>
          <w:kern w:val="0"/>
          <w:sz w:val="24"/>
        </w:rPr>
      </w:pPr>
      <w:r>
        <w:rPr>
          <w:rFonts w:hint="eastAsia" w:ascii="宋体" w:hAnsi="宋体" w:cs="宋体"/>
          <w:color w:val="000000"/>
          <w:kern w:val="0"/>
          <w:sz w:val="24"/>
        </w:rPr>
        <w:t>得分相同时，由报价低的投标单位为中标人，得分相同、报价相同时现场二轮报价确定中标候选人。</w:t>
      </w:r>
    </w:p>
    <w:p>
      <w:pPr>
        <w:rPr>
          <w:rFonts w:hint="eastAsia" w:ascii="宋体" w:hAnsi="宋体" w:cs="宋体"/>
          <w:b/>
          <w:bCs/>
          <w:sz w:val="24"/>
        </w:rPr>
      </w:pPr>
      <w:r>
        <w:rPr>
          <w:rFonts w:hint="eastAsia" w:ascii="宋体" w:hAnsi="宋体" w:cs="宋体"/>
          <w:b/>
          <w:bCs/>
          <w:sz w:val="24"/>
        </w:rPr>
        <w:br w:type="page"/>
      </w:r>
    </w:p>
    <w:p>
      <w:pPr>
        <w:pageBreakBefore w:val="0"/>
        <w:kinsoku/>
        <w:wordWrap/>
        <w:topLinePunct w:val="0"/>
        <w:bidi w:val="0"/>
        <w:spacing w:line="500" w:lineRule="exact"/>
        <w:jc w:val="left"/>
        <w:rPr>
          <w:rFonts w:hint="eastAsia" w:ascii="宋体" w:hAnsi="宋体" w:cs="宋体"/>
          <w:sz w:val="24"/>
        </w:rPr>
      </w:pPr>
      <w:r>
        <w:rPr>
          <w:rFonts w:hint="eastAsia" w:ascii="宋体" w:hAnsi="宋体" w:cs="宋体"/>
          <w:b/>
          <w:bCs/>
          <w:sz w:val="24"/>
        </w:rPr>
        <w:t>附件</w:t>
      </w:r>
    </w:p>
    <w:p>
      <w:pPr>
        <w:pageBreakBefore w:val="0"/>
        <w:widowControl/>
        <w:shd w:val="clear" w:color="auto" w:fill="FFFFFF"/>
        <w:kinsoku/>
        <w:wordWrap/>
        <w:topLinePunct w:val="0"/>
        <w:bidi w:val="0"/>
        <w:spacing w:line="500" w:lineRule="exact"/>
        <w:jc w:val="center"/>
        <w:rPr>
          <w:rFonts w:hint="eastAsia" w:ascii="宋体" w:hAnsi="宋体" w:cs="宋体"/>
          <w:bCs/>
          <w:color w:val="323232"/>
          <w:kern w:val="0"/>
          <w:sz w:val="36"/>
          <w:szCs w:val="36"/>
        </w:rPr>
      </w:pPr>
      <w:r>
        <w:rPr>
          <w:rFonts w:hint="eastAsia" w:ascii="宋体" w:hAnsi="宋体" w:cs="宋体"/>
          <w:bCs/>
          <w:color w:val="323232"/>
          <w:kern w:val="0"/>
          <w:sz w:val="36"/>
          <w:szCs w:val="36"/>
        </w:rPr>
        <w:t>关于印发《南通市通州区园林绿化管理中心</w:t>
      </w:r>
    </w:p>
    <w:p>
      <w:pPr>
        <w:pageBreakBefore w:val="0"/>
        <w:widowControl/>
        <w:shd w:val="clear" w:color="auto" w:fill="FFFFFF"/>
        <w:kinsoku/>
        <w:wordWrap/>
        <w:topLinePunct w:val="0"/>
        <w:bidi w:val="0"/>
        <w:spacing w:line="500" w:lineRule="exact"/>
        <w:jc w:val="center"/>
        <w:rPr>
          <w:rFonts w:hint="eastAsia" w:ascii="宋体" w:hAnsi="宋体" w:cs="宋体"/>
          <w:bCs/>
          <w:color w:val="323232"/>
          <w:kern w:val="0"/>
          <w:sz w:val="36"/>
          <w:szCs w:val="36"/>
        </w:rPr>
      </w:pPr>
      <w:r>
        <w:rPr>
          <w:rFonts w:hint="eastAsia" w:ascii="宋体" w:hAnsi="宋体" w:cs="宋体"/>
          <w:bCs/>
          <w:color w:val="323232"/>
          <w:kern w:val="0"/>
          <w:sz w:val="36"/>
          <w:szCs w:val="36"/>
        </w:rPr>
        <w:t>园林绿化养护管理考核办法》的通知（全文）</w:t>
      </w:r>
    </w:p>
    <w:p>
      <w:pPr>
        <w:pageBreakBefore w:val="0"/>
        <w:widowControl/>
        <w:shd w:val="clear" w:color="auto" w:fill="FFFFFF"/>
        <w:kinsoku/>
        <w:wordWrap/>
        <w:topLinePunct w:val="0"/>
        <w:bidi w:val="0"/>
        <w:spacing w:line="500" w:lineRule="exact"/>
        <w:rPr>
          <w:rFonts w:hint="eastAsia" w:ascii="宋体" w:hAnsi="宋体" w:cs="宋体"/>
          <w:bCs/>
          <w:color w:val="323232"/>
          <w:kern w:val="0"/>
          <w:sz w:val="28"/>
          <w:szCs w:val="28"/>
        </w:rPr>
      </w:pPr>
      <w:r>
        <w:rPr>
          <w:rFonts w:hint="eastAsia" w:ascii="宋体" w:hAnsi="宋体" w:cs="宋体"/>
          <w:bCs/>
          <w:color w:val="323232"/>
          <w:kern w:val="0"/>
          <w:sz w:val="28"/>
          <w:szCs w:val="28"/>
        </w:rPr>
        <w:t>各科室、各养护单位：</w:t>
      </w:r>
    </w:p>
    <w:p>
      <w:pPr>
        <w:pageBreakBefore w:val="0"/>
        <w:widowControl/>
        <w:shd w:val="clear" w:color="auto" w:fill="FFFFFF"/>
        <w:kinsoku/>
        <w:wordWrap/>
        <w:topLinePunct w:val="0"/>
        <w:bidi w:val="0"/>
        <w:spacing w:line="500" w:lineRule="exact"/>
        <w:ind w:firstLine="560" w:firstLineChars="200"/>
        <w:rPr>
          <w:rFonts w:hint="eastAsia" w:ascii="宋体" w:hAnsi="宋体" w:cs="宋体"/>
          <w:bCs/>
          <w:color w:val="323232"/>
          <w:kern w:val="0"/>
          <w:sz w:val="28"/>
          <w:szCs w:val="28"/>
        </w:rPr>
      </w:pPr>
      <w:r>
        <w:rPr>
          <w:rFonts w:hint="eastAsia" w:ascii="宋体" w:hAnsi="宋体" w:cs="宋体"/>
          <w:bCs/>
          <w:color w:val="323232"/>
          <w:kern w:val="0"/>
          <w:sz w:val="28"/>
          <w:szCs w:val="28"/>
        </w:rPr>
        <w:t>《南通市通州区园林绿化管理中心园林绿化养护管理考核办法》已经中心主任办公会议研究同意，现印发给你们，请认真遵照执行。</w:t>
      </w:r>
    </w:p>
    <w:p>
      <w:pPr>
        <w:pageBreakBefore w:val="0"/>
        <w:widowControl/>
        <w:shd w:val="clear" w:color="auto" w:fill="FFFFFF"/>
        <w:kinsoku/>
        <w:wordWrap/>
        <w:topLinePunct w:val="0"/>
        <w:bidi w:val="0"/>
        <w:spacing w:line="500" w:lineRule="exact"/>
        <w:ind w:firstLine="560" w:firstLineChars="200"/>
        <w:rPr>
          <w:rFonts w:hint="eastAsia" w:ascii="宋体" w:hAnsi="宋体" w:cs="宋体"/>
          <w:bCs/>
          <w:color w:val="323232"/>
          <w:kern w:val="0"/>
          <w:sz w:val="28"/>
          <w:szCs w:val="28"/>
        </w:rPr>
      </w:pPr>
    </w:p>
    <w:p>
      <w:pPr>
        <w:pageBreakBefore w:val="0"/>
        <w:widowControl/>
        <w:shd w:val="clear" w:color="auto" w:fill="FFFFFF"/>
        <w:kinsoku/>
        <w:wordWrap/>
        <w:topLinePunct w:val="0"/>
        <w:bidi w:val="0"/>
        <w:spacing w:line="500" w:lineRule="exact"/>
        <w:ind w:firstLine="560" w:firstLineChars="200"/>
        <w:rPr>
          <w:rFonts w:hint="eastAsia" w:ascii="宋体" w:hAnsi="宋体" w:cs="宋体"/>
          <w:bCs/>
          <w:color w:val="323232"/>
          <w:kern w:val="0"/>
          <w:sz w:val="28"/>
          <w:szCs w:val="28"/>
        </w:rPr>
      </w:pPr>
      <w:r>
        <w:rPr>
          <w:rFonts w:hint="eastAsia" w:ascii="宋体" w:hAnsi="宋体" w:cs="宋体"/>
          <w:bCs/>
          <w:color w:val="323232"/>
          <w:kern w:val="0"/>
          <w:sz w:val="28"/>
          <w:szCs w:val="28"/>
        </w:rPr>
        <w:t xml:space="preserve">                           南通市通州区园林绿化管理中心</w:t>
      </w:r>
    </w:p>
    <w:p>
      <w:pPr>
        <w:pageBreakBefore w:val="0"/>
        <w:widowControl/>
        <w:shd w:val="clear" w:color="auto" w:fill="FFFFFF"/>
        <w:kinsoku/>
        <w:wordWrap/>
        <w:topLinePunct w:val="0"/>
        <w:bidi w:val="0"/>
        <w:spacing w:line="500" w:lineRule="exact"/>
        <w:ind w:firstLine="560" w:firstLineChars="200"/>
        <w:rPr>
          <w:rFonts w:hint="eastAsia" w:ascii="宋体" w:hAnsi="宋体" w:cs="宋体"/>
          <w:bCs/>
          <w:color w:val="323232"/>
          <w:kern w:val="0"/>
          <w:sz w:val="28"/>
          <w:szCs w:val="28"/>
        </w:rPr>
      </w:pPr>
      <w:r>
        <w:rPr>
          <w:rFonts w:hint="eastAsia" w:ascii="宋体" w:hAnsi="宋体" w:cs="宋体"/>
          <w:bCs/>
          <w:color w:val="323232"/>
          <w:kern w:val="0"/>
          <w:sz w:val="28"/>
          <w:szCs w:val="28"/>
        </w:rPr>
        <w:t xml:space="preserve">                               二〇一六年一月六日</w:t>
      </w:r>
    </w:p>
    <w:p>
      <w:pPr>
        <w:pageBreakBefore w:val="0"/>
        <w:widowControl/>
        <w:shd w:val="clear" w:color="auto" w:fill="FFFFFF"/>
        <w:kinsoku/>
        <w:wordWrap/>
        <w:topLinePunct w:val="0"/>
        <w:bidi w:val="0"/>
        <w:spacing w:line="500" w:lineRule="exact"/>
        <w:jc w:val="center"/>
        <w:rPr>
          <w:rFonts w:hint="eastAsia" w:ascii="宋体" w:hAnsi="宋体" w:cs="宋体"/>
          <w:bCs/>
          <w:color w:val="323232"/>
          <w:kern w:val="0"/>
          <w:sz w:val="36"/>
          <w:szCs w:val="36"/>
        </w:rPr>
      </w:pPr>
    </w:p>
    <w:p>
      <w:pPr>
        <w:pageBreakBefore w:val="0"/>
        <w:widowControl/>
        <w:shd w:val="clear" w:color="auto" w:fill="FFFFFF"/>
        <w:kinsoku/>
        <w:wordWrap/>
        <w:topLinePunct w:val="0"/>
        <w:bidi w:val="0"/>
        <w:spacing w:line="500" w:lineRule="exact"/>
        <w:jc w:val="center"/>
        <w:rPr>
          <w:rFonts w:hint="eastAsia" w:ascii="宋体" w:hAnsi="宋体" w:cs="宋体"/>
          <w:bCs/>
          <w:color w:val="323232"/>
          <w:kern w:val="0"/>
          <w:sz w:val="32"/>
          <w:szCs w:val="32"/>
        </w:rPr>
      </w:pPr>
      <w:r>
        <w:rPr>
          <w:rFonts w:hint="eastAsia" w:ascii="宋体" w:hAnsi="宋体" w:cs="宋体"/>
          <w:bCs/>
          <w:color w:val="323232"/>
          <w:kern w:val="0"/>
          <w:sz w:val="32"/>
          <w:szCs w:val="32"/>
        </w:rPr>
        <w:t>南通市通州区园林绿化管理中心</w:t>
      </w:r>
    </w:p>
    <w:p>
      <w:pPr>
        <w:pageBreakBefore w:val="0"/>
        <w:widowControl/>
        <w:shd w:val="clear" w:color="auto" w:fill="FFFFFF"/>
        <w:kinsoku/>
        <w:wordWrap/>
        <w:topLinePunct w:val="0"/>
        <w:bidi w:val="0"/>
        <w:spacing w:line="500" w:lineRule="exact"/>
        <w:jc w:val="center"/>
        <w:rPr>
          <w:rFonts w:hint="eastAsia" w:ascii="宋体" w:hAnsi="宋体" w:cs="宋体"/>
          <w:bCs/>
          <w:color w:val="323232"/>
          <w:kern w:val="0"/>
          <w:sz w:val="32"/>
          <w:szCs w:val="32"/>
        </w:rPr>
      </w:pPr>
      <w:r>
        <w:rPr>
          <w:rFonts w:hint="eastAsia" w:ascii="宋体" w:hAnsi="宋体" w:cs="宋体"/>
          <w:bCs/>
          <w:color w:val="323232"/>
          <w:kern w:val="0"/>
          <w:sz w:val="32"/>
          <w:szCs w:val="32"/>
        </w:rPr>
        <w:t>园林绿化养护管理考核办法</w:t>
      </w:r>
      <w:r>
        <w:rPr>
          <w:rFonts w:hint="eastAsia" w:ascii="宋体" w:hAnsi="宋体" w:cs="宋体"/>
          <w:color w:val="323232"/>
          <w:kern w:val="0"/>
          <w:sz w:val="28"/>
          <w:szCs w:val="28"/>
        </w:rPr>
        <w:t> </w:t>
      </w:r>
    </w:p>
    <w:p>
      <w:pPr>
        <w:pageBreakBefore w:val="0"/>
        <w:widowControl/>
        <w:shd w:val="clear" w:color="auto" w:fill="FFFFFF"/>
        <w:kinsoku/>
        <w:wordWrap/>
        <w:topLinePunct w:val="0"/>
        <w:bidi w:val="0"/>
        <w:spacing w:line="500" w:lineRule="exact"/>
        <w:ind w:firstLine="560" w:firstLineChars="200"/>
        <w:jc w:val="left"/>
        <w:rPr>
          <w:rFonts w:hint="eastAsia" w:ascii="宋体" w:hAnsi="宋体" w:cs="宋体"/>
          <w:color w:val="323232"/>
          <w:kern w:val="0"/>
          <w:sz w:val="28"/>
          <w:szCs w:val="28"/>
        </w:rPr>
      </w:pPr>
      <w:r>
        <w:rPr>
          <w:rFonts w:hint="eastAsia" w:ascii="宋体" w:hAnsi="宋体" w:cs="宋体"/>
          <w:color w:val="323232"/>
          <w:kern w:val="0"/>
          <w:sz w:val="28"/>
          <w:szCs w:val="28"/>
        </w:rPr>
        <w:t>为进一步提升城区园林绿化养护质量，更好地规范绿化养护管理，建立科学完善的绿化养护管理考评机制，根据《江苏省城市园林绿化植物养护技术规定》、南通市《城市园林绿化养护管理规范》等有关规定，结合我区绿化养护管理现状，现制订本考核办法。</w:t>
      </w:r>
    </w:p>
    <w:p>
      <w:pPr>
        <w:pageBreakBefore w:val="0"/>
        <w:widowControl/>
        <w:shd w:val="clear" w:color="auto" w:fill="FFFFFF"/>
        <w:kinsoku/>
        <w:wordWrap/>
        <w:topLinePunct w:val="0"/>
        <w:bidi w:val="0"/>
        <w:spacing w:line="500" w:lineRule="exact"/>
        <w:jc w:val="left"/>
        <w:rPr>
          <w:rFonts w:hint="eastAsia" w:ascii="宋体" w:hAnsi="宋体" w:cs="宋体"/>
          <w:color w:val="323232"/>
          <w:kern w:val="0"/>
          <w:sz w:val="28"/>
          <w:szCs w:val="28"/>
        </w:rPr>
      </w:pPr>
      <w:r>
        <w:rPr>
          <w:rFonts w:hint="eastAsia" w:ascii="宋体" w:hAnsi="宋体" w:cs="宋体"/>
          <w:b/>
          <w:bCs/>
          <w:color w:val="323232"/>
          <w:kern w:val="0"/>
          <w:sz w:val="28"/>
          <w:szCs w:val="28"/>
        </w:rPr>
        <w:t>一、考核对象</w:t>
      </w:r>
    </w:p>
    <w:p>
      <w:pPr>
        <w:pageBreakBefore w:val="0"/>
        <w:widowControl/>
        <w:shd w:val="clear" w:color="auto" w:fill="FFFFFF"/>
        <w:kinsoku/>
        <w:wordWrap/>
        <w:topLinePunct w:val="0"/>
        <w:bidi w:val="0"/>
        <w:spacing w:line="500" w:lineRule="exact"/>
        <w:ind w:firstLine="560" w:firstLineChars="200"/>
        <w:jc w:val="left"/>
        <w:rPr>
          <w:rFonts w:hint="eastAsia" w:ascii="宋体" w:hAnsi="宋体" w:cs="宋体"/>
          <w:color w:val="323232"/>
          <w:kern w:val="0"/>
          <w:sz w:val="28"/>
          <w:szCs w:val="28"/>
        </w:rPr>
      </w:pPr>
      <w:r>
        <w:rPr>
          <w:rFonts w:hint="eastAsia" w:ascii="宋体" w:hAnsi="宋体" w:cs="宋体"/>
          <w:color w:val="323232"/>
          <w:kern w:val="0"/>
          <w:sz w:val="28"/>
          <w:szCs w:val="28"/>
        </w:rPr>
        <w:t>考核对象为承包区园林绿化管理中心（以下简称园林中心）所辖</w:t>
      </w:r>
      <w:r>
        <w:rPr>
          <w:rFonts w:hint="eastAsia" w:ascii="宋体" w:hAnsi="宋体" w:cs="宋体"/>
          <w:color w:val="323232"/>
          <w:kern w:val="0"/>
          <w:sz w:val="28"/>
          <w:szCs w:val="28"/>
          <w:lang w:eastAsia="zh-CN"/>
        </w:rPr>
        <w:t>小游园</w:t>
      </w:r>
      <w:r>
        <w:rPr>
          <w:rFonts w:hint="eastAsia" w:ascii="宋体" w:hAnsi="宋体" w:cs="宋体"/>
          <w:color w:val="323232"/>
          <w:kern w:val="0"/>
          <w:sz w:val="28"/>
          <w:szCs w:val="28"/>
        </w:rPr>
        <w:t>、广场、游园、道路、河滨等绿化养护管理的企业（以下简称养护单位），以合同确定的养护范围（各标段）为考核单元。</w:t>
      </w:r>
    </w:p>
    <w:p>
      <w:pPr>
        <w:pageBreakBefore w:val="0"/>
        <w:widowControl/>
        <w:shd w:val="clear" w:color="auto" w:fill="FFFFFF"/>
        <w:kinsoku/>
        <w:wordWrap/>
        <w:topLinePunct w:val="0"/>
        <w:bidi w:val="0"/>
        <w:spacing w:line="500" w:lineRule="exact"/>
        <w:jc w:val="left"/>
        <w:rPr>
          <w:rFonts w:hint="eastAsia" w:ascii="宋体" w:hAnsi="宋体" w:cs="宋体"/>
          <w:color w:val="323232"/>
          <w:kern w:val="0"/>
          <w:sz w:val="28"/>
          <w:szCs w:val="28"/>
        </w:rPr>
      </w:pPr>
      <w:r>
        <w:rPr>
          <w:rFonts w:hint="eastAsia" w:ascii="宋体" w:hAnsi="宋体" w:cs="宋体"/>
          <w:b/>
          <w:color w:val="323232"/>
          <w:kern w:val="0"/>
          <w:sz w:val="28"/>
          <w:szCs w:val="28"/>
        </w:rPr>
        <w:t>二、</w:t>
      </w:r>
      <w:r>
        <w:rPr>
          <w:rFonts w:hint="eastAsia" w:ascii="宋体" w:hAnsi="宋体" w:cs="宋体"/>
          <w:b/>
          <w:bCs/>
          <w:color w:val="323232"/>
          <w:kern w:val="0"/>
          <w:sz w:val="28"/>
          <w:szCs w:val="28"/>
        </w:rPr>
        <w:t>考核内容</w:t>
      </w:r>
    </w:p>
    <w:p>
      <w:pPr>
        <w:pageBreakBefore w:val="0"/>
        <w:widowControl/>
        <w:shd w:val="clear" w:color="auto" w:fill="FFFFFF"/>
        <w:kinsoku/>
        <w:wordWrap/>
        <w:topLinePunct w:val="0"/>
        <w:bidi w:val="0"/>
        <w:spacing w:line="500" w:lineRule="exact"/>
        <w:jc w:val="left"/>
        <w:rPr>
          <w:rFonts w:hint="eastAsia" w:ascii="宋体" w:hAnsi="宋体" w:cs="宋体"/>
          <w:color w:val="323232"/>
          <w:kern w:val="0"/>
          <w:sz w:val="28"/>
          <w:szCs w:val="28"/>
        </w:rPr>
      </w:pPr>
      <w:r>
        <w:rPr>
          <w:rFonts w:hint="eastAsia" w:ascii="宋体" w:hAnsi="宋体" w:cs="宋体"/>
          <w:b/>
          <w:bCs/>
          <w:color w:val="323232"/>
          <w:kern w:val="0"/>
          <w:sz w:val="28"/>
          <w:szCs w:val="28"/>
        </w:rPr>
        <w:t>（一）养护人员在岗管理</w:t>
      </w:r>
    </w:p>
    <w:p>
      <w:pPr>
        <w:pageBreakBefore w:val="0"/>
        <w:widowControl/>
        <w:shd w:val="clear" w:color="auto" w:fill="FFFFFF"/>
        <w:kinsoku/>
        <w:wordWrap/>
        <w:topLinePunct w:val="0"/>
        <w:bidi w:val="0"/>
        <w:spacing w:line="500" w:lineRule="exact"/>
        <w:ind w:firstLine="560" w:firstLineChars="200"/>
        <w:jc w:val="left"/>
        <w:rPr>
          <w:rFonts w:hint="eastAsia" w:ascii="宋体" w:hAnsi="宋体" w:cs="宋体"/>
          <w:color w:val="323232"/>
          <w:kern w:val="0"/>
          <w:sz w:val="28"/>
          <w:szCs w:val="28"/>
        </w:rPr>
      </w:pPr>
      <w:r>
        <w:rPr>
          <w:rFonts w:hint="eastAsia" w:ascii="宋体" w:hAnsi="宋体" w:cs="宋体"/>
          <w:color w:val="323232"/>
          <w:kern w:val="0"/>
          <w:sz w:val="28"/>
          <w:szCs w:val="28"/>
        </w:rPr>
        <w:t>（1）各标段项目负责人、现场负责人坚持在岗管理，有事需履行正常请假审批手续。</w:t>
      </w:r>
    </w:p>
    <w:p>
      <w:pPr>
        <w:pageBreakBefore w:val="0"/>
        <w:widowControl/>
        <w:shd w:val="clear" w:color="auto" w:fill="FFFFFF"/>
        <w:kinsoku/>
        <w:wordWrap/>
        <w:topLinePunct w:val="0"/>
        <w:bidi w:val="0"/>
        <w:spacing w:line="500" w:lineRule="exact"/>
        <w:ind w:firstLine="560" w:firstLineChars="200"/>
        <w:jc w:val="left"/>
        <w:rPr>
          <w:rFonts w:hint="eastAsia" w:ascii="宋体" w:hAnsi="宋体" w:cs="宋体"/>
          <w:color w:val="323232"/>
          <w:kern w:val="0"/>
          <w:sz w:val="28"/>
          <w:szCs w:val="28"/>
        </w:rPr>
      </w:pPr>
      <w:r>
        <w:rPr>
          <w:rFonts w:hint="eastAsia" w:ascii="宋体" w:hAnsi="宋体" w:cs="宋体"/>
          <w:color w:val="323232"/>
          <w:kern w:val="0"/>
          <w:sz w:val="28"/>
          <w:szCs w:val="28"/>
        </w:rPr>
        <w:t>（2）各标段作业人员数量，11月初至次年2月底每2公顷不得少于1人；3月初至10月底，一级养护绿地每公顷养护人员不少于1人，二级养护绿地每1.2公顷不少于1人，三级养护绿地每1.4公顷不少于1人。其中中级以上绿化工不少于20%。作业人员条件符合《劳动法》相关规定。</w:t>
      </w:r>
    </w:p>
    <w:p>
      <w:pPr>
        <w:pageBreakBefore w:val="0"/>
        <w:widowControl/>
        <w:shd w:val="clear" w:color="auto" w:fill="FFFFFF"/>
        <w:kinsoku/>
        <w:wordWrap/>
        <w:topLinePunct w:val="0"/>
        <w:bidi w:val="0"/>
        <w:spacing w:line="500" w:lineRule="exact"/>
        <w:jc w:val="left"/>
        <w:rPr>
          <w:rFonts w:hint="eastAsia" w:ascii="宋体" w:hAnsi="宋体" w:cs="宋体"/>
          <w:color w:val="323232"/>
          <w:kern w:val="0"/>
          <w:sz w:val="28"/>
          <w:szCs w:val="28"/>
        </w:rPr>
      </w:pPr>
      <w:r>
        <w:rPr>
          <w:rFonts w:hint="eastAsia" w:ascii="宋体" w:hAnsi="宋体" w:cs="宋体"/>
          <w:b/>
          <w:bCs/>
          <w:color w:val="323232"/>
          <w:kern w:val="0"/>
          <w:sz w:val="28"/>
          <w:szCs w:val="28"/>
        </w:rPr>
        <w:t>（二）绿化养护</w:t>
      </w:r>
    </w:p>
    <w:p>
      <w:pPr>
        <w:pageBreakBefore w:val="0"/>
        <w:widowControl/>
        <w:shd w:val="clear" w:color="auto" w:fill="FFFFFF"/>
        <w:kinsoku/>
        <w:wordWrap/>
        <w:topLinePunct w:val="0"/>
        <w:bidi w:val="0"/>
        <w:spacing w:line="500" w:lineRule="exact"/>
        <w:ind w:firstLine="551" w:firstLineChars="196"/>
        <w:jc w:val="left"/>
        <w:rPr>
          <w:rFonts w:hint="eastAsia" w:ascii="宋体" w:hAnsi="宋体" w:cs="宋体"/>
          <w:color w:val="323232"/>
          <w:kern w:val="0"/>
          <w:sz w:val="28"/>
          <w:szCs w:val="28"/>
        </w:rPr>
      </w:pPr>
      <w:r>
        <w:rPr>
          <w:rFonts w:hint="eastAsia" w:ascii="宋体" w:hAnsi="宋体" w:cs="宋体"/>
          <w:b/>
          <w:bCs/>
          <w:color w:val="323232"/>
          <w:kern w:val="0"/>
          <w:sz w:val="28"/>
          <w:szCs w:val="28"/>
        </w:rPr>
        <w:t>1、树木养护</w:t>
      </w:r>
    </w:p>
    <w:p>
      <w:pPr>
        <w:pageBreakBefore w:val="0"/>
        <w:widowControl/>
        <w:shd w:val="clear" w:color="auto" w:fill="FFFFFF"/>
        <w:kinsoku/>
        <w:wordWrap/>
        <w:topLinePunct w:val="0"/>
        <w:bidi w:val="0"/>
        <w:spacing w:line="500" w:lineRule="exact"/>
        <w:ind w:firstLine="560" w:firstLineChars="200"/>
        <w:jc w:val="left"/>
        <w:rPr>
          <w:rFonts w:hint="eastAsia" w:ascii="宋体" w:hAnsi="宋体" w:cs="宋体"/>
          <w:color w:val="323232"/>
          <w:kern w:val="0"/>
          <w:sz w:val="28"/>
          <w:szCs w:val="28"/>
        </w:rPr>
      </w:pPr>
      <w:r>
        <w:rPr>
          <w:rFonts w:hint="eastAsia" w:ascii="宋体" w:hAnsi="宋体" w:cs="宋体"/>
          <w:color w:val="323232"/>
          <w:kern w:val="0"/>
          <w:sz w:val="28"/>
          <w:szCs w:val="28"/>
        </w:rPr>
        <w:t>主要包括浇水、中耕松土、除草、修剪、切边、涂白、支撑加固、扶正、抗旱、排涝、病虫害防治、施肥、防寒、树木补植等。</w:t>
      </w:r>
    </w:p>
    <w:p>
      <w:pPr>
        <w:pageBreakBefore w:val="0"/>
        <w:widowControl/>
        <w:shd w:val="clear" w:color="auto" w:fill="FFFFFF"/>
        <w:kinsoku/>
        <w:wordWrap/>
        <w:topLinePunct w:val="0"/>
        <w:bidi w:val="0"/>
        <w:spacing w:line="500" w:lineRule="exact"/>
        <w:ind w:firstLine="560" w:firstLineChars="200"/>
        <w:jc w:val="left"/>
        <w:rPr>
          <w:rFonts w:hint="eastAsia" w:ascii="宋体" w:hAnsi="宋体" w:cs="宋体"/>
          <w:color w:val="323232"/>
          <w:kern w:val="0"/>
          <w:sz w:val="28"/>
          <w:szCs w:val="28"/>
        </w:rPr>
      </w:pPr>
      <w:r>
        <w:rPr>
          <w:rFonts w:hint="eastAsia" w:ascii="宋体" w:hAnsi="宋体" w:cs="宋体"/>
          <w:color w:val="323232"/>
          <w:kern w:val="0"/>
          <w:sz w:val="28"/>
          <w:szCs w:val="28"/>
        </w:rPr>
        <w:t>要求树穴内无杂草、树木生长旺盛、无缺株（块），无明显斜倒，无明显病虫害，适时修剪，无枯枝死树，行道树无缺株断线，绿化保存率达100%。</w:t>
      </w:r>
    </w:p>
    <w:p>
      <w:pPr>
        <w:pageBreakBefore w:val="0"/>
        <w:widowControl/>
        <w:shd w:val="clear" w:color="auto" w:fill="FFFFFF"/>
        <w:kinsoku/>
        <w:wordWrap/>
        <w:topLinePunct w:val="0"/>
        <w:bidi w:val="0"/>
        <w:spacing w:line="500" w:lineRule="exact"/>
        <w:ind w:firstLine="560" w:firstLineChars="200"/>
        <w:jc w:val="left"/>
        <w:rPr>
          <w:rFonts w:hint="eastAsia" w:ascii="宋体" w:hAnsi="宋体" w:cs="宋体"/>
          <w:color w:val="323232"/>
          <w:kern w:val="0"/>
          <w:sz w:val="28"/>
          <w:szCs w:val="28"/>
        </w:rPr>
      </w:pPr>
      <w:r>
        <w:rPr>
          <w:rFonts w:hint="eastAsia" w:ascii="宋体" w:hAnsi="宋体" w:cs="宋体"/>
          <w:color w:val="323232"/>
          <w:kern w:val="0"/>
          <w:sz w:val="28"/>
          <w:szCs w:val="28"/>
        </w:rPr>
        <w:t>（1）浇水、抗旱：根据不同的环境条件，本地季节特点，各类树木的生物生态习性，适时浇水、抗旱，满足树木生长要求，7-9月高温干燥季节，保持每周树穴普遍浇透水一次（如遇中雨除外）。</w:t>
      </w:r>
    </w:p>
    <w:p>
      <w:pPr>
        <w:pageBreakBefore w:val="0"/>
        <w:widowControl/>
        <w:shd w:val="clear" w:color="auto" w:fill="FFFFFF"/>
        <w:kinsoku/>
        <w:wordWrap/>
        <w:topLinePunct w:val="0"/>
        <w:bidi w:val="0"/>
        <w:spacing w:line="500" w:lineRule="exact"/>
        <w:ind w:firstLine="560" w:firstLineChars="200"/>
        <w:jc w:val="left"/>
        <w:rPr>
          <w:rFonts w:hint="eastAsia" w:ascii="宋体" w:hAnsi="宋体" w:cs="宋体"/>
          <w:color w:val="323232"/>
          <w:kern w:val="0"/>
          <w:sz w:val="28"/>
          <w:szCs w:val="28"/>
        </w:rPr>
      </w:pPr>
      <w:r>
        <w:rPr>
          <w:rFonts w:hint="eastAsia" w:ascii="宋体" w:hAnsi="宋体" w:cs="宋体"/>
          <w:color w:val="323232"/>
          <w:kern w:val="0"/>
          <w:sz w:val="28"/>
          <w:szCs w:val="28"/>
        </w:rPr>
        <w:t>（2）中耕松土：保持土壤常年疏松，无板结。</w:t>
      </w:r>
    </w:p>
    <w:p>
      <w:pPr>
        <w:pageBreakBefore w:val="0"/>
        <w:widowControl/>
        <w:shd w:val="clear" w:color="auto" w:fill="FFFFFF"/>
        <w:kinsoku/>
        <w:wordWrap/>
        <w:topLinePunct w:val="0"/>
        <w:bidi w:val="0"/>
        <w:spacing w:line="500" w:lineRule="exact"/>
        <w:ind w:firstLine="560" w:firstLineChars="200"/>
        <w:jc w:val="left"/>
        <w:rPr>
          <w:rFonts w:hint="eastAsia" w:ascii="宋体" w:hAnsi="宋体" w:cs="宋体"/>
          <w:color w:val="323232"/>
          <w:kern w:val="0"/>
          <w:sz w:val="28"/>
          <w:szCs w:val="28"/>
        </w:rPr>
      </w:pPr>
      <w:r>
        <w:rPr>
          <w:rFonts w:hint="eastAsia" w:ascii="宋体" w:hAnsi="宋体" w:cs="宋体"/>
          <w:color w:val="323232"/>
          <w:kern w:val="0"/>
          <w:sz w:val="28"/>
          <w:szCs w:val="28"/>
        </w:rPr>
        <w:t>（3）除草：要求日常保持树穴内无杂草，做到除早、除小、除净。不得随意使用化学除草剂。树木无藤蔓缠绕。</w:t>
      </w:r>
    </w:p>
    <w:p>
      <w:pPr>
        <w:pageBreakBefore w:val="0"/>
        <w:widowControl/>
        <w:shd w:val="clear" w:color="auto" w:fill="FFFFFF"/>
        <w:kinsoku/>
        <w:wordWrap/>
        <w:topLinePunct w:val="0"/>
        <w:bidi w:val="0"/>
        <w:spacing w:line="500" w:lineRule="exact"/>
        <w:ind w:firstLine="560" w:firstLineChars="200"/>
        <w:jc w:val="left"/>
        <w:rPr>
          <w:rFonts w:hint="eastAsia" w:ascii="宋体" w:hAnsi="宋体" w:cs="宋体"/>
          <w:color w:val="323232"/>
          <w:kern w:val="0"/>
          <w:sz w:val="28"/>
          <w:szCs w:val="28"/>
        </w:rPr>
      </w:pPr>
      <w:r>
        <w:rPr>
          <w:rFonts w:hint="eastAsia" w:ascii="宋体" w:hAnsi="宋体" w:cs="宋体"/>
          <w:color w:val="323232"/>
          <w:kern w:val="0"/>
          <w:sz w:val="28"/>
          <w:szCs w:val="28"/>
        </w:rPr>
        <w:t>（4）修剪：根据不同树种的习性，景观配置要求，适时修剪。树穴内乔灌木修剪，要体现群落结构、景观层次；绿篱，球类、色块修剪要求轮廓整齐，线型流畅，外型饱满，无飞头，赤脚、斑秃现象。乔木按习性及时抹芽、去蘖、疏枝，做到无明显徒长枝、病虫枝、交叉枝、下垂枝、扭伤枝、枯枝烂头，行道树枝下高、总高及冠幅基本一致；树冠完整，定杆整齐，整枝合理均匀，通风透光良好；紧贴基部节点不留死杈，剪口平整并涂防腐剂；对于剪口直径大于15㎝的粗壮大枝，要分段截枝、以防树枝撕裂。花灌木修剪及时、合理，有利于短枝和花芽的形成，培养美观的树形。绿篱、色块及球类修剪适时；轮廓明显，曲线流畅，整齐平整，球类修剪圆整。</w:t>
      </w:r>
    </w:p>
    <w:p>
      <w:pPr>
        <w:pageBreakBefore w:val="0"/>
        <w:widowControl/>
        <w:shd w:val="clear" w:color="auto" w:fill="FFFFFF"/>
        <w:kinsoku/>
        <w:wordWrap/>
        <w:topLinePunct w:val="0"/>
        <w:bidi w:val="0"/>
        <w:spacing w:line="500" w:lineRule="exact"/>
        <w:ind w:firstLine="560" w:firstLineChars="200"/>
        <w:jc w:val="left"/>
        <w:rPr>
          <w:rFonts w:hint="eastAsia" w:ascii="宋体" w:hAnsi="宋体" w:cs="宋体"/>
          <w:color w:val="323232"/>
          <w:kern w:val="0"/>
          <w:sz w:val="28"/>
          <w:szCs w:val="28"/>
        </w:rPr>
      </w:pPr>
      <w:r>
        <w:rPr>
          <w:rFonts w:hint="eastAsia" w:ascii="宋体" w:hAnsi="宋体" w:cs="宋体"/>
          <w:color w:val="323232"/>
          <w:kern w:val="0"/>
          <w:sz w:val="28"/>
          <w:szCs w:val="28"/>
        </w:rPr>
        <w:t>（5）切边：对树穴、绿篱、色块、花境与草坪交接处要进行切边，保持线条流畅清晰。树木胸径15㎝以下树穴直径是树木胸径的6-8倍，树木胸径15㎝以上树穴直径统一为120㎝。</w:t>
      </w:r>
    </w:p>
    <w:p>
      <w:pPr>
        <w:pageBreakBefore w:val="0"/>
        <w:widowControl/>
        <w:shd w:val="clear" w:color="auto" w:fill="FFFFFF"/>
        <w:kinsoku/>
        <w:wordWrap/>
        <w:topLinePunct w:val="0"/>
        <w:bidi w:val="0"/>
        <w:spacing w:line="500" w:lineRule="exact"/>
        <w:ind w:firstLine="560" w:firstLineChars="200"/>
        <w:jc w:val="left"/>
        <w:rPr>
          <w:rFonts w:hint="eastAsia" w:ascii="宋体" w:hAnsi="宋体" w:cs="宋体"/>
          <w:color w:val="323232"/>
          <w:kern w:val="0"/>
          <w:sz w:val="28"/>
          <w:szCs w:val="28"/>
        </w:rPr>
      </w:pPr>
      <w:r>
        <w:rPr>
          <w:rFonts w:hint="eastAsia" w:ascii="宋体" w:hAnsi="宋体" w:cs="宋体"/>
          <w:color w:val="323232"/>
          <w:kern w:val="0"/>
          <w:sz w:val="28"/>
          <w:szCs w:val="28"/>
        </w:rPr>
        <w:t>（6）涂白：每年11月中旬前对相关乔木进行一次涂白，涂白均匀，高度整齐一致，涂白液按要求配比。</w:t>
      </w:r>
    </w:p>
    <w:p>
      <w:pPr>
        <w:pageBreakBefore w:val="0"/>
        <w:widowControl/>
        <w:shd w:val="clear" w:color="auto" w:fill="FFFFFF"/>
        <w:kinsoku/>
        <w:wordWrap/>
        <w:topLinePunct w:val="0"/>
        <w:bidi w:val="0"/>
        <w:spacing w:line="500" w:lineRule="exact"/>
        <w:ind w:firstLine="560" w:firstLineChars="200"/>
        <w:jc w:val="left"/>
        <w:rPr>
          <w:rFonts w:hint="eastAsia" w:ascii="宋体" w:hAnsi="宋体" w:cs="宋体"/>
          <w:color w:val="323232"/>
          <w:kern w:val="0"/>
          <w:sz w:val="28"/>
          <w:szCs w:val="28"/>
        </w:rPr>
      </w:pPr>
      <w:r>
        <w:rPr>
          <w:rFonts w:hint="eastAsia" w:ascii="宋体" w:hAnsi="宋体" w:cs="宋体"/>
          <w:color w:val="323232"/>
          <w:kern w:val="0"/>
          <w:sz w:val="28"/>
          <w:szCs w:val="28"/>
        </w:rPr>
        <w:t>（7）支撑加固及树木扶正：新栽、高大、浅根系树木设支撑加固，倾斜树木及时扶正，尤其要加强台风季节树木防倾斜倒伏的措施。</w:t>
      </w:r>
    </w:p>
    <w:p>
      <w:pPr>
        <w:pageBreakBefore w:val="0"/>
        <w:widowControl/>
        <w:shd w:val="clear" w:color="auto" w:fill="FFFFFF"/>
        <w:kinsoku/>
        <w:wordWrap/>
        <w:topLinePunct w:val="0"/>
        <w:bidi w:val="0"/>
        <w:spacing w:line="500" w:lineRule="exact"/>
        <w:ind w:firstLine="560" w:firstLineChars="200"/>
        <w:jc w:val="left"/>
        <w:rPr>
          <w:rFonts w:hint="eastAsia" w:ascii="宋体" w:hAnsi="宋体" w:cs="宋体"/>
          <w:color w:val="323232"/>
          <w:kern w:val="0"/>
          <w:sz w:val="28"/>
          <w:szCs w:val="28"/>
        </w:rPr>
      </w:pPr>
      <w:r>
        <w:rPr>
          <w:rFonts w:hint="eastAsia" w:ascii="宋体" w:hAnsi="宋体" w:cs="宋体"/>
          <w:color w:val="323232"/>
          <w:kern w:val="0"/>
          <w:sz w:val="28"/>
          <w:szCs w:val="28"/>
        </w:rPr>
        <w:t>（8）排涝：及时做好雨季、恶劣天气时绿地、行道树、园路、铺装等地面的排水工作，确保不积水，植物不涝害、行人无安全隐患。</w:t>
      </w:r>
    </w:p>
    <w:p>
      <w:pPr>
        <w:pageBreakBefore w:val="0"/>
        <w:widowControl/>
        <w:shd w:val="clear" w:color="auto" w:fill="FFFFFF"/>
        <w:kinsoku/>
        <w:wordWrap/>
        <w:topLinePunct w:val="0"/>
        <w:bidi w:val="0"/>
        <w:spacing w:line="500" w:lineRule="exact"/>
        <w:ind w:firstLine="560" w:firstLineChars="200"/>
        <w:jc w:val="left"/>
        <w:rPr>
          <w:rFonts w:hint="eastAsia" w:ascii="宋体" w:hAnsi="宋体" w:cs="宋体"/>
          <w:color w:val="323232"/>
          <w:kern w:val="0"/>
          <w:sz w:val="28"/>
          <w:szCs w:val="28"/>
        </w:rPr>
      </w:pPr>
      <w:r>
        <w:rPr>
          <w:rFonts w:hint="eastAsia" w:ascii="宋体" w:hAnsi="宋体" w:cs="宋体"/>
          <w:color w:val="323232"/>
          <w:kern w:val="0"/>
          <w:sz w:val="28"/>
          <w:szCs w:val="28"/>
        </w:rPr>
        <w:t>（9）病虫害防治：做好病虫害预测预报工作，防治及时、有效，用药正确，配比科学，安全操作，不发生药物危害，无大面积病虫害危害现象，无大面积树干蛀空、树皮腐蚀等现象。</w:t>
      </w:r>
    </w:p>
    <w:p>
      <w:pPr>
        <w:pageBreakBefore w:val="0"/>
        <w:widowControl/>
        <w:shd w:val="clear" w:color="auto" w:fill="FFFFFF"/>
        <w:kinsoku/>
        <w:wordWrap/>
        <w:topLinePunct w:val="0"/>
        <w:bidi w:val="0"/>
        <w:spacing w:line="500" w:lineRule="exact"/>
        <w:ind w:firstLine="560" w:firstLineChars="200"/>
        <w:jc w:val="left"/>
        <w:rPr>
          <w:rFonts w:hint="eastAsia" w:ascii="宋体" w:hAnsi="宋体" w:cs="宋体"/>
          <w:color w:val="323232"/>
          <w:kern w:val="0"/>
          <w:sz w:val="28"/>
          <w:szCs w:val="28"/>
        </w:rPr>
      </w:pPr>
      <w:r>
        <w:rPr>
          <w:rFonts w:hint="eastAsia" w:ascii="宋体" w:hAnsi="宋体" w:cs="宋体"/>
          <w:color w:val="323232"/>
          <w:kern w:val="0"/>
          <w:sz w:val="28"/>
          <w:szCs w:val="28"/>
        </w:rPr>
        <w:t>（10）施肥：每年不少于两次，另根据树势需要适当追肥，喜酸性树种另外增施硫酸亚铁等酸性肥料。具体要求根据施肥专项通知精神，实施过程报业主、监理现场验收签证。   </w:t>
      </w:r>
    </w:p>
    <w:p>
      <w:pPr>
        <w:pageBreakBefore w:val="0"/>
        <w:widowControl/>
        <w:shd w:val="clear" w:color="auto" w:fill="FFFFFF"/>
        <w:kinsoku/>
        <w:wordWrap/>
        <w:topLinePunct w:val="0"/>
        <w:bidi w:val="0"/>
        <w:spacing w:line="500" w:lineRule="exact"/>
        <w:ind w:firstLine="560" w:firstLineChars="200"/>
        <w:jc w:val="left"/>
        <w:rPr>
          <w:rFonts w:hint="eastAsia" w:ascii="宋体" w:hAnsi="宋体" w:cs="宋体"/>
          <w:color w:val="323232"/>
          <w:kern w:val="0"/>
          <w:sz w:val="28"/>
          <w:szCs w:val="28"/>
        </w:rPr>
      </w:pPr>
      <w:r>
        <w:rPr>
          <w:rFonts w:hint="eastAsia" w:ascii="宋体" w:hAnsi="宋体" w:cs="宋体"/>
          <w:color w:val="323232"/>
          <w:kern w:val="0"/>
          <w:sz w:val="28"/>
          <w:szCs w:val="28"/>
        </w:rPr>
        <w:t>（11）防寒：按规范要求及时有效地做好冬季植物防寒和积雪清除工作。</w:t>
      </w:r>
    </w:p>
    <w:p>
      <w:pPr>
        <w:pageBreakBefore w:val="0"/>
        <w:widowControl/>
        <w:shd w:val="clear" w:color="auto" w:fill="FFFFFF"/>
        <w:kinsoku/>
        <w:wordWrap/>
        <w:topLinePunct w:val="0"/>
        <w:bidi w:val="0"/>
        <w:spacing w:line="500" w:lineRule="exact"/>
        <w:ind w:firstLine="551" w:firstLineChars="196"/>
        <w:jc w:val="left"/>
        <w:rPr>
          <w:rFonts w:hint="eastAsia" w:ascii="宋体" w:hAnsi="宋体" w:cs="宋体"/>
          <w:color w:val="323232"/>
          <w:kern w:val="0"/>
          <w:sz w:val="28"/>
          <w:szCs w:val="28"/>
        </w:rPr>
      </w:pPr>
      <w:r>
        <w:rPr>
          <w:rFonts w:hint="eastAsia" w:ascii="宋体" w:hAnsi="宋体" w:cs="宋体"/>
          <w:b/>
          <w:bCs/>
          <w:color w:val="323232"/>
          <w:kern w:val="0"/>
          <w:sz w:val="28"/>
          <w:szCs w:val="28"/>
        </w:rPr>
        <w:t>2、草坪养护</w:t>
      </w:r>
    </w:p>
    <w:p>
      <w:pPr>
        <w:pageBreakBefore w:val="0"/>
        <w:widowControl/>
        <w:shd w:val="clear" w:color="auto" w:fill="FFFFFF"/>
        <w:kinsoku/>
        <w:wordWrap/>
        <w:topLinePunct w:val="0"/>
        <w:bidi w:val="0"/>
        <w:spacing w:line="500" w:lineRule="exact"/>
        <w:ind w:firstLine="560" w:firstLineChars="200"/>
        <w:jc w:val="left"/>
        <w:rPr>
          <w:rFonts w:hint="eastAsia" w:ascii="宋体" w:hAnsi="宋体" w:cs="宋体"/>
          <w:color w:val="323232"/>
          <w:kern w:val="0"/>
          <w:sz w:val="28"/>
          <w:szCs w:val="28"/>
        </w:rPr>
      </w:pPr>
      <w:r>
        <w:rPr>
          <w:rFonts w:hint="eastAsia" w:ascii="宋体" w:hAnsi="宋体" w:cs="宋体"/>
          <w:color w:val="323232"/>
          <w:kern w:val="0"/>
          <w:sz w:val="28"/>
          <w:szCs w:val="28"/>
        </w:rPr>
        <w:t>草地色泽正常、地型优美，及时挑除杂草、控制病虫害，草坪覆盖率应达100%。</w:t>
      </w:r>
    </w:p>
    <w:p>
      <w:pPr>
        <w:pageBreakBefore w:val="0"/>
        <w:widowControl/>
        <w:shd w:val="clear" w:color="auto" w:fill="FFFFFF"/>
        <w:kinsoku/>
        <w:wordWrap/>
        <w:topLinePunct w:val="0"/>
        <w:bidi w:val="0"/>
        <w:spacing w:line="500" w:lineRule="exact"/>
        <w:ind w:firstLine="560" w:firstLineChars="200"/>
        <w:jc w:val="left"/>
        <w:rPr>
          <w:rFonts w:hint="eastAsia" w:ascii="宋体" w:hAnsi="宋体" w:cs="宋体"/>
          <w:color w:val="323232"/>
          <w:kern w:val="0"/>
          <w:sz w:val="28"/>
          <w:szCs w:val="28"/>
        </w:rPr>
      </w:pPr>
      <w:r>
        <w:rPr>
          <w:rFonts w:hint="eastAsia" w:ascii="宋体" w:hAnsi="宋体" w:cs="宋体"/>
          <w:color w:val="323232"/>
          <w:kern w:val="0"/>
          <w:sz w:val="28"/>
          <w:szCs w:val="28"/>
        </w:rPr>
        <w:t>草坪生长高度：冷季型冬季不超过6cm，夏季不超过8cm；暖季型夏季不超过8cm，冬季尽量低剪。</w:t>
      </w:r>
    </w:p>
    <w:p>
      <w:pPr>
        <w:pageBreakBefore w:val="0"/>
        <w:widowControl/>
        <w:shd w:val="clear" w:color="auto" w:fill="FFFFFF"/>
        <w:kinsoku/>
        <w:wordWrap/>
        <w:topLinePunct w:val="0"/>
        <w:bidi w:val="0"/>
        <w:spacing w:line="500" w:lineRule="exact"/>
        <w:ind w:firstLine="560" w:firstLineChars="200"/>
        <w:jc w:val="left"/>
        <w:rPr>
          <w:rFonts w:hint="eastAsia" w:ascii="宋体" w:hAnsi="宋体" w:cs="宋体"/>
          <w:color w:val="323232"/>
          <w:kern w:val="0"/>
          <w:sz w:val="28"/>
          <w:szCs w:val="28"/>
        </w:rPr>
      </w:pPr>
      <w:r>
        <w:rPr>
          <w:rFonts w:hint="eastAsia" w:ascii="宋体" w:hAnsi="宋体" w:cs="宋体"/>
          <w:color w:val="323232"/>
          <w:kern w:val="0"/>
          <w:sz w:val="28"/>
          <w:szCs w:val="28"/>
        </w:rPr>
        <w:t>草坪每年施肥不少于5次，施肥用量及面积须报业主、监理验收。及时防治病虫害，确保草坪无大面积病虫害发生，草坪中的树坑、色块、花境边缘应进行切边，切边界沟清晰，线型流畅。复播黑麦草的，黑麦草成坪率必须达到90%以上，成坪均匀。</w:t>
      </w:r>
    </w:p>
    <w:p>
      <w:pPr>
        <w:pageBreakBefore w:val="0"/>
        <w:widowControl/>
        <w:shd w:val="clear" w:color="auto" w:fill="FFFFFF"/>
        <w:kinsoku/>
        <w:wordWrap/>
        <w:topLinePunct w:val="0"/>
        <w:bidi w:val="0"/>
        <w:spacing w:line="500" w:lineRule="exact"/>
        <w:ind w:firstLine="551" w:firstLineChars="196"/>
        <w:jc w:val="left"/>
        <w:rPr>
          <w:rFonts w:hint="eastAsia" w:ascii="宋体" w:hAnsi="宋体" w:cs="宋体"/>
          <w:color w:val="323232"/>
          <w:kern w:val="0"/>
          <w:sz w:val="28"/>
          <w:szCs w:val="28"/>
        </w:rPr>
      </w:pPr>
      <w:r>
        <w:rPr>
          <w:rFonts w:hint="eastAsia" w:ascii="宋体" w:hAnsi="宋体" w:cs="宋体"/>
          <w:b/>
          <w:bCs/>
          <w:color w:val="323232"/>
          <w:kern w:val="0"/>
          <w:sz w:val="28"/>
          <w:szCs w:val="28"/>
        </w:rPr>
        <w:t>3、草花布置</w:t>
      </w:r>
    </w:p>
    <w:p>
      <w:pPr>
        <w:pageBreakBefore w:val="0"/>
        <w:widowControl/>
        <w:shd w:val="clear" w:color="auto" w:fill="FFFFFF"/>
        <w:kinsoku/>
        <w:wordWrap/>
        <w:topLinePunct w:val="0"/>
        <w:bidi w:val="0"/>
        <w:spacing w:line="500" w:lineRule="exact"/>
        <w:ind w:firstLine="560" w:firstLineChars="200"/>
        <w:jc w:val="left"/>
        <w:rPr>
          <w:rFonts w:hint="eastAsia" w:ascii="宋体" w:hAnsi="宋体" w:cs="宋体"/>
          <w:color w:val="323232"/>
          <w:kern w:val="0"/>
          <w:sz w:val="28"/>
          <w:szCs w:val="28"/>
        </w:rPr>
      </w:pPr>
      <w:r>
        <w:rPr>
          <w:rFonts w:hint="eastAsia" w:ascii="宋体" w:hAnsi="宋体" w:cs="宋体"/>
          <w:color w:val="323232"/>
          <w:kern w:val="0"/>
          <w:sz w:val="28"/>
          <w:szCs w:val="28"/>
        </w:rPr>
        <w:t>布置方案报送业主审批后实施。平均年更换不少于6次，同一地段前后两次不得布置相同品种，同一品种在同一地点布置不得超过三个月。</w:t>
      </w:r>
    </w:p>
    <w:p>
      <w:pPr>
        <w:pageBreakBefore w:val="0"/>
        <w:widowControl/>
        <w:shd w:val="clear" w:color="auto" w:fill="FFFFFF"/>
        <w:kinsoku/>
        <w:wordWrap/>
        <w:topLinePunct w:val="0"/>
        <w:bidi w:val="0"/>
        <w:spacing w:line="500" w:lineRule="exact"/>
        <w:ind w:firstLine="560" w:firstLineChars="200"/>
        <w:jc w:val="left"/>
        <w:rPr>
          <w:rFonts w:hint="eastAsia" w:ascii="宋体" w:hAnsi="宋体" w:cs="宋体"/>
          <w:color w:val="323232"/>
          <w:kern w:val="0"/>
          <w:sz w:val="28"/>
          <w:szCs w:val="28"/>
        </w:rPr>
      </w:pPr>
      <w:r>
        <w:rPr>
          <w:rFonts w:hint="eastAsia" w:ascii="宋体" w:hAnsi="宋体" w:cs="宋体"/>
          <w:color w:val="323232"/>
          <w:kern w:val="0"/>
          <w:sz w:val="28"/>
          <w:szCs w:val="28"/>
        </w:rPr>
        <w:t>布置前做好填（取）土、耕翻、清杂、施肥、整地形等前期作业。按图施工，必须使用F1代优良品种，株型丰满、分枝匀称（3—5主分叉以上）、高度适中一致（同一地段高度一致）、生长健壮、无病虫害，初花率60%以上，覆盖率达100%。布置图案优美、花色鲜艳、品种搭配合理、充分体现设计意图。</w:t>
      </w:r>
    </w:p>
    <w:p>
      <w:pPr>
        <w:pageBreakBefore w:val="0"/>
        <w:widowControl/>
        <w:shd w:val="clear" w:color="auto" w:fill="FFFFFF"/>
        <w:kinsoku/>
        <w:wordWrap/>
        <w:topLinePunct w:val="0"/>
        <w:bidi w:val="0"/>
        <w:spacing w:line="500" w:lineRule="exact"/>
        <w:ind w:firstLine="560" w:firstLineChars="200"/>
        <w:jc w:val="left"/>
        <w:rPr>
          <w:rFonts w:hint="eastAsia" w:ascii="宋体" w:hAnsi="宋体" w:cs="宋体"/>
          <w:color w:val="323232"/>
          <w:kern w:val="0"/>
          <w:sz w:val="28"/>
          <w:szCs w:val="28"/>
        </w:rPr>
      </w:pPr>
      <w:r>
        <w:rPr>
          <w:rFonts w:hint="eastAsia" w:ascii="宋体" w:hAnsi="宋体" w:cs="宋体"/>
          <w:color w:val="323232"/>
          <w:kern w:val="0"/>
          <w:sz w:val="28"/>
          <w:szCs w:val="28"/>
        </w:rPr>
        <w:t>布置后必须落实专人巡查、维护，确保各花坛、花箱、花池设施完好无损，全日动态保洁，及时中耕除草，适时施肥、浇水、修剪残花。做到无枯萎、黄化、缺株、漂浮垃圾等现象，全年景观效果良好，并确保五一、国庆、春节等节日期间处于最佳观赏期。</w:t>
      </w:r>
    </w:p>
    <w:p>
      <w:pPr>
        <w:pageBreakBefore w:val="0"/>
        <w:widowControl/>
        <w:shd w:val="clear" w:color="auto" w:fill="FFFFFF"/>
        <w:kinsoku/>
        <w:wordWrap/>
        <w:topLinePunct w:val="0"/>
        <w:bidi w:val="0"/>
        <w:spacing w:line="500" w:lineRule="exact"/>
        <w:ind w:firstLine="560" w:firstLineChars="200"/>
        <w:jc w:val="left"/>
        <w:rPr>
          <w:rFonts w:hint="eastAsia" w:ascii="宋体" w:hAnsi="宋体" w:cs="宋体"/>
          <w:color w:val="323232"/>
          <w:kern w:val="0"/>
          <w:sz w:val="28"/>
          <w:szCs w:val="28"/>
        </w:rPr>
      </w:pPr>
      <w:r>
        <w:rPr>
          <w:rFonts w:hint="eastAsia" w:ascii="宋体" w:hAnsi="宋体" w:cs="宋体"/>
          <w:color w:val="323232"/>
          <w:kern w:val="0"/>
          <w:sz w:val="28"/>
          <w:szCs w:val="28"/>
        </w:rPr>
        <w:t>4、</w:t>
      </w:r>
      <w:r>
        <w:rPr>
          <w:rFonts w:hint="eastAsia" w:ascii="宋体" w:hAnsi="宋体" w:cs="宋体"/>
          <w:b/>
          <w:bCs/>
          <w:color w:val="323232"/>
          <w:kern w:val="0"/>
          <w:sz w:val="28"/>
          <w:szCs w:val="28"/>
        </w:rPr>
        <w:t>绿化补植</w:t>
      </w:r>
    </w:p>
    <w:p>
      <w:pPr>
        <w:pageBreakBefore w:val="0"/>
        <w:widowControl/>
        <w:shd w:val="clear" w:color="auto" w:fill="FFFFFF"/>
        <w:kinsoku/>
        <w:wordWrap/>
        <w:topLinePunct w:val="0"/>
        <w:bidi w:val="0"/>
        <w:spacing w:line="500" w:lineRule="exact"/>
        <w:ind w:firstLine="560" w:firstLineChars="200"/>
        <w:jc w:val="left"/>
        <w:rPr>
          <w:rFonts w:hint="eastAsia" w:ascii="宋体" w:hAnsi="宋体" w:cs="宋体"/>
          <w:color w:val="323232"/>
          <w:kern w:val="0"/>
          <w:sz w:val="28"/>
          <w:szCs w:val="28"/>
        </w:rPr>
      </w:pPr>
      <w:r>
        <w:rPr>
          <w:rFonts w:hint="eastAsia" w:ascii="宋体" w:hAnsi="宋体" w:cs="宋体"/>
          <w:color w:val="323232"/>
          <w:kern w:val="0"/>
          <w:sz w:val="28"/>
          <w:szCs w:val="28"/>
        </w:rPr>
        <w:t>承包期内所有树木、地被、草坪、花卉死亡的，由养护单位负责按原有品种、数量、规格在半个月内补栽到位；7-9月高温季节，经业主方同意，可以适当延后。</w:t>
      </w:r>
    </w:p>
    <w:p>
      <w:pPr>
        <w:pageBreakBefore w:val="0"/>
        <w:widowControl/>
        <w:shd w:val="clear" w:color="auto" w:fill="FFFFFF"/>
        <w:kinsoku/>
        <w:wordWrap/>
        <w:topLinePunct w:val="0"/>
        <w:bidi w:val="0"/>
        <w:spacing w:line="500" w:lineRule="exact"/>
        <w:jc w:val="left"/>
        <w:rPr>
          <w:rFonts w:hint="eastAsia" w:ascii="宋体" w:hAnsi="宋体" w:cs="宋体"/>
          <w:color w:val="323232"/>
          <w:kern w:val="0"/>
          <w:sz w:val="28"/>
          <w:szCs w:val="28"/>
        </w:rPr>
      </w:pPr>
      <w:r>
        <w:rPr>
          <w:rFonts w:hint="eastAsia" w:ascii="宋体" w:hAnsi="宋体" w:cs="宋体"/>
          <w:b/>
          <w:bCs/>
          <w:color w:val="323232"/>
          <w:kern w:val="0"/>
          <w:sz w:val="28"/>
          <w:szCs w:val="28"/>
        </w:rPr>
        <w:t>（三）园林设施维护</w:t>
      </w:r>
    </w:p>
    <w:p>
      <w:pPr>
        <w:pageBreakBefore w:val="0"/>
        <w:widowControl/>
        <w:shd w:val="clear" w:color="auto" w:fill="FFFFFF"/>
        <w:kinsoku/>
        <w:wordWrap/>
        <w:topLinePunct w:val="0"/>
        <w:bidi w:val="0"/>
        <w:spacing w:line="500" w:lineRule="exact"/>
        <w:ind w:firstLine="560" w:firstLineChars="200"/>
        <w:jc w:val="left"/>
        <w:rPr>
          <w:rFonts w:hint="eastAsia" w:ascii="宋体" w:hAnsi="宋体" w:cs="宋体"/>
          <w:color w:val="323232"/>
          <w:kern w:val="0"/>
          <w:sz w:val="28"/>
          <w:szCs w:val="28"/>
        </w:rPr>
      </w:pPr>
      <w:r>
        <w:rPr>
          <w:rFonts w:hint="eastAsia" w:ascii="宋体" w:hAnsi="宋体" w:cs="宋体"/>
          <w:color w:val="323232"/>
          <w:kern w:val="0"/>
          <w:sz w:val="28"/>
          <w:szCs w:val="28"/>
        </w:rPr>
        <w:t>所有园林设施（喷泉、廊架、座凳、花坛、护栏、监控、玻璃制品、垃圾箱、树穴砖等）、景观小品、建筑物必须保持正常运转（喷泉在规定时间内启闭）、整洁完好无缺损、无乱涂乱画、常年见新。木质及铁艺品无腐烂锈蚀，每年油漆一次；建筑内外墙面无剥落。树穴（或盖板）无杂草杂物、安装平整，无缺失。</w:t>
      </w:r>
    </w:p>
    <w:p>
      <w:pPr>
        <w:pageBreakBefore w:val="0"/>
        <w:widowControl/>
        <w:shd w:val="clear" w:color="auto" w:fill="FFFFFF"/>
        <w:kinsoku/>
        <w:wordWrap/>
        <w:topLinePunct w:val="0"/>
        <w:bidi w:val="0"/>
        <w:spacing w:line="500" w:lineRule="exact"/>
        <w:ind w:firstLine="560" w:firstLineChars="200"/>
        <w:jc w:val="left"/>
        <w:rPr>
          <w:rFonts w:hint="eastAsia" w:ascii="宋体" w:hAnsi="宋体" w:cs="宋体"/>
          <w:color w:val="323232"/>
          <w:kern w:val="0"/>
          <w:sz w:val="28"/>
          <w:szCs w:val="28"/>
        </w:rPr>
      </w:pPr>
      <w:r>
        <w:rPr>
          <w:rFonts w:hint="eastAsia" w:ascii="宋体" w:hAnsi="宋体" w:cs="宋体"/>
          <w:color w:val="323232"/>
          <w:kern w:val="0"/>
          <w:sz w:val="28"/>
          <w:szCs w:val="28"/>
        </w:rPr>
        <w:t>绿地内景观灯：专人负责，使用正常。发现人为破坏的要予以制止，及时报执法部门处理，同时立即做好维修。</w:t>
      </w:r>
    </w:p>
    <w:p>
      <w:pPr>
        <w:pageBreakBefore w:val="0"/>
        <w:widowControl/>
        <w:shd w:val="clear" w:color="auto" w:fill="FFFFFF"/>
        <w:kinsoku/>
        <w:wordWrap/>
        <w:topLinePunct w:val="0"/>
        <w:bidi w:val="0"/>
        <w:spacing w:line="500" w:lineRule="exact"/>
        <w:ind w:firstLine="560" w:firstLineChars="200"/>
        <w:jc w:val="left"/>
        <w:rPr>
          <w:rFonts w:hint="eastAsia" w:ascii="宋体" w:hAnsi="宋体" w:cs="宋体"/>
          <w:color w:val="323232"/>
          <w:kern w:val="0"/>
          <w:sz w:val="28"/>
          <w:szCs w:val="28"/>
        </w:rPr>
      </w:pPr>
      <w:r>
        <w:rPr>
          <w:rFonts w:hint="eastAsia" w:ascii="宋体" w:hAnsi="宋体" w:cs="宋体"/>
          <w:color w:val="323232"/>
          <w:kern w:val="0"/>
          <w:sz w:val="28"/>
          <w:szCs w:val="28"/>
        </w:rPr>
        <w:t>所有园林设施维修维护应与原设计外观、质量保持一致。</w:t>
      </w:r>
    </w:p>
    <w:p>
      <w:pPr>
        <w:pageBreakBefore w:val="0"/>
        <w:widowControl/>
        <w:shd w:val="clear" w:color="auto" w:fill="FFFFFF"/>
        <w:kinsoku/>
        <w:wordWrap/>
        <w:topLinePunct w:val="0"/>
        <w:bidi w:val="0"/>
        <w:spacing w:line="500" w:lineRule="exact"/>
        <w:jc w:val="left"/>
        <w:rPr>
          <w:rFonts w:hint="eastAsia" w:ascii="宋体" w:hAnsi="宋体" w:cs="宋体"/>
          <w:color w:val="323232"/>
          <w:kern w:val="0"/>
          <w:sz w:val="28"/>
          <w:szCs w:val="28"/>
        </w:rPr>
      </w:pPr>
      <w:r>
        <w:rPr>
          <w:rFonts w:hint="eastAsia" w:ascii="宋体" w:hAnsi="宋体" w:cs="宋体"/>
          <w:b/>
          <w:bCs/>
          <w:color w:val="323232"/>
          <w:kern w:val="0"/>
          <w:sz w:val="28"/>
          <w:szCs w:val="28"/>
        </w:rPr>
        <w:t>（四）卫生管理</w:t>
      </w:r>
    </w:p>
    <w:p>
      <w:pPr>
        <w:pageBreakBefore w:val="0"/>
        <w:widowControl/>
        <w:shd w:val="clear" w:color="auto" w:fill="FFFFFF"/>
        <w:kinsoku/>
        <w:wordWrap/>
        <w:topLinePunct w:val="0"/>
        <w:bidi w:val="0"/>
        <w:spacing w:line="500" w:lineRule="exact"/>
        <w:ind w:firstLine="551" w:firstLineChars="196"/>
        <w:jc w:val="left"/>
        <w:rPr>
          <w:rFonts w:hint="eastAsia" w:ascii="宋体" w:hAnsi="宋体" w:cs="宋体"/>
          <w:color w:val="323232"/>
          <w:kern w:val="0"/>
          <w:sz w:val="28"/>
          <w:szCs w:val="28"/>
        </w:rPr>
      </w:pPr>
      <w:r>
        <w:rPr>
          <w:rFonts w:hint="eastAsia" w:ascii="宋体" w:hAnsi="宋体" w:cs="宋体"/>
          <w:b/>
          <w:bCs/>
          <w:color w:val="323232"/>
          <w:kern w:val="0"/>
          <w:sz w:val="28"/>
          <w:szCs w:val="28"/>
        </w:rPr>
        <w:t>1、日常保洁</w:t>
      </w:r>
    </w:p>
    <w:p>
      <w:pPr>
        <w:pageBreakBefore w:val="0"/>
        <w:widowControl/>
        <w:shd w:val="clear" w:color="auto" w:fill="FFFFFF"/>
        <w:kinsoku/>
        <w:wordWrap/>
        <w:topLinePunct w:val="0"/>
        <w:bidi w:val="0"/>
        <w:spacing w:line="500" w:lineRule="exact"/>
        <w:ind w:firstLine="560" w:firstLineChars="200"/>
        <w:jc w:val="left"/>
        <w:rPr>
          <w:rFonts w:hint="eastAsia" w:ascii="宋体" w:hAnsi="宋体" w:cs="宋体"/>
          <w:color w:val="323232"/>
          <w:kern w:val="0"/>
          <w:sz w:val="28"/>
          <w:szCs w:val="28"/>
        </w:rPr>
      </w:pPr>
      <w:r>
        <w:rPr>
          <w:rFonts w:hint="eastAsia" w:ascii="宋体" w:hAnsi="宋体" w:cs="宋体"/>
          <w:color w:val="323232"/>
          <w:kern w:val="0"/>
          <w:sz w:val="28"/>
          <w:szCs w:val="28"/>
        </w:rPr>
        <w:t>绿地、道路、停车场、广场、水面等卫生整洁、美观。雕塑、座凳、花箱花钵、标识标牌、亭廊、护栏、座椅座凳等园林设施外表洁净美观，无垃圾、无污物、无乱涂乱画、无乱张贴悬挂、无卫生死角等现象。园路、广场、绿地无坑洼积水、污渍等现象。对乱扔、乱排、乱倒现象及时制止、举报和清理。排水明暗沟及时清淤。水面保持水质清澈无异味、水位正常、无漂浮物，无大面积水草；水生植物种植区内无垃圾。桥底板、桥孔内无杂物，无明显蜘蛛网。垃圾日产日清，垃圾箱外壳保持整洁，不出现垃圾满箱现象；临时垃圾堆放点须隐蔽、无焚烧现象等。</w:t>
      </w:r>
    </w:p>
    <w:p>
      <w:pPr>
        <w:pageBreakBefore w:val="0"/>
        <w:widowControl/>
        <w:shd w:val="clear" w:color="auto" w:fill="FFFFFF"/>
        <w:kinsoku/>
        <w:wordWrap/>
        <w:topLinePunct w:val="0"/>
        <w:bidi w:val="0"/>
        <w:spacing w:line="500" w:lineRule="exact"/>
        <w:ind w:firstLine="551" w:firstLineChars="196"/>
        <w:jc w:val="left"/>
        <w:rPr>
          <w:rFonts w:hint="eastAsia" w:ascii="宋体" w:hAnsi="宋体" w:cs="宋体"/>
          <w:color w:val="323232"/>
          <w:kern w:val="0"/>
          <w:sz w:val="28"/>
          <w:szCs w:val="28"/>
        </w:rPr>
      </w:pPr>
      <w:r>
        <w:rPr>
          <w:rFonts w:hint="eastAsia" w:ascii="宋体" w:hAnsi="宋体" w:cs="宋体"/>
          <w:b/>
          <w:bCs/>
          <w:color w:val="323232"/>
          <w:kern w:val="0"/>
          <w:sz w:val="28"/>
          <w:szCs w:val="28"/>
        </w:rPr>
        <w:t>2、公厕管理</w:t>
      </w:r>
    </w:p>
    <w:p>
      <w:pPr>
        <w:pageBreakBefore w:val="0"/>
        <w:widowControl/>
        <w:shd w:val="clear" w:color="auto" w:fill="FFFFFF"/>
        <w:kinsoku/>
        <w:wordWrap/>
        <w:topLinePunct w:val="0"/>
        <w:bidi w:val="0"/>
        <w:spacing w:line="500" w:lineRule="exact"/>
        <w:ind w:firstLine="560" w:firstLineChars="200"/>
        <w:jc w:val="left"/>
        <w:rPr>
          <w:rFonts w:hint="eastAsia" w:ascii="宋体" w:hAnsi="宋体" w:cs="宋体"/>
          <w:color w:val="323232"/>
          <w:kern w:val="0"/>
          <w:sz w:val="28"/>
          <w:szCs w:val="28"/>
        </w:rPr>
      </w:pPr>
      <w:r>
        <w:rPr>
          <w:rFonts w:hint="eastAsia" w:ascii="宋体" w:hAnsi="宋体" w:cs="宋体"/>
          <w:color w:val="323232"/>
          <w:kern w:val="0"/>
          <w:sz w:val="28"/>
          <w:szCs w:val="28"/>
        </w:rPr>
        <w:t>（1）有男女图形标志，并且醒目规范。</w:t>
      </w:r>
    </w:p>
    <w:p>
      <w:pPr>
        <w:pageBreakBefore w:val="0"/>
        <w:widowControl/>
        <w:shd w:val="clear" w:color="auto" w:fill="FFFFFF"/>
        <w:kinsoku/>
        <w:wordWrap/>
        <w:topLinePunct w:val="0"/>
        <w:bidi w:val="0"/>
        <w:spacing w:line="500" w:lineRule="exact"/>
        <w:ind w:firstLine="560" w:firstLineChars="200"/>
        <w:jc w:val="left"/>
        <w:rPr>
          <w:rFonts w:hint="eastAsia" w:ascii="宋体" w:hAnsi="宋体" w:cs="宋体"/>
          <w:color w:val="323232"/>
          <w:kern w:val="0"/>
          <w:sz w:val="28"/>
          <w:szCs w:val="28"/>
        </w:rPr>
      </w:pPr>
      <w:r>
        <w:rPr>
          <w:rFonts w:hint="eastAsia" w:ascii="宋体" w:hAnsi="宋体" w:cs="宋体"/>
          <w:color w:val="323232"/>
          <w:kern w:val="0"/>
          <w:sz w:val="28"/>
          <w:szCs w:val="28"/>
        </w:rPr>
        <w:t>（2）全天候对外免费开放，有专人管理，有保洁制度。</w:t>
      </w:r>
    </w:p>
    <w:p>
      <w:pPr>
        <w:pageBreakBefore w:val="0"/>
        <w:widowControl/>
        <w:shd w:val="clear" w:color="auto" w:fill="FFFFFF"/>
        <w:kinsoku/>
        <w:wordWrap/>
        <w:topLinePunct w:val="0"/>
        <w:bidi w:val="0"/>
        <w:spacing w:line="500" w:lineRule="exact"/>
        <w:ind w:firstLine="560" w:firstLineChars="200"/>
        <w:jc w:val="left"/>
        <w:rPr>
          <w:rFonts w:hint="eastAsia" w:ascii="宋体" w:hAnsi="宋体" w:cs="宋体"/>
          <w:color w:val="323232"/>
          <w:kern w:val="0"/>
          <w:sz w:val="28"/>
          <w:szCs w:val="28"/>
        </w:rPr>
      </w:pPr>
      <w:r>
        <w:rPr>
          <w:rFonts w:hint="eastAsia" w:ascii="宋体" w:hAnsi="宋体" w:cs="宋体"/>
          <w:color w:val="323232"/>
          <w:kern w:val="0"/>
          <w:sz w:val="28"/>
          <w:szCs w:val="28"/>
        </w:rPr>
        <w:t>（3）灯具、水笼头、洗手台面、排水管道、便器、纸篓等所有设施整洁完好无缺损，内外墙面无剥落，屋面无漏水。</w:t>
      </w:r>
    </w:p>
    <w:p>
      <w:pPr>
        <w:pageBreakBefore w:val="0"/>
        <w:widowControl/>
        <w:shd w:val="clear" w:color="auto" w:fill="FFFFFF"/>
        <w:kinsoku/>
        <w:wordWrap/>
        <w:topLinePunct w:val="0"/>
        <w:bidi w:val="0"/>
        <w:spacing w:line="500" w:lineRule="exact"/>
        <w:ind w:firstLine="560" w:firstLineChars="200"/>
        <w:jc w:val="left"/>
        <w:rPr>
          <w:rFonts w:hint="eastAsia" w:ascii="宋体" w:hAnsi="宋体" w:cs="宋体"/>
          <w:color w:val="323232"/>
          <w:kern w:val="0"/>
          <w:sz w:val="28"/>
          <w:szCs w:val="28"/>
        </w:rPr>
      </w:pPr>
      <w:r>
        <w:rPr>
          <w:rFonts w:hint="eastAsia" w:ascii="宋体" w:hAnsi="宋体" w:cs="宋体"/>
          <w:color w:val="323232"/>
          <w:kern w:val="0"/>
          <w:sz w:val="28"/>
          <w:szCs w:val="28"/>
        </w:rPr>
        <w:t>（4）公厕内外无积灰、污迹、蚊蝇、蛛网、乱涂乱画。便纸篓及时清理，无满溢现象。便器整洁，无水锈、尿垢、垃圾、粪便污物。无用后未冲洗现象。</w:t>
      </w:r>
    </w:p>
    <w:p>
      <w:pPr>
        <w:pageBreakBefore w:val="0"/>
        <w:widowControl/>
        <w:shd w:val="clear" w:color="auto" w:fill="FFFFFF"/>
        <w:kinsoku/>
        <w:wordWrap/>
        <w:topLinePunct w:val="0"/>
        <w:bidi w:val="0"/>
        <w:spacing w:line="500" w:lineRule="exact"/>
        <w:ind w:firstLine="560" w:firstLineChars="200"/>
        <w:jc w:val="left"/>
        <w:rPr>
          <w:rFonts w:hint="eastAsia" w:ascii="宋体" w:hAnsi="宋体" w:cs="宋体"/>
          <w:color w:val="323232"/>
          <w:kern w:val="0"/>
          <w:sz w:val="28"/>
          <w:szCs w:val="28"/>
        </w:rPr>
      </w:pPr>
      <w:r>
        <w:rPr>
          <w:rFonts w:hint="eastAsia" w:ascii="宋体" w:hAnsi="宋体" w:cs="宋体"/>
          <w:color w:val="323232"/>
          <w:kern w:val="0"/>
          <w:sz w:val="28"/>
          <w:szCs w:val="28"/>
        </w:rPr>
        <w:t>（5）采光、照明、通风良好，无明显臭味。</w:t>
      </w:r>
    </w:p>
    <w:p>
      <w:pPr>
        <w:pageBreakBefore w:val="0"/>
        <w:widowControl/>
        <w:shd w:val="clear" w:color="auto" w:fill="FFFFFF"/>
        <w:kinsoku/>
        <w:wordWrap/>
        <w:topLinePunct w:val="0"/>
        <w:bidi w:val="0"/>
        <w:spacing w:line="500" w:lineRule="exact"/>
        <w:jc w:val="left"/>
        <w:rPr>
          <w:rFonts w:hint="eastAsia" w:ascii="宋体" w:hAnsi="宋体" w:cs="宋体"/>
          <w:color w:val="323232"/>
          <w:kern w:val="0"/>
          <w:sz w:val="28"/>
          <w:szCs w:val="28"/>
        </w:rPr>
      </w:pPr>
      <w:r>
        <w:rPr>
          <w:rFonts w:hint="eastAsia" w:ascii="宋体" w:hAnsi="宋体" w:cs="宋体"/>
          <w:b/>
          <w:bCs/>
          <w:color w:val="323232"/>
          <w:kern w:val="0"/>
          <w:sz w:val="28"/>
          <w:szCs w:val="28"/>
        </w:rPr>
        <w:t>（五）秩序管理</w:t>
      </w:r>
    </w:p>
    <w:p>
      <w:pPr>
        <w:pageBreakBefore w:val="0"/>
        <w:widowControl/>
        <w:shd w:val="clear" w:color="auto" w:fill="FFFFFF"/>
        <w:kinsoku/>
        <w:wordWrap/>
        <w:topLinePunct w:val="0"/>
        <w:bidi w:val="0"/>
        <w:spacing w:line="500" w:lineRule="exact"/>
        <w:ind w:firstLine="560" w:firstLineChars="200"/>
        <w:jc w:val="left"/>
        <w:rPr>
          <w:rFonts w:hint="eastAsia" w:ascii="宋体" w:hAnsi="宋体" w:cs="宋体"/>
          <w:color w:val="323232"/>
          <w:kern w:val="0"/>
          <w:sz w:val="28"/>
          <w:szCs w:val="28"/>
        </w:rPr>
      </w:pPr>
      <w:r>
        <w:rPr>
          <w:rFonts w:hint="eastAsia" w:ascii="宋体" w:hAnsi="宋体" w:cs="宋体"/>
          <w:color w:val="323232"/>
          <w:kern w:val="0"/>
          <w:sz w:val="28"/>
          <w:szCs w:val="28"/>
        </w:rPr>
        <w:t>（1）各标段需有专人、专车实行每日全天候巡查，落实动态管护制度。如发现擅自移伐、修剪树木，擅自在绿地内搭建、开挖、占用、堆放、悬挂等占绿毁绿现象，或虽经批准但超范围、超数量、超体量、超高度等违规现象应第一时间制止，并及时上报有关行政执法部门，同时向园林中心汇报备案并协助处理。及时清理和恢复被损、被占绿地。</w:t>
      </w:r>
    </w:p>
    <w:p>
      <w:pPr>
        <w:pageBreakBefore w:val="0"/>
        <w:widowControl/>
        <w:shd w:val="clear" w:color="auto" w:fill="FFFFFF"/>
        <w:kinsoku/>
        <w:wordWrap/>
        <w:topLinePunct w:val="0"/>
        <w:bidi w:val="0"/>
        <w:spacing w:line="500" w:lineRule="exact"/>
        <w:ind w:firstLine="560" w:firstLineChars="200"/>
        <w:jc w:val="left"/>
        <w:rPr>
          <w:rFonts w:hint="eastAsia" w:ascii="宋体" w:hAnsi="宋体" w:cs="宋体"/>
          <w:color w:val="323232"/>
          <w:kern w:val="0"/>
          <w:sz w:val="28"/>
          <w:szCs w:val="28"/>
        </w:rPr>
      </w:pPr>
      <w:r>
        <w:rPr>
          <w:rFonts w:hint="eastAsia" w:ascii="宋体" w:hAnsi="宋体" w:cs="宋体"/>
          <w:color w:val="323232"/>
          <w:kern w:val="0"/>
          <w:sz w:val="28"/>
          <w:szCs w:val="28"/>
        </w:rPr>
        <w:t>（2）</w:t>
      </w:r>
      <w:r>
        <w:rPr>
          <w:rFonts w:hint="eastAsia" w:ascii="宋体" w:hAnsi="宋体" w:cs="宋体"/>
          <w:color w:val="323232"/>
          <w:kern w:val="0"/>
          <w:sz w:val="28"/>
          <w:szCs w:val="28"/>
          <w:lang w:eastAsia="zh-CN"/>
        </w:rPr>
        <w:t>小游园</w:t>
      </w:r>
      <w:r>
        <w:rPr>
          <w:rFonts w:hint="eastAsia" w:ascii="宋体" w:hAnsi="宋体" w:cs="宋体"/>
          <w:color w:val="323232"/>
          <w:kern w:val="0"/>
          <w:sz w:val="28"/>
          <w:szCs w:val="28"/>
        </w:rPr>
        <w:t>、广场、绿地无摊点和流动摊贩。车辆停放在指定位置、整齐有序。</w:t>
      </w:r>
    </w:p>
    <w:p>
      <w:pPr>
        <w:pageBreakBefore w:val="0"/>
        <w:widowControl/>
        <w:shd w:val="clear" w:color="auto" w:fill="FFFFFF"/>
        <w:kinsoku/>
        <w:wordWrap/>
        <w:topLinePunct w:val="0"/>
        <w:bidi w:val="0"/>
        <w:spacing w:line="500" w:lineRule="exact"/>
        <w:ind w:firstLine="560" w:firstLineChars="200"/>
        <w:jc w:val="left"/>
        <w:rPr>
          <w:rFonts w:hint="eastAsia" w:ascii="宋体" w:hAnsi="宋体" w:cs="宋体"/>
          <w:color w:val="323232"/>
          <w:kern w:val="0"/>
          <w:sz w:val="28"/>
          <w:szCs w:val="28"/>
        </w:rPr>
      </w:pPr>
      <w:r>
        <w:rPr>
          <w:rFonts w:hint="eastAsia" w:ascii="宋体" w:hAnsi="宋体" w:cs="宋体"/>
          <w:color w:val="323232"/>
          <w:kern w:val="0"/>
          <w:sz w:val="28"/>
          <w:szCs w:val="28"/>
        </w:rPr>
        <w:t>（3）对</w:t>
      </w:r>
      <w:r>
        <w:rPr>
          <w:rFonts w:hint="eastAsia" w:ascii="宋体" w:hAnsi="宋体" w:cs="宋体"/>
          <w:color w:val="323232"/>
          <w:kern w:val="0"/>
          <w:sz w:val="28"/>
          <w:szCs w:val="28"/>
          <w:lang w:eastAsia="zh-CN"/>
        </w:rPr>
        <w:t>小游园</w:t>
      </w:r>
      <w:r>
        <w:rPr>
          <w:rFonts w:hint="eastAsia" w:ascii="宋体" w:hAnsi="宋体" w:cs="宋体"/>
          <w:color w:val="323232"/>
          <w:kern w:val="0"/>
          <w:sz w:val="28"/>
          <w:szCs w:val="28"/>
        </w:rPr>
        <w:t>、广场、绿地中发生的不文明行为或违法行为要坚决劝告制止，对有可能发生意外状态的要立即处置，并及时向相关部门报告。</w:t>
      </w:r>
    </w:p>
    <w:p>
      <w:pPr>
        <w:pageBreakBefore w:val="0"/>
        <w:widowControl/>
        <w:shd w:val="clear" w:color="auto" w:fill="FFFFFF"/>
        <w:kinsoku/>
        <w:wordWrap/>
        <w:topLinePunct w:val="0"/>
        <w:bidi w:val="0"/>
        <w:spacing w:line="500" w:lineRule="exact"/>
        <w:ind w:firstLine="560" w:firstLineChars="200"/>
        <w:jc w:val="left"/>
        <w:rPr>
          <w:rFonts w:hint="eastAsia" w:ascii="宋体" w:hAnsi="宋体" w:cs="宋体"/>
          <w:color w:val="323232"/>
          <w:kern w:val="0"/>
          <w:sz w:val="28"/>
          <w:szCs w:val="28"/>
        </w:rPr>
      </w:pPr>
      <w:r>
        <w:rPr>
          <w:rFonts w:hint="eastAsia" w:ascii="宋体" w:hAnsi="宋体" w:cs="宋体"/>
          <w:color w:val="323232"/>
          <w:kern w:val="0"/>
          <w:sz w:val="28"/>
          <w:szCs w:val="28"/>
        </w:rPr>
        <w:t>（4）租用</w:t>
      </w:r>
      <w:r>
        <w:rPr>
          <w:rFonts w:hint="eastAsia" w:ascii="宋体" w:hAnsi="宋体" w:cs="宋体"/>
          <w:color w:val="323232"/>
          <w:kern w:val="0"/>
          <w:sz w:val="28"/>
          <w:szCs w:val="28"/>
          <w:lang w:eastAsia="zh-CN"/>
        </w:rPr>
        <w:t>小游园</w:t>
      </w:r>
      <w:r>
        <w:rPr>
          <w:rFonts w:hint="eastAsia" w:ascii="宋体" w:hAnsi="宋体" w:cs="宋体"/>
          <w:color w:val="323232"/>
          <w:kern w:val="0"/>
          <w:sz w:val="28"/>
          <w:szCs w:val="28"/>
        </w:rPr>
        <w:t>、广场、绿地进行经营或举办活动，必须事先取得有关行政机构许可审批，并报园林中心备案。经许可的活动，要有效监管。对于园林中心安排的活动，要无条件服从，并积极配合做好相关工作。</w:t>
      </w:r>
    </w:p>
    <w:p>
      <w:pPr>
        <w:pageBreakBefore w:val="0"/>
        <w:widowControl/>
        <w:shd w:val="clear" w:color="auto" w:fill="FFFFFF"/>
        <w:kinsoku/>
        <w:wordWrap/>
        <w:topLinePunct w:val="0"/>
        <w:bidi w:val="0"/>
        <w:spacing w:line="500" w:lineRule="exact"/>
        <w:jc w:val="left"/>
        <w:rPr>
          <w:rFonts w:hint="eastAsia" w:ascii="宋体" w:hAnsi="宋体" w:cs="宋体"/>
          <w:color w:val="323232"/>
          <w:kern w:val="0"/>
          <w:sz w:val="28"/>
          <w:szCs w:val="28"/>
        </w:rPr>
      </w:pPr>
      <w:r>
        <w:rPr>
          <w:rFonts w:hint="eastAsia" w:ascii="宋体" w:hAnsi="宋体" w:cs="宋体"/>
          <w:b/>
          <w:bCs/>
          <w:color w:val="323232"/>
          <w:kern w:val="0"/>
          <w:sz w:val="28"/>
          <w:szCs w:val="28"/>
        </w:rPr>
        <w:t>（六）应急抢险</w:t>
      </w:r>
    </w:p>
    <w:p>
      <w:pPr>
        <w:pageBreakBefore w:val="0"/>
        <w:widowControl/>
        <w:shd w:val="clear" w:color="auto" w:fill="FFFFFF"/>
        <w:kinsoku/>
        <w:wordWrap/>
        <w:topLinePunct w:val="0"/>
        <w:bidi w:val="0"/>
        <w:spacing w:line="500" w:lineRule="exact"/>
        <w:ind w:firstLine="560" w:firstLineChars="200"/>
        <w:jc w:val="left"/>
        <w:rPr>
          <w:rFonts w:hint="eastAsia" w:ascii="宋体" w:hAnsi="宋体" w:cs="宋体"/>
          <w:color w:val="323232"/>
          <w:kern w:val="0"/>
          <w:sz w:val="28"/>
          <w:szCs w:val="28"/>
        </w:rPr>
      </w:pPr>
      <w:r>
        <w:rPr>
          <w:rFonts w:hint="eastAsia" w:ascii="宋体" w:hAnsi="宋体" w:cs="宋体"/>
          <w:color w:val="323232"/>
          <w:kern w:val="0"/>
          <w:sz w:val="28"/>
          <w:szCs w:val="28"/>
        </w:rPr>
        <w:t>建立应急抢险网络，做好各类突发事件应对预案。做好交通事故、110联动报警和其他不可抗拒因素引起的树木倾倒、伤人、伤物、碰线等应急处置工作，以及台风、暴雪、暴雨等灾害性天气的抢险及防范工作。一旦发生，或接有关方面通知后，应迅速组织力量，半小时内到达现场及时妥善处置，并及时向有关部门与业主回复处理情况。</w:t>
      </w:r>
    </w:p>
    <w:p>
      <w:pPr>
        <w:pageBreakBefore w:val="0"/>
        <w:widowControl/>
        <w:shd w:val="clear" w:color="auto" w:fill="FFFFFF"/>
        <w:kinsoku/>
        <w:wordWrap/>
        <w:topLinePunct w:val="0"/>
        <w:bidi w:val="0"/>
        <w:spacing w:line="500" w:lineRule="exact"/>
        <w:jc w:val="left"/>
        <w:rPr>
          <w:rFonts w:hint="eastAsia" w:ascii="宋体" w:hAnsi="宋体" w:cs="宋体"/>
          <w:color w:val="323232"/>
          <w:kern w:val="0"/>
          <w:sz w:val="28"/>
          <w:szCs w:val="28"/>
        </w:rPr>
      </w:pPr>
      <w:r>
        <w:rPr>
          <w:rFonts w:hint="eastAsia" w:ascii="宋体" w:hAnsi="宋体" w:cs="宋体"/>
          <w:b/>
          <w:bCs/>
          <w:color w:val="323232"/>
          <w:kern w:val="0"/>
          <w:sz w:val="28"/>
          <w:szCs w:val="28"/>
        </w:rPr>
        <w:t>（七）数字化案件处置</w:t>
      </w:r>
    </w:p>
    <w:p>
      <w:pPr>
        <w:pageBreakBefore w:val="0"/>
        <w:widowControl/>
        <w:shd w:val="clear" w:color="auto" w:fill="FFFFFF"/>
        <w:kinsoku/>
        <w:wordWrap/>
        <w:topLinePunct w:val="0"/>
        <w:bidi w:val="0"/>
        <w:spacing w:line="500" w:lineRule="exact"/>
        <w:ind w:firstLine="560" w:firstLineChars="200"/>
        <w:jc w:val="left"/>
        <w:rPr>
          <w:rFonts w:hint="eastAsia" w:ascii="宋体" w:hAnsi="宋体" w:cs="宋体"/>
          <w:color w:val="323232"/>
          <w:kern w:val="0"/>
          <w:sz w:val="28"/>
          <w:szCs w:val="28"/>
        </w:rPr>
      </w:pPr>
      <w:r>
        <w:rPr>
          <w:rFonts w:hint="eastAsia" w:ascii="宋体" w:hAnsi="宋体" w:cs="宋体"/>
          <w:color w:val="323232"/>
          <w:kern w:val="0"/>
          <w:sz w:val="28"/>
          <w:szCs w:val="28"/>
        </w:rPr>
        <w:t>及时处置政府热线、数字城管等数字化案件，以及相关部门交办、政协、人大提案和各类群众来电来访等案件。并按园林中心要求在规定时间内回复处置结果。</w:t>
      </w:r>
    </w:p>
    <w:p>
      <w:pPr>
        <w:pageBreakBefore w:val="0"/>
        <w:widowControl/>
        <w:shd w:val="clear" w:color="auto" w:fill="FFFFFF"/>
        <w:kinsoku/>
        <w:wordWrap/>
        <w:topLinePunct w:val="0"/>
        <w:bidi w:val="0"/>
        <w:spacing w:line="500" w:lineRule="exact"/>
        <w:jc w:val="left"/>
        <w:rPr>
          <w:rFonts w:hint="eastAsia" w:ascii="宋体" w:hAnsi="宋体" w:cs="宋体"/>
          <w:color w:val="323232"/>
          <w:kern w:val="0"/>
          <w:sz w:val="28"/>
          <w:szCs w:val="28"/>
        </w:rPr>
      </w:pPr>
      <w:r>
        <w:rPr>
          <w:rFonts w:hint="eastAsia" w:ascii="宋体" w:hAnsi="宋体" w:cs="宋体"/>
          <w:b/>
          <w:bCs/>
          <w:color w:val="323232"/>
          <w:kern w:val="0"/>
          <w:sz w:val="28"/>
          <w:szCs w:val="28"/>
        </w:rPr>
        <w:t>（八）安全文明生产</w:t>
      </w:r>
    </w:p>
    <w:p>
      <w:pPr>
        <w:pageBreakBefore w:val="0"/>
        <w:widowControl/>
        <w:shd w:val="clear" w:color="auto" w:fill="FFFFFF"/>
        <w:kinsoku/>
        <w:wordWrap/>
        <w:topLinePunct w:val="0"/>
        <w:bidi w:val="0"/>
        <w:spacing w:line="500" w:lineRule="exact"/>
        <w:ind w:firstLine="560" w:firstLineChars="200"/>
        <w:jc w:val="left"/>
        <w:rPr>
          <w:rFonts w:hint="eastAsia" w:ascii="宋体" w:hAnsi="宋体" w:cs="宋体"/>
          <w:color w:val="323232"/>
          <w:kern w:val="0"/>
          <w:sz w:val="28"/>
          <w:szCs w:val="28"/>
        </w:rPr>
      </w:pPr>
      <w:r>
        <w:rPr>
          <w:rFonts w:hint="eastAsia" w:ascii="宋体" w:hAnsi="宋体" w:cs="宋体"/>
          <w:color w:val="323232"/>
          <w:kern w:val="0"/>
          <w:sz w:val="28"/>
          <w:szCs w:val="28"/>
        </w:rPr>
        <w:t>（1）有完善的安全文明生产规章制度，组织网络健全，安全措施周密、台账资料齐全。</w:t>
      </w:r>
    </w:p>
    <w:p>
      <w:pPr>
        <w:pageBreakBefore w:val="0"/>
        <w:widowControl/>
        <w:shd w:val="clear" w:color="auto" w:fill="FFFFFF"/>
        <w:kinsoku/>
        <w:wordWrap/>
        <w:topLinePunct w:val="0"/>
        <w:bidi w:val="0"/>
        <w:spacing w:line="500" w:lineRule="exact"/>
        <w:ind w:firstLine="560" w:firstLineChars="200"/>
        <w:jc w:val="left"/>
        <w:rPr>
          <w:rFonts w:hint="eastAsia" w:ascii="宋体" w:hAnsi="宋体" w:cs="宋体"/>
          <w:color w:val="323232"/>
          <w:kern w:val="0"/>
          <w:sz w:val="28"/>
          <w:szCs w:val="28"/>
        </w:rPr>
      </w:pPr>
      <w:r>
        <w:rPr>
          <w:rFonts w:hint="eastAsia" w:ascii="宋体" w:hAnsi="宋体" w:cs="宋体"/>
          <w:color w:val="323232"/>
          <w:kern w:val="0"/>
          <w:sz w:val="28"/>
          <w:szCs w:val="28"/>
        </w:rPr>
        <w:t>（2）养护作业中，严格遵守安全操作规范，做好相应安全警示与安全防护，规范使用机械设备与农药、汽油等危险物品，遵守交通规则，杜绝一切不安全的操作与行为。</w:t>
      </w:r>
    </w:p>
    <w:p>
      <w:pPr>
        <w:pageBreakBefore w:val="0"/>
        <w:widowControl/>
        <w:shd w:val="clear" w:color="auto" w:fill="FFFFFF"/>
        <w:kinsoku/>
        <w:wordWrap/>
        <w:topLinePunct w:val="0"/>
        <w:bidi w:val="0"/>
        <w:spacing w:line="500" w:lineRule="exact"/>
        <w:ind w:firstLine="560" w:firstLineChars="200"/>
        <w:jc w:val="left"/>
        <w:rPr>
          <w:rFonts w:hint="eastAsia" w:ascii="宋体" w:hAnsi="宋体" w:cs="宋体"/>
          <w:color w:val="323232"/>
          <w:kern w:val="0"/>
          <w:sz w:val="28"/>
          <w:szCs w:val="28"/>
        </w:rPr>
      </w:pPr>
      <w:r>
        <w:rPr>
          <w:rFonts w:hint="eastAsia" w:ascii="宋体" w:hAnsi="宋体" w:cs="宋体"/>
          <w:color w:val="323232"/>
          <w:kern w:val="0"/>
          <w:sz w:val="28"/>
          <w:szCs w:val="28"/>
        </w:rPr>
        <w:t>（3）对养护作业及绿地中影响秩序或存在安全隐患的潜在问题（如妨碍通行的树木等），要采取有效措施及时防控。</w:t>
      </w:r>
    </w:p>
    <w:p>
      <w:pPr>
        <w:pageBreakBefore w:val="0"/>
        <w:widowControl/>
        <w:shd w:val="clear" w:color="auto" w:fill="FFFFFF"/>
        <w:kinsoku/>
        <w:wordWrap/>
        <w:topLinePunct w:val="0"/>
        <w:bidi w:val="0"/>
        <w:spacing w:line="500" w:lineRule="exact"/>
        <w:ind w:firstLine="560" w:firstLineChars="200"/>
        <w:jc w:val="left"/>
        <w:rPr>
          <w:rFonts w:hint="eastAsia" w:ascii="宋体" w:hAnsi="宋体" w:cs="宋体"/>
          <w:color w:val="323232"/>
          <w:kern w:val="0"/>
          <w:sz w:val="28"/>
          <w:szCs w:val="28"/>
        </w:rPr>
      </w:pPr>
      <w:r>
        <w:rPr>
          <w:rFonts w:hint="eastAsia" w:ascii="宋体" w:hAnsi="宋体" w:cs="宋体"/>
          <w:color w:val="323232"/>
          <w:kern w:val="0"/>
          <w:sz w:val="28"/>
          <w:szCs w:val="28"/>
        </w:rPr>
        <w:t>（4）</w:t>
      </w:r>
      <w:r>
        <w:rPr>
          <w:rFonts w:hint="eastAsia" w:ascii="宋体" w:hAnsi="宋体" w:cs="宋体"/>
          <w:color w:val="323232"/>
          <w:kern w:val="0"/>
          <w:sz w:val="28"/>
          <w:szCs w:val="28"/>
          <w:lang w:eastAsia="zh-CN"/>
        </w:rPr>
        <w:t>小游园</w:t>
      </w:r>
      <w:r>
        <w:rPr>
          <w:rFonts w:hint="eastAsia" w:ascii="宋体" w:hAnsi="宋体" w:cs="宋体"/>
          <w:color w:val="323232"/>
          <w:kern w:val="0"/>
          <w:sz w:val="28"/>
          <w:szCs w:val="28"/>
        </w:rPr>
        <w:t>、广场、大型绿地等安保有专人负责。按要求配备消防等设施设备，杜绝火灾等事故发生。</w:t>
      </w:r>
    </w:p>
    <w:p>
      <w:pPr>
        <w:pageBreakBefore w:val="0"/>
        <w:widowControl/>
        <w:shd w:val="clear" w:color="auto" w:fill="FFFFFF"/>
        <w:kinsoku/>
        <w:wordWrap/>
        <w:topLinePunct w:val="0"/>
        <w:bidi w:val="0"/>
        <w:spacing w:line="500" w:lineRule="exact"/>
        <w:ind w:firstLine="560" w:firstLineChars="200"/>
        <w:jc w:val="left"/>
        <w:rPr>
          <w:rFonts w:hint="eastAsia" w:ascii="宋体" w:hAnsi="宋体" w:cs="宋体"/>
          <w:color w:val="323232"/>
          <w:kern w:val="0"/>
          <w:sz w:val="28"/>
          <w:szCs w:val="28"/>
        </w:rPr>
      </w:pPr>
      <w:r>
        <w:rPr>
          <w:rFonts w:hint="eastAsia" w:ascii="宋体" w:hAnsi="宋体" w:cs="宋体"/>
          <w:color w:val="323232"/>
          <w:kern w:val="0"/>
          <w:sz w:val="28"/>
          <w:szCs w:val="28"/>
        </w:rPr>
        <w:t>（5）因养护不到位、安全措施不周密、养护操作不规范等造成的人身及其他财产损失和一切安全责任，概由养护单位承担。</w:t>
      </w:r>
    </w:p>
    <w:p>
      <w:pPr>
        <w:pageBreakBefore w:val="0"/>
        <w:widowControl/>
        <w:shd w:val="clear" w:color="auto" w:fill="FFFFFF"/>
        <w:kinsoku/>
        <w:wordWrap/>
        <w:topLinePunct w:val="0"/>
        <w:bidi w:val="0"/>
        <w:spacing w:line="500" w:lineRule="exact"/>
        <w:ind w:firstLine="560" w:firstLineChars="200"/>
        <w:jc w:val="left"/>
        <w:rPr>
          <w:rFonts w:hint="eastAsia" w:ascii="宋体" w:hAnsi="宋体" w:cs="宋体"/>
          <w:color w:val="323232"/>
          <w:kern w:val="0"/>
          <w:sz w:val="28"/>
          <w:szCs w:val="28"/>
        </w:rPr>
      </w:pPr>
      <w:r>
        <w:rPr>
          <w:rFonts w:hint="eastAsia" w:ascii="宋体" w:hAnsi="宋体" w:cs="宋体"/>
          <w:color w:val="323232"/>
          <w:kern w:val="0"/>
          <w:sz w:val="28"/>
          <w:szCs w:val="28"/>
        </w:rPr>
        <w:t>（6）养护管理人员应统一着装（反光衣）、挂牌上岗、文明作业、行为规范，不与他人发生不必要的矛盾和冲突。</w:t>
      </w:r>
    </w:p>
    <w:p>
      <w:pPr>
        <w:pageBreakBefore w:val="0"/>
        <w:widowControl/>
        <w:shd w:val="clear" w:color="auto" w:fill="FFFFFF"/>
        <w:kinsoku/>
        <w:wordWrap/>
        <w:topLinePunct w:val="0"/>
        <w:bidi w:val="0"/>
        <w:spacing w:line="500" w:lineRule="exact"/>
        <w:jc w:val="left"/>
        <w:rPr>
          <w:rFonts w:hint="eastAsia" w:ascii="宋体" w:hAnsi="宋体" w:cs="宋体"/>
          <w:color w:val="323232"/>
          <w:kern w:val="0"/>
          <w:sz w:val="28"/>
          <w:szCs w:val="28"/>
        </w:rPr>
      </w:pPr>
      <w:r>
        <w:rPr>
          <w:rFonts w:hint="eastAsia" w:ascii="宋体" w:hAnsi="宋体" w:cs="宋体"/>
          <w:b/>
          <w:bCs/>
          <w:color w:val="323232"/>
          <w:kern w:val="0"/>
          <w:sz w:val="28"/>
          <w:szCs w:val="28"/>
        </w:rPr>
        <w:t>（九）其他</w:t>
      </w:r>
    </w:p>
    <w:p>
      <w:pPr>
        <w:pageBreakBefore w:val="0"/>
        <w:widowControl/>
        <w:shd w:val="clear" w:color="auto" w:fill="FFFFFF"/>
        <w:kinsoku/>
        <w:wordWrap/>
        <w:topLinePunct w:val="0"/>
        <w:bidi w:val="0"/>
        <w:spacing w:line="500" w:lineRule="exact"/>
        <w:ind w:firstLine="560" w:firstLineChars="200"/>
        <w:jc w:val="left"/>
        <w:rPr>
          <w:rFonts w:hint="eastAsia" w:ascii="宋体" w:hAnsi="宋体" w:cs="宋体"/>
          <w:color w:val="323232"/>
          <w:kern w:val="0"/>
          <w:sz w:val="28"/>
          <w:szCs w:val="28"/>
        </w:rPr>
      </w:pPr>
      <w:r>
        <w:rPr>
          <w:rFonts w:hint="eastAsia" w:ascii="宋体" w:hAnsi="宋体" w:cs="宋体"/>
          <w:color w:val="323232"/>
          <w:kern w:val="0"/>
          <w:sz w:val="28"/>
          <w:szCs w:val="28"/>
        </w:rPr>
        <w:t>（1）各标段需设立管护公示牌。公示内容、规格、材质、安装地点等必须报区园林绿化管理中心审批，费用由中标养护单位承担。</w:t>
      </w:r>
    </w:p>
    <w:p>
      <w:pPr>
        <w:pageBreakBefore w:val="0"/>
        <w:widowControl/>
        <w:shd w:val="clear" w:color="auto" w:fill="FFFFFF"/>
        <w:kinsoku/>
        <w:wordWrap/>
        <w:topLinePunct w:val="0"/>
        <w:bidi w:val="0"/>
        <w:spacing w:line="500" w:lineRule="exact"/>
        <w:ind w:firstLine="560" w:firstLineChars="200"/>
        <w:jc w:val="left"/>
        <w:rPr>
          <w:rFonts w:hint="eastAsia" w:ascii="宋体" w:hAnsi="宋体" w:cs="宋体"/>
          <w:color w:val="323232"/>
          <w:kern w:val="0"/>
          <w:sz w:val="28"/>
          <w:szCs w:val="28"/>
        </w:rPr>
      </w:pPr>
      <w:r>
        <w:rPr>
          <w:rFonts w:hint="eastAsia" w:ascii="宋体" w:hAnsi="宋体" w:cs="宋体"/>
          <w:color w:val="323232"/>
          <w:kern w:val="0"/>
          <w:sz w:val="28"/>
          <w:szCs w:val="28"/>
        </w:rPr>
        <w:t>（2）建立真实、全面、完整、系统的台帐资料。如：绿化养护（包括草花布置、病虫害防治、黑麦草播种、修剪、涂白、切边、补植、施肥等）、养护量统计（含增减）、数字化城管案例处置、园林设施运行与维护、来电来访、应急抢险、安全生产、环境卫生管理、</w:t>
      </w:r>
      <w:r>
        <w:rPr>
          <w:rFonts w:hint="eastAsia" w:ascii="宋体" w:hAnsi="宋体" w:cs="宋体"/>
          <w:color w:val="323232"/>
          <w:kern w:val="0"/>
          <w:sz w:val="28"/>
          <w:szCs w:val="28"/>
          <w:lang w:eastAsia="zh-CN"/>
        </w:rPr>
        <w:t>小游园</w:t>
      </w:r>
      <w:r>
        <w:rPr>
          <w:rFonts w:hint="eastAsia" w:ascii="宋体" w:hAnsi="宋体" w:cs="宋体"/>
          <w:color w:val="323232"/>
          <w:kern w:val="0"/>
          <w:sz w:val="28"/>
          <w:szCs w:val="28"/>
        </w:rPr>
        <w:t>意见、志愿者服务等专类台帐，做好养护手册及时记录、签验。</w:t>
      </w:r>
    </w:p>
    <w:p>
      <w:pPr>
        <w:pageBreakBefore w:val="0"/>
        <w:widowControl/>
        <w:shd w:val="clear" w:color="auto" w:fill="FFFFFF"/>
        <w:kinsoku/>
        <w:wordWrap/>
        <w:topLinePunct w:val="0"/>
        <w:bidi w:val="0"/>
        <w:spacing w:line="500" w:lineRule="exact"/>
        <w:ind w:firstLine="560" w:firstLineChars="200"/>
        <w:jc w:val="left"/>
        <w:rPr>
          <w:rFonts w:hint="eastAsia" w:ascii="宋体" w:hAnsi="宋体" w:cs="宋体"/>
          <w:color w:val="323232"/>
          <w:kern w:val="0"/>
          <w:sz w:val="28"/>
          <w:szCs w:val="28"/>
        </w:rPr>
      </w:pPr>
      <w:r>
        <w:rPr>
          <w:rFonts w:hint="eastAsia" w:ascii="宋体" w:hAnsi="宋体" w:cs="宋体"/>
          <w:color w:val="323232"/>
          <w:kern w:val="0"/>
          <w:sz w:val="28"/>
          <w:szCs w:val="28"/>
        </w:rPr>
        <w:t>（3）每月按业主要求报送当月管护工作总结及下月计划。</w:t>
      </w:r>
    </w:p>
    <w:p>
      <w:pPr>
        <w:pageBreakBefore w:val="0"/>
        <w:widowControl/>
        <w:shd w:val="clear" w:color="auto" w:fill="FFFFFF"/>
        <w:kinsoku/>
        <w:wordWrap/>
        <w:topLinePunct w:val="0"/>
        <w:bidi w:val="0"/>
        <w:spacing w:line="500" w:lineRule="exact"/>
        <w:ind w:firstLine="560" w:firstLineChars="200"/>
        <w:jc w:val="left"/>
        <w:rPr>
          <w:rFonts w:hint="eastAsia" w:ascii="宋体" w:hAnsi="宋体" w:cs="宋体"/>
          <w:b/>
          <w:color w:val="323232"/>
          <w:kern w:val="0"/>
          <w:sz w:val="28"/>
          <w:szCs w:val="28"/>
        </w:rPr>
      </w:pPr>
      <w:r>
        <w:rPr>
          <w:rFonts w:hint="eastAsia" w:ascii="宋体" w:hAnsi="宋体" w:cs="宋体"/>
          <w:color w:val="323232"/>
          <w:kern w:val="0"/>
          <w:sz w:val="28"/>
          <w:szCs w:val="28"/>
        </w:rPr>
        <w:t>（4）准时参加各类绿化养护会议、考核、培训、考察活动。各标段养护负责人保持24小时通信畅通。</w:t>
      </w:r>
    </w:p>
    <w:p>
      <w:pPr>
        <w:pageBreakBefore w:val="0"/>
        <w:widowControl/>
        <w:shd w:val="clear" w:color="auto" w:fill="FFFFFF"/>
        <w:kinsoku/>
        <w:wordWrap/>
        <w:topLinePunct w:val="0"/>
        <w:bidi w:val="0"/>
        <w:spacing w:line="500" w:lineRule="exact"/>
        <w:jc w:val="left"/>
        <w:rPr>
          <w:rFonts w:hint="eastAsia" w:ascii="宋体" w:hAnsi="宋体" w:cs="宋体"/>
          <w:color w:val="323232"/>
          <w:kern w:val="0"/>
          <w:sz w:val="28"/>
          <w:szCs w:val="28"/>
        </w:rPr>
      </w:pPr>
      <w:r>
        <w:rPr>
          <w:rFonts w:hint="eastAsia" w:ascii="宋体" w:hAnsi="宋体" w:cs="宋体"/>
          <w:b/>
          <w:bCs/>
          <w:color w:val="323232"/>
          <w:kern w:val="0"/>
          <w:sz w:val="28"/>
          <w:szCs w:val="28"/>
        </w:rPr>
        <w:t>三、考核方式</w:t>
      </w:r>
    </w:p>
    <w:p>
      <w:pPr>
        <w:pageBreakBefore w:val="0"/>
        <w:widowControl/>
        <w:shd w:val="clear" w:color="auto" w:fill="FFFFFF"/>
        <w:kinsoku/>
        <w:wordWrap/>
        <w:topLinePunct w:val="0"/>
        <w:bidi w:val="0"/>
        <w:spacing w:line="500" w:lineRule="exact"/>
        <w:ind w:firstLine="560" w:firstLineChars="200"/>
        <w:jc w:val="left"/>
        <w:rPr>
          <w:rFonts w:hint="eastAsia" w:ascii="宋体" w:hAnsi="宋体" w:cs="宋体"/>
          <w:color w:val="323232"/>
          <w:kern w:val="0"/>
          <w:sz w:val="28"/>
          <w:szCs w:val="28"/>
        </w:rPr>
      </w:pPr>
      <w:r>
        <w:rPr>
          <w:rFonts w:hint="eastAsia" w:ascii="宋体" w:hAnsi="宋体" w:cs="宋体"/>
          <w:color w:val="323232"/>
          <w:kern w:val="0"/>
          <w:sz w:val="28"/>
          <w:szCs w:val="28"/>
        </w:rPr>
        <w:t>按合同约定管护等级及质量标准，实行每月明查考核、暗查考核相结合的方式进行考核。</w:t>
      </w:r>
    </w:p>
    <w:p>
      <w:pPr>
        <w:pageBreakBefore w:val="0"/>
        <w:widowControl/>
        <w:shd w:val="clear" w:color="auto" w:fill="FFFFFF"/>
        <w:kinsoku/>
        <w:wordWrap/>
        <w:topLinePunct w:val="0"/>
        <w:bidi w:val="0"/>
        <w:spacing w:line="500" w:lineRule="exact"/>
        <w:ind w:firstLine="551" w:firstLineChars="196"/>
        <w:jc w:val="left"/>
        <w:rPr>
          <w:rFonts w:hint="eastAsia" w:ascii="宋体" w:hAnsi="宋体" w:cs="宋体"/>
          <w:color w:val="323232"/>
          <w:kern w:val="0"/>
          <w:sz w:val="28"/>
          <w:szCs w:val="28"/>
        </w:rPr>
      </w:pPr>
      <w:r>
        <w:rPr>
          <w:rFonts w:hint="eastAsia" w:ascii="宋体" w:hAnsi="宋体" w:cs="宋体"/>
          <w:b/>
          <w:bCs/>
          <w:color w:val="323232"/>
          <w:kern w:val="0"/>
          <w:sz w:val="28"/>
          <w:szCs w:val="28"/>
        </w:rPr>
        <w:t xml:space="preserve">明查考核  </w:t>
      </w:r>
      <w:r>
        <w:rPr>
          <w:rFonts w:hint="eastAsia" w:ascii="宋体" w:hAnsi="宋体" w:cs="宋体"/>
          <w:color w:val="323232"/>
          <w:kern w:val="0"/>
          <w:sz w:val="28"/>
          <w:szCs w:val="28"/>
        </w:rPr>
        <w:t>由园林中心组织，分科室分标段进行考核，每月一次，原则上在每月底前完成。采用重点地块必查，一般地段随机抽查的方法。考核中对发现的问题进行记录，并按考核细则内容打分。考核时通知受查单位项目经理或现场负责人参加。</w:t>
      </w:r>
    </w:p>
    <w:p>
      <w:pPr>
        <w:pageBreakBefore w:val="0"/>
        <w:widowControl/>
        <w:shd w:val="clear" w:color="auto" w:fill="FFFFFF"/>
        <w:kinsoku/>
        <w:wordWrap/>
        <w:topLinePunct w:val="0"/>
        <w:bidi w:val="0"/>
        <w:spacing w:line="500" w:lineRule="exact"/>
        <w:ind w:firstLine="551" w:firstLineChars="196"/>
        <w:jc w:val="left"/>
        <w:rPr>
          <w:rFonts w:hint="eastAsia" w:ascii="宋体" w:hAnsi="宋体" w:cs="宋体"/>
          <w:color w:val="323232"/>
          <w:kern w:val="0"/>
          <w:sz w:val="28"/>
          <w:szCs w:val="28"/>
        </w:rPr>
      </w:pPr>
      <w:r>
        <w:rPr>
          <w:rFonts w:hint="eastAsia" w:ascii="宋体" w:hAnsi="宋体" w:cs="宋体"/>
          <w:b/>
          <w:bCs/>
          <w:color w:val="323232"/>
          <w:kern w:val="0"/>
          <w:sz w:val="28"/>
          <w:szCs w:val="28"/>
        </w:rPr>
        <w:t xml:space="preserve">暗查考核  </w:t>
      </w:r>
      <w:r>
        <w:rPr>
          <w:rFonts w:hint="eastAsia" w:ascii="宋体" w:hAnsi="宋体" w:cs="宋体"/>
          <w:color w:val="323232"/>
          <w:kern w:val="0"/>
          <w:sz w:val="28"/>
          <w:szCs w:val="28"/>
        </w:rPr>
        <w:t>由各科室自行组织，每月10、20号左右不定期进行。按考核细则对各养护标段管护工作现场全覆盖检查，通过科室会商综合评定打分。每月考评打分一次。考核时不通知受查单位。</w:t>
      </w:r>
    </w:p>
    <w:p>
      <w:pPr>
        <w:pageBreakBefore w:val="0"/>
        <w:widowControl/>
        <w:shd w:val="clear" w:color="auto" w:fill="FFFFFF"/>
        <w:kinsoku/>
        <w:wordWrap/>
        <w:topLinePunct w:val="0"/>
        <w:bidi w:val="0"/>
        <w:spacing w:line="500" w:lineRule="exact"/>
        <w:jc w:val="left"/>
        <w:rPr>
          <w:rFonts w:hint="eastAsia" w:ascii="宋体" w:hAnsi="宋体" w:cs="宋体"/>
          <w:color w:val="323232"/>
          <w:kern w:val="0"/>
          <w:sz w:val="28"/>
          <w:szCs w:val="28"/>
        </w:rPr>
      </w:pPr>
      <w:r>
        <w:rPr>
          <w:rFonts w:hint="eastAsia" w:ascii="宋体" w:hAnsi="宋体" w:cs="宋体"/>
          <w:b/>
          <w:bCs/>
          <w:color w:val="323232"/>
          <w:kern w:val="0"/>
          <w:sz w:val="28"/>
          <w:szCs w:val="28"/>
        </w:rPr>
        <w:t>四、评分办法</w:t>
      </w:r>
    </w:p>
    <w:p>
      <w:pPr>
        <w:pageBreakBefore w:val="0"/>
        <w:widowControl/>
        <w:shd w:val="clear" w:color="auto" w:fill="FFFFFF"/>
        <w:kinsoku/>
        <w:wordWrap/>
        <w:topLinePunct w:val="0"/>
        <w:bidi w:val="0"/>
        <w:spacing w:line="500" w:lineRule="exact"/>
        <w:ind w:firstLine="560" w:firstLineChars="200"/>
        <w:jc w:val="left"/>
        <w:rPr>
          <w:rFonts w:hint="eastAsia" w:ascii="宋体" w:hAnsi="宋体" w:cs="宋体"/>
          <w:color w:val="323232"/>
          <w:kern w:val="0"/>
          <w:sz w:val="28"/>
          <w:szCs w:val="28"/>
        </w:rPr>
      </w:pPr>
      <w:r>
        <w:rPr>
          <w:rFonts w:hint="eastAsia" w:ascii="宋体" w:hAnsi="宋体" w:cs="宋体"/>
          <w:color w:val="323232"/>
          <w:kern w:val="0"/>
          <w:sz w:val="28"/>
          <w:szCs w:val="28"/>
        </w:rPr>
        <w:t>按考核细则内容进行考核打分，分值为100分。考核结果每月汇总，形成各标段月度综合得分，其中明查占60%，暗查占40%。月度综合得分每月由各科室公开通报给各养护单位。</w:t>
      </w:r>
    </w:p>
    <w:p>
      <w:pPr>
        <w:pageBreakBefore w:val="0"/>
        <w:widowControl/>
        <w:shd w:val="clear" w:color="auto" w:fill="FFFFFF"/>
        <w:kinsoku/>
        <w:wordWrap/>
        <w:topLinePunct w:val="0"/>
        <w:bidi w:val="0"/>
        <w:spacing w:line="500" w:lineRule="exact"/>
        <w:ind w:firstLine="560" w:firstLineChars="200"/>
        <w:jc w:val="left"/>
        <w:rPr>
          <w:rFonts w:hint="eastAsia" w:ascii="宋体" w:hAnsi="宋体" w:cs="宋体"/>
          <w:color w:val="323232"/>
          <w:kern w:val="0"/>
          <w:sz w:val="28"/>
          <w:szCs w:val="28"/>
        </w:rPr>
      </w:pPr>
      <w:r>
        <w:rPr>
          <w:rFonts w:hint="eastAsia" w:ascii="宋体" w:hAnsi="宋体" w:cs="宋体"/>
          <w:color w:val="323232"/>
          <w:kern w:val="0"/>
          <w:sz w:val="28"/>
          <w:szCs w:val="28"/>
        </w:rPr>
        <w:t>评分公式：月度综合得分＝月度明查得分×60%+暗查得分×40%-直接扣分。</w:t>
      </w:r>
    </w:p>
    <w:p>
      <w:pPr>
        <w:pageBreakBefore w:val="0"/>
        <w:widowControl/>
        <w:shd w:val="clear" w:color="auto" w:fill="FFFFFF"/>
        <w:kinsoku/>
        <w:wordWrap/>
        <w:topLinePunct w:val="0"/>
        <w:bidi w:val="0"/>
        <w:spacing w:line="500" w:lineRule="exact"/>
        <w:ind w:firstLine="560" w:firstLineChars="200"/>
        <w:jc w:val="left"/>
        <w:rPr>
          <w:rFonts w:hint="eastAsia" w:ascii="宋体" w:hAnsi="宋体" w:cs="宋体"/>
          <w:color w:val="323232"/>
          <w:kern w:val="0"/>
          <w:sz w:val="28"/>
          <w:szCs w:val="28"/>
        </w:rPr>
      </w:pPr>
      <w:r>
        <w:rPr>
          <w:rFonts w:hint="eastAsia" w:ascii="宋体" w:hAnsi="宋体" w:cs="宋体"/>
          <w:color w:val="323232"/>
          <w:kern w:val="0"/>
          <w:sz w:val="28"/>
          <w:szCs w:val="28"/>
        </w:rPr>
        <w:t>直接扣分事项及标准：</w:t>
      </w:r>
    </w:p>
    <w:p>
      <w:pPr>
        <w:pageBreakBefore w:val="0"/>
        <w:widowControl/>
        <w:shd w:val="clear" w:color="auto" w:fill="FFFFFF"/>
        <w:kinsoku/>
        <w:wordWrap/>
        <w:topLinePunct w:val="0"/>
        <w:bidi w:val="0"/>
        <w:spacing w:line="500" w:lineRule="exact"/>
        <w:ind w:firstLine="560" w:firstLineChars="200"/>
        <w:jc w:val="left"/>
        <w:rPr>
          <w:rFonts w:hint="eastAsia" w:ascii="宋体" w:hAnsi="宋体" w:cs="宋体"/>
          <w:color w:val="323232"/>
          <w:kern w:val="0"/>
          <w:sz w:val="28"/>
          <w:szCs w:val="28"/>
        </w:rPr>
      </w:pPr>
      <w:r>
        <w:rPr>
          <w:rFonts w:hint="eastAsia" w:ascii="宋体" w:hAnsi="宋体" w:cs="宋体"/>
          <w:color w:val="323232"/>
          <w:kern w:val="0"/>
          <w:sz w:val="28"/>
          <w:szCs w:val="28"/>
        </w:rPr>
        <w:t>（1）及时处置并回复政府热线、城管热线、市民热线等反映的数字化案件，以及相关部门交办、市民来电来访等案件。不在规定时间内处置完成的，扣5分/次，处置不到位的，扣3分/次，造成返单或产生恶劣影响的，扣10分/次；</w:t>
      </w:r>
    </w:p>
    <w:p>
      <w:pPr>
        <w:pageBreakBefore w:val="0"/>
        <w:widowControl/>
        <w:shd w:val="clear" w:color="auto" w:fill="FFFFFF"/>
        <w:kinsoku/>
        <w:wordWrap/>
        <w:topLinePunct w:val="0"/>
        <w:bidi w:val="0"/>
        <w:spacing w:line="500" w:lineRule="exact"/>
        <w:ind w:firstLine="560" w:firstLineChars="200"/>
        <w:jc w:val="left"/>
        <w:rPr>
          <w:rFonts w:hint="eastAsia" w:ascii="宋体" w:hAnsi="宋体" w:cs="宋体"/>
          <w:color w:val="323232"/>
          <w:kern w:val="0"/>
          <w:sz w:val="28"/>
          <w:szCs w:val="28"/>
        </w:rPr>
      </w:pPr>
      <w:r>
        <w:rPr>
          <w:rFonts w:hint="eastAsia" w:ascii="宋体" w:hAnsi="宋体" w:cs="宋体"/>
          <w:color w:val="323232"/>
          <w:kern w:val="0"/>
          <w:sz w:val="28"/>
          <w:szCs w:val="28"/>
        </w:rPr>
        <w:t>（2）被新闻媒体曝光，或上级领导考察期间存在问题、造成恶劣影响的，扣10分/次；</w:t>
      </w:r>
    </w:p>
    <w:p>
      <w:pPr>
        <w:pageBreakBefore w:val="0"/>
        <w:widowControl/>
        <w:shd w:val="clear" w:color="auto" w:fill="FFFFFF"/>
        <w:kinsoku/>
        <w:wordWrap/>
        <w:topLinePunct w:val="0"/>
        <w:bidi w:val="0"/>
        <w:spacing w:line="500" w:lineRule="exact"/>
        <w:ind w:firstLine="560" w:firstLineChars="200"/>
        <w:jc w:val="left"/>
        <w:rPr>
          <w:rFonts w:hint="eastAsia" w:ascii="宋体" w:hAnsi="宋体" w:cs="宋体"/>
          <w:color w:val="323232"/>
          <w:kern w:val="0"/>
          <w:sz w:val="28"/>
          <w:szCs w:val="28"/>
        </w:rPr>
      </w:pPr>
      <w:r>
        <w:rPr>
          <w:rFonts w:hint="eastAsia" w:ascii="宋体" w:hAnsi="宋体" w:cs="宋体"/>
          <w:color w:val="323232"/>
          <w:kern w:val="0"/>
          <w:sz w:val="28"/>
          <w:szCs w:val="28"/>
        </w:rPr>
        <w:t>（3）区市级及以上各类创建活动专项检查考核中存在问题被扣分的，扣10分/次；</w:t>
      </w:r>
    </w:p>
    <w:p>
      <w:pPr>
        <w:pageBreakBefore w:val="0"/>
        <w:widowControl/>
        <w:shd w:val="clear" w:color="auto" w:fill="FFFFFF"/>
        <w:kinsoku/>
        <w:wordWrap/>
        <w:topLinePunct w:val="0"/>
        <w:bidi w:val="0"/>
        <w:spacing w:line="500" w:lineRule="exact"/>
        <w:ind w:firstLine="560" w:firstLineChars="200"/>
        <w:jc w:val="left"/>
        <w:rPr>
          <w:rFonts w:hint="eastAsia" w:ascii="宋体" w:hAnsi="宋体" w:cs="宋体"/>
          <w:color w:val="323232"/>
          <w:kern w:val="0"/>
          <w:sz w:val="28"/>
          <w:szCs w:val="28"/>
        </w:rPr>
      </w:pPr>
      <w:r>
        <w:rPr>
          <w:rFonts w:hint="eastAsia" w:ascii="宋体" w:hAnsi="宋体" w:cs="宋体"/>
          <w:color w:val="323232"/>
          <w:kern w:val="0"/>
          <w:sz w:val="28"/>
          <w:szCs w:val="28"/>
        </w:rPr>
        <w:t>（4）管护期间若发生安全事故，如树木断枝、倒塌、碰线、碰屋造成伤人、伤物等事件的，养护单位必须及时处置，所发生费用和责任全部由养护单位承担。如因管护不到位引起，视情节严重程度扣2-4分/次；如处理不当或不及时，造成不良影响和后果的，扣5分/次；</w:t>
      </w:r>
    </w:p>
    <w:p>
      <w:pPr>
        <w:pageBreakBefore w:val="0"/>
        <w:widowControl/>
        <w:shd w:val="clear" w:color="auto" w:fill="FFFFFF"/>
        <w:kinsoku/>
        <w:wordWrap/>
        <w:topLinePunct w:val="0"/>
        <w:bidi w:val="0"/>
        <w:spacing w:line="500" w:lineRule="exact"/>
        <w:ind w:firstLine="560" w:firstLineChars="200"/>
        <w:jc w:val="left"/>
        <w:rPr>
          <w:rFonts w:hint="eastAsia" w:ascii="宋体" w:hAnsi="宋体" w:cs="宋体"/>
          <w:color w:val="323232"/>
          <w:kern w:val="0"/>
          <w:sz w:val="28"/>
          <w:szCs w:val="28"/>
        </w:rPr>
      </w:pPr>
      <w:r>
        <w:rPr>
          <w:rFonts w:hint="eastAsia" w:ascii="宋体" w:hAnsi="宋体" w:cs="宋体"/>
          <w:color w:val="323232"/>
          <w:kern w:val="0"/>
          <w:sz w:val="28"/>
          <w:szCs w:val="28"/>
        </w:rPr>
        <w:t>（5）对于下达的整改问题，未在规定时间内完成整改，或整改不到位的，视情节严重程度扣2-5分/项/次；</w:t>
      </w:r>
    </w:p>
    <w:p>
      <w:pPr>
        <w:pageBreakBefore w:val="0"/>
        <w:widowControl/>
        <w:shd w:val="clear" w:color="auto" w:fill="FFFFFF"/>
        <w:kinsoku/>
        <w:wordWrap/>
        <w:topLinePunct w:val="0"/>
        <w:bidi w:val="0"/>
        <w:spacing w:line="500" w:lineRule="exact"/>
        <w:ind w:firstLine="560" w:firstLineChars="200"/>
        <w:jc w:val="left"/>
        <w:rPr>
          <w:rFonts w:hint="eastAsia" w:ascii="宋体" w:hAnsi="宋体" w:cs="宋体"/>
          <w:color w:val="323232"/>
          <w:kern w:val="0"/>
          <w:sz w:val="28"/>
          <w:szCs w:val="28"/>
        </w:rPr>
      </w:pPr>
      <w:r>
        <w:rPr>
          <w:rFonts w:hint="eastAsia" w:ascii="宋体" w:hAnsi="宋体" w:cs="宋体"/>
          <w:color w:val="323232"/>
          <w:kern w:val="0"/>
          <w:sz w:val="28"/>
          <w:szCs w:val="28"/>
        </w:rPr>
        <w:t>（6）无专人巡查，未第一时间发现、制止、上报毁绿违章等事件的，扣3分/次；</w:t>
      </w:r>
    </w:p>
    <w:p>
      <w:pPr>
        <w:pageBreakBefore w:val="0"/>
        <w:widowControl/>
        <w:shd w:val="clear" w:color="auto" w:fill="FFFFFF"/>
        <w:kinsoku/>
        <w:wordWrap/>
        <w:topLinePunct w:val="0"/>
        <w:bidi w:val="0"/>
        <w:spacing w:line="500" w:lineRule="exact"/>
        <w:ind w:firstLine="560" w:firstLineChars="200"/>
        <w:jc w:val="left"/>
        <w:rPr>
          <w:rFonts w:hint="eastAsia" w:ascii="宋体" w:hAnsi="宋体" w:cs="宋体"/>
          <w:color w:val="323232"/>
          <w:kern w:val="0"/>
          <w:sz w:val="28"/>
          <w:szCs w:val="28"/>
        </w:rPr>
      </w:pPr>
      <w:r>
        <w:rPr>
          <w:rFonts w:hint="eastAsia" w:ascii="宋体" w:hAnsi="宋体" w:cs="宋体"/>
          <w:color w:val="323232"/>
          <w:kern w:val="0"/>
          <w:sz w:val="28"/>
          <w:szCs w:val="28"/>
        </w:rPr>
        <w:t>直接扣分事项在合同中另有条款规定的，按合同规定条款执行。</w:t>
      </w:r>
    </w:p>
    <w:p>
      <w:pPr>
        <w:pageBreakBefore w:val="0"/>
        <w:widowControl/>
        <w:shd w:val="clear" w:color="auto" w:fill="FFFFFF"/>
        <w:kinsoku/>
        <w:wordWrap/>
        <w:topLinePunct w:val="0"/>
        <w:bidi w:val="0"/>
        <w:spacing w:line="500" w:lineRule="exact"/>
        <w:jc w:val="left"/>
        <w:rPr>
          <w:rFonts w:hint="eastAsia" w:ascii="宋体" w:hAnsi="宋体" w:cs="宋体"/>
          <w:color w:val="323232"/>
          <w:kern w:val="0"/>
          <w:sz w:val="28"/>
          <w:szCs w:val="28"/>
        </w:rPr>
      </w:pPr>
      <w:r>
        <w:rPr>
          <w:rFonts w:hint="eastAsia" w:ascii="宋体" w:hAnsi="宋体" w:cs="宋体"/>
          <w:b/>
          <w:bCs/>
          <w:color w:val="323232"/>
          <w:kern w:val="0"/>
          <w:sz w:val="28"/>
          <w:szCs w:val="28"/>
        </w:rPr>
        <w:t>五、奖惩措施</w:t>
      </w:r>
    </w:p>
    <w:p>
      <w:pPr>
        <w:pageBreakBefore w:val="0"/>
        <w:widowControl/>
        <w:shd w:val="clear" w:color="auto" w:fill="FFFFFF"/>
        <w:kinsoku/>
        <w:wordWrap/>
        <w:topLinePunct w:val="0"/>
        <w:bidi w:val="0"/>
        <w:spacing w:line="500" w:lineRule="exact"/>
        <w:ind w:firstLine="551" w:firstLineChars="196"/>
        <w:jc w:val="left"/>
        <w:rPr>
          <w:rFonts w:hint="eastAsia" w:ascii="宋体" w:hAnsi="宋体" w:cs="宋体"/>
          <w:color w:val="323232"/>
          <w:kern w:val="0"/>
          <w:sz w:val="28"/>
          <w:szCs w:val="28"/>
        </w:rPr>
      </w:pPr>
      <w:r>
        <w:rPr>
          <w:rFonts w:hint="eastAsia" w:ascii="宋体" w:hAnsi="宋体" w:cs="宋体"/>
          <w:b/>
          <w:bCs/>
          <w:color w:val="323232"/>
          <w:kern w:val="0"/>
          <w:sz w:val="28"/>
          <w:szCs w:val="28"/>
        </w:rPr>
        <w:t>1、奖励</w:t>
      </w:r>
    </w:p>
    <w:p>
      <w:pPr>
        <w:pageBreakBefore w:val="0"/>
        <w:widowControl/>
        <w:shd w:val="clear" w:color="auto" w:fill="FFFFFF"/>
        <w:kinsoku/>
        <w:wordWrap/>
        <w:topLinePunct w:val="0"/>
        <w:bidi w:val="0"/>
        <w:spacing w:line="500" w:lineRule="exact"/>
        <w:ind w:left="141" w:leftChars="67" w:firstLine="420" w:firstLineChars="150"/>
        <w:jc w:val="left"/>
        <w:rPr>
          <w:rFonts w:hint="eastAsia" w:ascii="宋体" w:hAnsi="宋体" w:cs="宋体"/>
          <w:color w:val="323232"/>
          <w:kern w:val="0"/>
          <w:sz w:val="28"/>
          <w:szCs w:val="28"/>
        </w:rPr>
      </w:pPr>
      <w:r>
        <w:rPr>
          <w:rFonts w:hint="eastAsia" w:ascii="宋体" w:hAnsi="宋体" w:cs="宋体"/>
          <w:color w:val="323232"/>
          <w:kern w:val="0"/>
          <w:sz w:val="28"/>
          <w:szCs w:val="28"/>
        </w:rPr>
        <w:t>园林中心每年根据全年养护情况在各养护标段中开展争先创优评选活动，凡年终被评为先进的，给予通报表彰，颁发荣誉证书，并按合同规定给予一定的经济奖励。</w:t>
      </w:r>
    </w:p>
    <w:p>
      <w:pPr>
        <w:pageBreakBefore w:val="0"/>
        <w:widowControl/>
        <w:shd w:val="clear" w:color="auto" w:fill="FFFFFF"/>
        <w:kinsoku/>
        <w:wordWrap/>
        <w:topLinePunct w:val="0"/>
        <w:bidi w:val="0"/>
        <w:spacing w:line="500" w:lineRule="exact"/>
        <w:ind w:firstLine="551" w:firstLineChars="196"/>
        <w:jc w:val="left"/>
        <w:rPr>
          <w:rFonts w:hint="eastAsia" w:ascii="宋体" w:hAnsi="宋体" w:cs="宋体"/>
          <w:color w:val="323232"/>
          <w:kern w:val="0"/>
          <w:sz w:val="28"/>
          <w:szCs w:val="28"/>
        </w:rPr>
      </w:pPr>
      <w:r>
        <w:rPr>
          <w:rFonts w:hint="eastAsia" w:ascii="宋体" w:hAnsi="宋体" w:cs="宋体"/>
          <w:b/>
          <w:bCs/>
          <w:color w:val="323232"/>
          <w:kern w:val="0"/>
          <w:sz w:val="28"/>
          <w:szCs w:val="28"/>
        </w:rPr>
        <w:t>2、罚则</w:t>
      </w:r>
    </w:p>
    <w:p>
      <w:pPr>
        <w:pageBreakBefore w:val="0"/>
        <w:widowControl/>
        <w:shd w:val="clear" w:color="auto" w:fill="FFFFFF"/>
        <w:kinsoku/>
        <w:wordWrap/>
        <w:topLinePunct w:val="0"/>
        <w:bidi w:val="0"/>
        <w:spacing w:line="500" w:lineRule="exact"/>
        <w:ind w:firstLine="560" w:firstLineChars="200"/>
        <w:jc w:val="left"/>
        <w:rPr>
          <w:rFonts w:hint="eastAsia" w:ascii="宋体" w:hAnsi="宋体" w:cs="宋体"/>
          <w:color w:val="323232"/>
          <w:kern w:val="0"/>
          <w:sz w:val="28"/>
          <w:szCs w:val="28"/>
        </w:rPr>
      </w:pPr>
      <w:r>
        <w:rPr>
          <w:rFonts w:hint="eastAsia" w:ascii="宋体" w:hAnsi="宋体" w:cs="宋体"/>
          <w:color w:val="323232"/>
          <w:kern w:val="0"/>
          <w:sz w:val="28"/>
          <w:szCs w:val="28"/>
        </w:rPr>
        <w:t>⑴标段连续两次考核不合格或同一年份中累计三次考核不合格的，业主有权中止绿化养护承包合同，费用按实结清，同时作为不良记录存档，以后两年内不得参加绿化养护招投标，履约保证金不得退回。</w:t>
      </w:r>
    </w:p>
    <w:p>
      <w:pPr>
        <w:pageBreakBefore w:val="0"/>
        <w:widowControl/>
        <w:shd w:val="clear" w:color="auto" w:fill="FFFFFF"/>
        <w:kinsoku/>
        <w:wordWrap/>
        <w:topLinePunct w:val="0"/>
        <w:bidi w:val="0"/>
        <w:spacing w:line="500" w:lineRule="exact"/>
        <w:ind w:firstLine="560" w:firstLineChars="200"/>
        <w:jc w:val="left"/>
        <w:rPr>
          <w:rFonts w:hint="eastAsia" w:ascii="宋体" w:hAnsi="宋体" w:cs="宋体"/>
          <w:color w:val="323232"/>
          <w:kern w:val="0"/>
          <w:sz w:val="28"/>
          <w:szCs w:val="28"/>
        </w:rPr>
      </w:pPr>
      <w:r>
        <w:rPr>
          <w:rFonts w:hint="eastAsia" w:ascii="宋体" w:hAnsi="宋体" w:cs="宋体"/>
          <w:color w:val="323232"/>
          <w:kern w:val="0"/>
          <w:sz w:val="28"/>
          <w:szCs w:val="28"/>
        </w:rPr>
        <w:t>⑵在上级检查考核中被扣分、被通报批评、新闻曝光的，除养护月度考核扣分外，每次另扣10000元。</w:t>
      </w:r>
    </w:p>
    <w:p>
      <w:pPr>
        <w:pageBreakBefore w:val="0"/>
        <w:kinsoku/>
        <w:wordWrap/>
        <w:topLinePunct w:val="0"/>
        <w:bidi w:val="0"/>
        <w:spacing w:line="500" w:lineRule="exact"/>
        <w:ind w:firstLine="560" w:firstLineChars="200"/>
        <w:jc w:val="left"/>
        <w:rPr>
          <w:rFonts w:hint="eastAsia" w:ascii="宋体" w:hAnsi="宋体" w:cs="宋体"/>
          <w:color w:val="323232"/>
          <w:kern w:val="0"/>
          <w:sz w:val="28"/>
          <w:szCs w:val="28"/>
        </w:rPr>
      </w:pPr>
      <w:r>
        <w:rPr>
          <w:rFonts w:hint="eastAsia" w:ascii="宋体" w:hAnsi="宋体" w:cs="宋体"/>
          <w:color w:val="323232"/>
          <w:kern w:val="0"/>
          <w:sz w:val="28"/>
          <w:szCs w:val="28"/>
        </w:rPr>
        <w:t>⑶项目负责人或现场负责人如无故不在现场或不履行义务，被检查发现一次当场罚款1000元，二次罚款3000元，三次及以上业主有权单方解除合同并没收履约保证金。</w:t>
      </w:r>
    </w:p>
    <w:p>
      <w:pPr>
        <w:pageBreakBefore w:val="0"/>
        <w:kinsoku/>
        <w:wordWrap/>
        <w:topLinePunct w:val="0"/>
        <w:bidi w:val="0"/>
        <w:spacing w:line="500" w:lineRule="exact"/>
        <w:ind w:firstLine="560" w:firstLineChars="200"/>
        <w:jc w:val="left"/>
        <w:rPr>
          <w:rFonts w:hint="eastAsia" w:ascii="宋体" w:hAnsi="宋体" w:cs="宋体"/>
          <w:color w:val="323232"/>
          <w:kern w:val="0"/>
          <w:sz w:val="28"/>
          <w:szCs w:val="28"/>
        </w:rPr>
      </w:pPr>
      <w:r>
        <w:rPr>
          <w:rFonts w:hint="eastAsia" w:ascii="宋体" w:hAnsi="宋体" w:cs="宋体"/>
          <w:color w:val="323232"/>
          <w:kern w:val="0"/>
          <w:sz w:val="28"/>
          <w:szCs w:val="28"/>
        </w:rPr>
        <w:t>⑷因巡查不到位，导致标段内绿地发生的重大问题未能及时发现、报告并妥善处置的，除直接扣分外，另视情况罚款2000-5000元；对发现的重大问题久拖不决、未能在半小时内及时到现场处置，导致问题或损失进一步扩大的，罚款2000元。</w:t>
      </w:r>
    </w:p>
    <w:p>
      <w:pPr>
        <w:pageBreakBefore w:val="0"/>
        <w:kinsoku/>
        <w:wordWrap/>
        <w:topLinePunct w:val="0"/>
        <w:bidi w:val="0"/>
        <w:spacing w:line="500" w:lineRule="exact"/>
        <w:ind w:firstLine="560" w:firstLineChars="200"/>
        <w:jc w:val="left"/>
        <w:rPr>
          <w:rFonts w:hint="eastAsia" w:ascii="宋体" w:hAnsi="宋体" w:cs="宋体"/>
          <w:color w:val="323232"/>
          <w:kern w:val="0"/>
          <w:sz w:val="28"/>
          <w:szCs w:val="28"/>
        </w:rPr>
      </w:pPr>
      <w:r>
        <w:rPr>
          <w:rFonts w:hint="eastAsia" w:ascii="宋体" w:hAnsi="宋体" w:cs="宋体"/>
          <w:color w:val="323232"/>
          <w:kern w:val="0"/>
          <w:sz w:val="28"/>
          <w:szCs w:val="28"/>
        </w:rPr>
        <w:t>⑸管护期间如发生重大安全事故，除直接扣分外，另将扣除当月合同管护费的50％，业主有权视情单方解除合同，并没收履约保证金。</w:t>
      </w:r>
    </w:p>
    <w:p>
      <w:pPr>
        <w:pageBreakBefore w:val="0"/>
        <w:kinsoku/>
        <w:wordWrap/>
        <w:topLinePunct w:val="0"/>
        <w:bidi w:val="0"/>
        <w:spacing w:line="500" w:lineRule="exact"/>
        <w:ind w:firstLine="560" w:firstLineChars="200"/>
        <w:jc w:val="left"/>
        <w:rPr>
          <w:rFonts w:hint="eastAsia" w:ascii="宋体" w:hAnsi="宋体" w:cs="宋体"/>
          <w:color w:val="323232"/>
          <w:kern w:val="0"/>
          <w:sz w:val="28"/>
          <w:szCs w:val="28"/>
        </w:rPr>
      </w:pPr>
      <w:r>
        <w:rPr>
          <w:rFonts w:hint="eastAsia" w:ascii="宋体" w:hAnsi="宋体" w:cs="宋体"/>
          <w:color w:val="323232"/>
          <w:kern w:val="0"/>
          <w:sz w:val="28"/>
          <w:szCs w:val="28"/>
        </w:rPr>
        <w:t>⑹严格执行标后监管相关文件规定，对违规分包、转包的，应当终止合同，损失由承包方承担，并报区公管办予以不良记录和公示，限制其参与本区政府投资项目招投标活动。</w:t>
      </w:r>
    </w:p>
    <w:p>
      <w:pPr>
        <w:pageBreakBefore w:val="0"/>
        <w:widowControl/>
        <w:shd w:val="clear" w:color="auto" w:fill="FFFFFF"/>
        <w:kinsoku/>
        <w:wordWrap/>
        <w:topLinePunct w:val="0"/>
        <w:bidi w:val="0"/>
        <w:spacing w:line="500" w:lineRule="exact"/>
        <w:jc w:val="left"/>
        <w:rPr>
          <w:rFonts w:hint="eastAsia" w:ascii="宋体" w:hAnsi="宋体" w:cs="宋体"/>
          <w:color w:val="323232"/>
          <w:kern w:val="0"/>
          <w:sz w:val="28"/>
          <w:szCs w:val="28"/>
        </w:rPr>
      </w:pPr>
      <w:r>
        <w:rPr>
          <w:rFonts w:hint="eastAsia" w:ascii="宋体" w:hAnsi="宋体" w:cs="宋体"/>
          <w:b/>
          <w:bCs/>
          <w:color w:val="323232"/>
          <w:kern w:val="0"/>
          <w:sz w:val="28"/>
          <w:szCs w:val="28"/>
        </w:rPr>
        <w:t>六、经费拨付</w:t>
      </w:r>
    </w:p>
    <w:p>
      <w:pPr>
        <w:pageBreakBefore w:val="0"/>
        <w:widowControl/>
        <w:shd w:val="clear" w:color="auto" w:fill="FFFFFF"/>
        <w:kinsoku/>
        <w:wordWrap/>
        <w:topLinePunct w:val="0"/>
        <w:bidi w:val="0"/>
        <w:spacing w:line="500" w:lineRule="exact"/>
        <w:ind w:firstLine="560" w:firstLineChars="200"/>
        <w:jc w:val="left"/>
        <w:rPr>
          <w:rFonts w:hint="eastAsia" w:ascii="宋体" w:hAnsi="宋体" w:cs="宋体"/>
          <w:color w:val="323232"/>
          <w:kern w:val="0"/>
          <w:sz w:val="28"/>
          <w:szCs w:val="28"/>
        </w:rPr>
      </w:pPr>
      <w:r>
        <w:rPr>
          <w:rFonts w:hint="eastAsia" w:ascii="宋体" w:hAnsi="宋体" w:cs="宋体"/>
          <w:color w:val="323232"/>
          <w:kern w:val="0"/>
          <w:sz w:val="28"/>
          <w:szCs w:val="28"/>
        </w:rPr>
        <w:t>养护经费根据养护合同规定时间拨付。根据月度综合得分结果计算每月养护费。以90为合格分，90分及以上的，按合同兑现养护经费；低于合格分的，每少0.5分(以0.5分为一档,不足0.5分的按0.5分计算)扣1500元；低于80分扣当月养护费的50％；低于75分扣当月全部养护费。</w:t>
      </w:r>
    </w:p>
    <w:p>
      <w:pPr>
        <w:pageBreakBefore w:val="0"/>
        <w:widowControl/>
        <w:shd w:val="clear" w:color="auto" w:fill="FFFFFF"/>
        <w:kinsoku/>
        <w:wordWrap/>
        <w:topLinePunct w:val="0"/>
        <w:bidi w:val="0"/>
        <w:spacing w:line="500" w:lineRule="exact"/>
        <w:jc w:val="left"/>
        <w:rPr>
          <w:rFonts w:hint="eastAsia" w:ascii="宋体" w:hAnsi="宋体" w:cs="宋体"/>
          <w:b/>
          <w:bCs/>
          <w:color w:val="323232"/>
          <w:kern w:val="0"/>
          <w:sz w:val="28"/>
          <w:szCs w:val="28"/>
        </w:rPr>
      </w:pPr>
      <w:r>
        <w:rPr>
          <w:rFonts w:hint="eastAsia" w:ascii="宋体" w:hAnsi="宋体" w:cs="宋体"/>
          <w:b/>
          <w:bCs/>
          <w:color w:val="323232"/>
          <w:kern w:val="0"/>
          <w:sz w:val="28"/>
          <w:szCs w:val="28"/>
        </w:rPr>
        <w:t>七、本办法自发文之日起实施</w:t>
      </w:r>
    </w:p>
    <w:p>
      <w:pPr>
        <w:pageBreakBefore w:val="0"/>
        <w:widowControl/>
        <w:shd w:val="clear" w:color="auto" w:fill="FFFFFF"/>
        <w:kinsoku/>
        <w:wordWrap/>
        <w:topLinePunct w:val="0"/>
        <w:bidi w:val="0"/>
        <w:spacing w:line="500" w:lineRule="exact"/>
        <w:jc w:val="left"/>
        <w:rPr>
          <w:rFonts w:hint="eastAsia" w:ascii="宋体" w:hAnsi="宋体" w:cs="宋体"/>
          <w:b/>
          <w:bCs/>
          <w:color w:val="323232"/>
          <w:kern w:val="0"/>
          <w:sz w:val="28"/>
          <w:szCs w:val="28"/>
        </w:rPr>
      </w:pPr>
      <w:r>
        <w:rPr>
          <w:rFonts w:hint="eastAsia" w:ascii="宋体" w:hAnsi="宋体" w:cs="宋体"/>
          <w:b/>
          <w:bCs/>
          <w:color w:val="323232"/>
          <w:kern w:val="0"/>
          <w:sz w:val="28"/>
          <w:szCs w:val="28"/>
        </w:rPr>
        <w:t>八、本办法由园林中心园林管理科负责解释</w:t>
      </w:r>
    </w:p>
    <w:p>
      <w:pPr>
        <w:pageBreakBefore w:val="0"/>
        <w:widowControl/>
        <w:shd w:val="clear" w:color="auto" w:fill="FFFFFF"/>
        <w:kinsoku/>
        <w:wordWrap/>
        <w:topLinePunct w:val="0"/>
        <w:bidi w:val="0"/>
        <w:spacing w:line="500" w:lineRule="exact"/>
        <w:jc w:val="left"/>
        <w:rPr>
          <w:rFonts w:hint="eastAsia" w:ascii="宋体" w:hAnsi="宋体" w:cs="宋体"/>
          <w:color w:val="323232"/>
          <w:kern w:val="0"/>
          <w:sz w:val="28"/>
          <w:szCs w:val="28"/>
        </w:rPr>
      </w:pPr>
    </w:p>
    <w:p>
      <w:pPr>
        <w:pageBreakBefore w:val="0"/>
        <w:tabs>
          <w:tab w:val="left" w:pos="2977"/>
          <w:tab w:val="left" w:pos="3828"/>
        </w:tabs>
        <w:kinsoku/>
        <w:wordWrap/>
        <w:topLinePunct w:val="0"/>
        <w:bidi w:val="0"/>
        <w:spacing w:line="500" w:lineRule="exact"/>
        <w:ind w:right="1205" w:rightChars="574"/>
        <w:rPr>
          <w:rFonts w:hint="eastAsia" w:ascii="宋体" w:hAnsi="宋体" w:cs="宋体"/>
          <w:sz w:val="24"/>
        </w:rPr>
      </w:pPr>
    </w:p>
    <w:sectPr>
      <w:footerReference r:id="rId6" w:type="default"/>
      <w:pgSz w:w="11906" w:h="16838"/>
      <w:pgMar w:top="1418" w:right="1286" w:bottom="1418" w:left="1758" w:header="851" w:footer="992" w:gutter="0"/>
      <w:cols w:space="720" w:num="1"/>
      <w:formProt w:val="0"/>
      <w:docGrid w:linePitch="326" w:charSpace="-491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E00002FF" w:usb1="400004FF" w:usb2="00000000" w:usb3="00000000" w:csb0="2000019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00" w:usb3="00000000" w:csb0="00040000" w:csb1="00000000"/>
  </w:font>
  <w:font w:name="Verdana">
    <w:panose1 w:val="020B0604030504040204"/>
    <w:charset w:val="00"/>
    <w:family w:val="swiss"/>
    <w:pitch w:val="default"/>
    <w:sig w:usb0="A1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ì.">
    <w:altName w:val="宋体"/>
    <w:panose1 w:val="00000000000000000000"/>
    <w:charset w:val="86"/>
    <w:family w:val="decorative"/>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framePr w:wrap="around" w:vAnchor="text" w:hAnchor="margin" w:xAlign="center" w:y="1"/>
      <w:rPr>
        <w:rStyle w:val="43"/>
      </w:rPr>
    </w:pPr>
    <w:r>
      <w:fldChar w:fldCharType="begin"/>
    </w:r>
    <w:r>
      <w:rPr>
        <w:rStyle w:val="43"/>
      </w:rPr>
      <w:instrText xml:space="preserve">PAGE  </w:instrText>
    </w:r>
    <w:r>
      <w:fldChar w:fldCharType="separate"/>
    </w:r>
    <w:r>
      <w:rPr>
        <w:rStyle w:val="43"/>
      </w:rPr>
      <w:t>26</w:t>
    </w:r>
    <w:r>
      <w:fldChar w:fldCharType="end"/>
    </w:r>
  </w:p>
  <w:p>
    <w:pPr>
      <w:pStyle w:val="2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framePr w:wrap="around" w:vAnchor="text" w:hAnchor="margin" w:xAlign="center" w:y="1"/>
      <w:rPr>
        <w:rStyle w:val="43"/>
      </w:rPr>
    </w:pPr>
    <w:r>
      <w:fldChar w:fldCharType="begin"/>
    </w:r>
    <w:r>
      <w:rPr>
        <w:rStyle w:val="43"/>
      </w:rPr>
      <w:instrText xml:space="preserve">PAGE  </w:instrText>
    </w:r>
    <w:r>
      <w:fldChar w:fldCharType="end"/>
    </w:r>
  </w:p>
  <w:p>
    <w:pPr>
      <w:pStyle w:val="2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jc w:val="center"/>
    </w:pPr>
    <w:r>
      <w:fldChar w:fldCharType="begin"/>
    </w:r>
    <w:r>
      <w:instrText xml:space="preserve"> PAGE   \* MERGEFORMAT </w:instrText>
    </w:r>
    <w:r>
      <w:fldChar w:fldCharType="separate"/>
    </w:r>
    <w:r>
      <w:rPr>
        <w:lang w:val="en-US" w:eastAsia="zh-CN"/>
      </w:rPr>
      <w:t>31</w:t>
    </w:r>
    <w:r>
      <w:rPr>
        <w:lang w:val="en-US" w:eastAsia="zh-CN"/>
      </w:rPr>
      <w:fldChar w:fldCharType="end"/>
    </w:r>
  </w:p>
  <w:p>
    <w:pPr>
      <w:pStyle w:val="24"/>
      <w:ind w:right="7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4CC1220"/>
    <w:multiLevelType w:val="singleLevel"/>
    <w:tmpl w:val="F4CC1220"/>
    <w:lvl w:ilvl="0" w:tentative="0">
      <w:start w:val="1"/>
      <w:numFmt w:val="decimal"/>
      <w:suff w:val="nothing"/>
      <w:lvlText w:val="（%1）"/>
      <w:lvlJc w:val="left"/>
    </w:lvl>
  </w:abstractNum>
  <w:abstractNum w:abstractNumId="1">
    <w:nsid w:val="00000008"/>
    <w:multiLevelType w:val="multilevel"/>
    <w:tmpl w:val="00000008"/>
    <w:lvl w:ilvl="0" w:tentative="0">
      <w:start w:val="4"/>
      <w:numFmt w:val="bullet"/>
      <w:lvlText w:val=""/>
      <w:lvlJc w:val="left"/>
      <w:pPr>
        <w:tabs>
          <w:tab w:val="left" w:pos="360"/>
        </w:tabs>
        <w:ind w:left="360" w:hanging="360"/>
      </w:pPr>
      <w:rPr>
        <w:rFonts w:hint="default" w:ascii="Wingdings" w:hAnsi="Wingdings" w:eastAsia="黑体" w:cs="Times New Roman"/>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2">
    <w:nsid w:val="05246663"/>
    <w:multiLevelType w:val="multilevel"/>
    <w:tmpl w:val="05246663"/>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43F67A67"/>
    <w:multiLevelType w:val="multilevel"/>
    <w:tmpl w:val="43F67A67"/>
    <w:lvl w:ilvl="0" w:tentative="0">
      <w:start w:val="1"/>
      <w:numFmt w:val="japaneseCounting"/>
      <w:lvlText w:val="（%1）"/>
      <w:lvlJc w:val="left"/>
      <w:pPr>
        <w:ind w:left="720" w:hanging="720"/>
      </w:pPr>
      <w:rPr>
        <w:rFonts w:hint="default" w:ascii="仿宋_GB2312" w:hAnsi="仿宋_GB2312"/>
        <w:color w:val="auto"/>
      </w:rPr>
    </w:lvl>
    <w:lvl w:ilvl="1" w:tentative="0">
      <w:start w:val="1"/>
      <w:numFmt w:val="decimalEnclosedCircle"/>
      <w:lvlText w:val="%2"/>
      <w:lvlJc w:val="left"/>
      <w:pPr>
        <w:ind w:left="780" w:hanging="360"/>
      </w:pPr>
      <w:rPr>
        <w:rFonts w:hint="default"/>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52891067"/>
    <w:multiLevelType w:val="multilevel"/>
    <w:tmpl w:val="52891067"/>
    <w:lvl w:ilvl="0" w:tentative="0">
      <w:start w:val="1"/>
      <w:numFmt w:val="japaneseCounting"/>
      <w:lvlText w:val="（%1）"/>
      <w:lvlJc w:val="left"/>
      <w:pPr>
        <w:ind w:left="720" w:hanging="720"/>
      </w:pPr>
      <w:rPr>
        <w:rFonts w:hint="default" w:ascii="仿宋_GB2312" w:hAnsi="仿宋_GB2312"/>
        <w:color w:val="auto"/>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530FE014"/>
    <w:multiLevelType w:val="singleLevel"/>
    <w:tmpl w:val="530FE014"/>
    <w:lvl w:ilvl="0" w:tentative="0">
      <w:start w:val="1"/>
      <w:numFmt w:val="decimal"/>
      <w:suff w:val="nothing"/>
      <w:lvlText w:val="%1、"/>
      <w:lvlJc w:val="left"/>
    </w:lvl>
  </w:abstractNum>
  <w:abstractNum w:abstractNumId="6">
    <w:nsid w:val="530FE08E"/>
    <w:multiLevelType w:val="singleLevel"/>
    <w:tmpl w:val="530FE08E"/>
    <w:lvl w:ilvl="0" w:tentative="0">
      <w:start w:val="2"/>
      <w:numFmt w:val="chineseCounting"/>
      <w:suff w:val="nothing"/>
      <w:lvlText w:val="%1、"/>
      <w:lvlJc w:val="left"/>
    </w:lvl>
  </w:abstractNum>
  <w:abstractNum w:abstractNumId="7">
    <w:nsid w:val="5DA13216"/>
    <w:multiLevelType w:val="multilevel"/>
    <w:tmpl w:val="5DA13216"/>
    <w:lvl w:ilvl="0" w:tentative="0">
      <w:start w:val="1"/>
      <w:numFmt w:val="decimal"/>
      <w:lvlText w:val="%1、"/>
      <w:lvlJc w:val="left"/>
      <w:pPr>
        <w:tabs>
          <w:tab w:val="left" w:pos="540"/>
        </w:tabs>
        <w:ind w:left="540" w:hanging="360"/>
      </w:pPr>
      <w:rPr>
        <w:rFonts w:hint="default"/>
      </w:rPr>
    </w:lvl>
    <w:lvl w:ilvl="1" w:tentative="0">
      <w:start w:val="1"/>
      <w:numFmt w:val="lowerLetter"/>
      <w:lvlText w:val="%2)"/>
      <w:lvlJc w:val="left"/>
      <w:pPr>
        <w:tabs>
          <w:tab w:val="left" w:pos="1020"/>
        </w:tabs>
        <w:ind w:left="1020" w:hanging="420"/>
      </w:pPr>
    </w:lvl>
    <w:lvl w:ilvl="2" w:tentative="0">
      <w:start w:val="1"/>
      <w:numFmt w:val="lowerRoman"/>
      <w:lvlText w:val="%3."/>
      <w:lvlJc w:val="right"/>
      <w:pPr>
        <w:tabs>
          <w:tab w:val="left" w:pos="1440"/>
        </w:tabs>
        <w:ind w:left="1440" w:hanging="420"/>
      </w:pPr>
    </w:lvl>
    <w:lvl w:ilvl="3" w:tentative="0">
      <w:start w:val="1"/>
      <w:numFmt w:val="decimal"/>
      <w:lvlText w:val="%4."/>
      <w:lvlJc w:val="left"/>
      <w:pPr>
        <w:tabs>
          <w:tab w:val="left" w:pos="1860"/>
        </w:tabs>
        <w:ind w:left="1860" w:hanging="420"/>
      </w:pPr>
    </w:lvl>
    <w:lvl w:ilvl="4" w:tentative="0">
      <w:start w:val="1"/>
      <w:numFmt w:val="lowerLetter"/>
      <w:lvlText w:val="%5)"/>
      <w:lvlJc w:val="left"/>
      <w:pPr>
        <w:tabs>
          <w:tab w:val="left" w:pos="2280"/>
        </w:tabs>
        <w:ind w:left="2280" w:hanging="420"/>
      </w:pPr>
    </w:lvl>
    <w:lvl w:ilvl="5" w:tentative="0">
      <w:start w:val="1"/>
      <w:numFmt w:val="lowerRoman"/>
      <w:lvlText w:val="%6."/>
      <w:lvlJc w:val="right"/>
      <w:pPr>
        <w:tabs>
          <w:tab w:val="left" w:pos="2700"/>
        </w:tabs>
        <w:ind w:left="2700" w:hanging="420"/>
      </w:pPr>
    </w:lvl>
    <w:lvl w:ilvl="6" w:tentative="0">
      <w:start w:val="1"/>
      <w:numFmt w:val="decimal"/>
      <w:lvlText w:val="%7."/>
      <w:lvlJc w:val="left"/>
      <w:pPr>
        <w:tabs>
          <w:tab w:val="left" w:pos="3120"/>
        </w:tabs>
        <w:ind w:left="3120" w:hanging="420"/>
      </w:pPr>
    </w:lvl>
    <w:lvl w:ilvl="7" w:tentative="0">
      <w:start w:val="1"/>
      <w:numFmt w:val="lowerLetter"/>
      <w:lvlText w:val="%8)"/>
      <w:lvlJc w:val="left"/>
      <w:pPr>
        <w:tabs>
          <w:tab w:val="left" w:pos="3540"/>
        </w:tabs>
        <w:ind w:left="3540" w:hanging="420"/>
      </w:pPr>
    </w:lvl>
    <w:lvl w:ilvl="8" w:tentative="0">
      <w:start w:val="1"/>
      <w:numFmt w:val="lowerRoman"/>
      <w:lvlText w:val="%9."/>
      <w:lvlJc w:val="right"/>
      <w:pPr>
        <w:tabs>
          <w:tab w:val="left" w:pos="3960"/>
        </w:tabs>
        <w:ind w:left="3960" w:hanging="420"/>
      </w:pPr>
    </w:lvl>
  </w:abstractNum>
  <w:num w:numId="1">
    <w:abstractNumId w:val="0"/>
  </w:num>
  <w:num w:numId="2">
    <w:abstractNumId w:val="4"/>
  </w:num>
  <w:num w:numId="3">
    <w:abstractNumId w:val="5"/>
  </w:num>
  <w:num w:numId="4">
    <w:abstractNumId w:val="6"/>
  </w:num>
  <w:num w:numId="5">
    <w:abstractNumId w:val="3"/>
  </w:num>
  <w:num w:numId="6">
    <w:abstractNumId w:val="1"/>
  </w:num>
  <w:num w:numId="7">
    <w:abstractNumId w:val="7"/>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drawingGridHorizontalSpacing w:val="105"/>
  <w:drawingGridVerticalSpacing w:val="156"/>
  <w:noPunctuationKerning w:val="1"/>
  <w:characterSpacingControl w:val="compressPunctuation"/>
  <w:doNotValidateAgainstSchema/>
  <w:doNotDemarcateInvalidXml/>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IzNmZhOWFhYzE3MGU1NTUwZDMwYjFiNTEyMTc5MWQifQ=="/>
  </w:docVars>
  <w:rsids>
    <w:rsidRoot w:val="00172A27"/>
    <w:rsid w:val="00003F0A"/>
    <w:rsid w:val="00005A3C"/>
    <w:rsid w:val="00013D5E"/>
    <w:rsid w:val="00013EED"/>
    <w:rsid w:val="00017C38"/>
    <w:rsid w:val="000253C3"/>
    <w:rsid w:val="00025DF6"/>
    <w:rsid w:val="0003031A"/>
    <w:rsid w:val="000375A3"/>
    <w:rsid w:val="000402ED"/>
    <w:rsid w:val="000410E5"/>
    <w:rsid w:val="00045F26"/>
    <w:rsid w:val="000612F2"/>
    <w:rsid w:val="00071F97"/>
    <w:rsid w:val="0007277A"/>
    <w:rsid w:val="00076435"/>
    <w:rsid w:val="00093281"/>
    <w:rsid w:val="000A1730"/>
    <w:rsid w:val="000A2674"/>
    <w:rsid w:val="000B6A4B"/>
    <w:rsid w:val="000B7EC7"/>
    <w:rsid w:val="000C168A"/>
    <w:rsid w:val="000C2191"/>
    <w:rsid w:val="000D6C8A"/>
    <w:rsid w:val="000F73EB"/>
    <w:rsid w:val="001018E4"/>
    <w:rsid w:val="00111D4B"/>
    <w:rsid w:val="00114358"/>
    <w:rsid w:val="00120FF0"/>
    <w:rsid w:val="00132D7F"/>
    <w:rsid w:val="001357BB"/>
    <w:rsid w:val="001440D6"/>
    <w:rsid w:val="001551BC"/>
    <w:rsid w:val="0016495C"/>
    <w:rsid w:val="00180B67"/>
    <w:rsid w:val="00181292"/>
    <w:rsid w:val="00181B3E"/>
    <w:rsid w:val="001820F3"/>
    <w:rsid w:val="00192DA1"/>
    <w:rsid w:val="001A150E"/>
    <w:rsid w:val="001A3169"/>
    <w:rsid w:val="001A3B2B"/>
    <w:rsid w:val="001A41E3"/>
    <w:rsid w:val="001A6C84"/>
    <w:rsid w:val="001A70D8"/>
    <w:rsid w:val="001A7FEC"/>
    <w:rsid w:val="001D5F56"/>
    <w:rsid w:val="001E0AFA"/>
    <w:rsid w:val="001E2B6E"/>
    <w:rsid w:val="001E6989"/>
    <w:rsid w:val="001F39EA"/>
    <w:rsid w:val="002015D0"/>
    <w:rsid w:val="0020749D"/>
    <w:rsid w:val="002122C9"/>
    <w:rsid w:val="00212794"/>
    <w:rsid w:val="00213574"/>
    <w:rsid w:val="00226CF8"/>
    <w:rsid w:val="00227A74"/>
    <w:rsid w:val="002361D1"/>
    <w:rsid w:val="002379AC"/>
    <w:rsid w:val="00237F25"/>
    <w:rsid w:val="00256B1C"/>
    <w:rsid w:val="00260251"/>
    <w:rsid w:val="00264618"/>
    <w:rsid w:val="00283753"/>
    <w:rsid w:val="002874E5"/>
    <w:rsid w:val="0029072C"/>
    <w:rsid w:val="002A14B1"/>
    <w:rsid w:val="002A184C"/>
    <w:rsid w:val="002A7539"/>
    <w:rsid w:val="002B1B72"/>
    <w:rsid w:val="002B32F9"/>
    <w:rsid w:val="002B5C0D"/>
    <w:rsid w:val="002B672E"/>
    <w:rsid w:val="002C391E"/>
    <w:rsid w:val="002E3A10"/>
    <w:rsid w:val="002E43CD"/>
    <w:rsid w:val="002E4B21"/>
    <w:rsid w:val="002E577B"/>
    <w:rsid w:val="002E7494"/>
    <w:rsid w:val="002F166D"/>
    <w:rsid w:val="002F1677"/>
    <w:rsid w:val="002F23CA"/>
    <w:rsid w:val="002F6F68"/>
    <w:rsid w:val="002F7BBD"/>
    <w:rsid w:val="002F7E4A"/>
    <w:rsid w:val="003059E4"/>
    <w:rsid w:val="00310FB5"/>
    <w:rsid w:val="0031358D"/>
    <w:rsid w:val="00322DA5"/>
    <w:rsid w:val="0032357C"/>
    <w:rsid w:val="003264CA"/>
    <w:rsid w:val="00326E9F"/>
    <w:rsid w:val="00333311"/>
    <w:rsid w:val="00333881"/>
    <w:rsid w:val="00363149"/>
    <w:rsid w:val="003838AF"/>
    <w:rsid w:val="00385623"/>
    <w:rsid w:val="00394752"/>
    <w:rsid w:val="003953CA"/>
    <w:rsid w:val="00396408"/>
    <w:rsid w:val="003E11B4"/>
    <w:rsid w:val="003F0801"/>
    <w:rsid w:val="003F1ACA"/>
    <w:rsid w:val="003F500D"/>
    <w:rsid w:val="00404F94"/>
    <w:rsid w:val="0040513A"/>
    <w:rsid w:val="00433832"/>
    <w:rsid w:val="00435774"/>
    <w:rsid w:val="00435D5F"/>
    <w:rsid w:val="0044373E"/>
    <w:rsid w:val="0044585E"/>
    <w:rsid w:val="00455FF0"/>
    <w:rsid w:val="00470C83"/>
    <w:rsid w:val="00472157"/>
    <w:rsid w:val="00483052"/>
    <w:rsid w:val="004862AD"/>
    <w:rsid w:val="004872F6"/>
    <w:rsid w:val="004939C3"/>
    <w:rsid w:val="004A0115"/>
    <w:rsid w:val="004B4C82"/>
    <w:rsid w:val="004C7EB2"/>
    <w:rsid w:val="004D2A97"/>
    <w:rsid w:val="004E74EE"/>
    <w:rsid w:val="004F2967"/>
    <w:rsid w:val="004F7BD4"/>
    <w:rsid w:val="005005E4"/>
    <w:rsid w:val="00507B0E"/>
    <w:rsid w:val="0051127A"/>
    <w:rsid w:val="0051503C"/>
    <w:rsid w:val="005210D2"/>
    <w:rsid w:val="0052475A"/>
    <w:rsid w:val="0052578F"/>
    <w:rsid w:val="00543DB4"/>
    <w:rsid w:val="005534C7"/>
    <w:rsid w:val="00560255"/>
    <w:rsid w:val="0056071D"/>
    <w:rsid w:val="0057717B"/>
    <w:rsid w:val="00577D0F"/>
    <w:rsid w:val="00584C2D"/>
    <w:rsid w:val="00597997"/>
    <w:rsid w:val="005A4D48"/>
    <w:rsid w:val="005C6040"/>
    <w:rsid w:val="005D068D"/>
    <w:rsid w:val="005D4D88"/>
    <w:rsid w:val="005D582F"/>
    <w:rsid w:val="005E0D29"/>
    <w:rsid w:val="005E6376"/>
    <w:rsid w:val="005E679D"/>
    <w:rsid w:val="005F20C1"/>
    <w:rsid w:val="00600C96"/>
    <w:rsid w:val="006012A2"/>
    <w:rsid w:val="00604621"/>
    <w:rsid w:val="00620233"/>
    <w:rsid w:val="00621A25"/>
    <w:rsid w:val="00626222"/>
    <w:rsid w:val="00626DD9"/>
    <w:rsid w:val="006330B1"/>
    <w:rsid w:val="0063524D"/>
    <w:rsid w:val="00635E4B"/>
    <w:rsid w:val="006376D7"/>
    <w:rsid w:val="00651F93"/>
    <w:rsid w:val="006708D5"/>
    <w:rsid w:val="006730D9"/>
    <w:rsid w:val="006736CC"/>
    <w:rsid w:val="006771A8"/>
    <w:rsid w:val="00677307"/>
    <w:rsid w:val="0069030F"/>
    <w:rsid w:val="0069383D"/>
    <w:rsid w:val="006A392C"/>
    <w:rsid w:val="006A3C5A"/>
    <w:rsid w:val="006A3DC3"/>
    <w:rsid w:val="006B1B1F"/>
    <w:rsid w:val="006B2E13"/>
    <w:rsid w:val="006B36F5"/>
    <w:rsid w:val="006B4BD3"/>
    <w:rsid w:val="006C1A08"/>
    <w:rsid w:val="006C24A0"/>
    <w:rsid w:val="006D13D9"/>
    <w:rsid w:val="006E5ED4"/>
    <w:rsid w:val="006F285D"/>
    <w:rsid w:val="00707D7A"/>
    <w:rsid w:val="007353FC"/>
    <w:rsid w:val="00737984"/>
    <w:rsid w:val="00740E42"/>
    <w:rsid w:val="00742323"/>
    <w:rsid w:val="007438D2"/>
    <w:rsid w:val="00750CDB"/>
    <w:rsid w:val="00752B20"/>
    <w:rsid w:val="00753A29"/>
    <w:rsid w:val="0075472D"/>
    <w:rsid w:val="00761156"/>
    <w:rsid w:val="007630F5"/>
    <w:rsid w:val="00766C96"/>
    <w:rsid w:val="00780140"/>
    <w:rsid w:val="00781A4C"/>
    <w:rsid w:val="007901CD"/>
    <w:rsid w:val="007A0F5C"/>
    <w:rsid w:val="007A3DD9"/>
    <w:rsid w:val="007A6A8A"/>
    <w:rsid w:val="007C4CC5"/>
    <w:rsid w:val="007C4E27"/>
    <w:rsid w:val="007C6FF3"/>
    <w:rsid w:val="007E4607"/>
    <w:rsid w:val="007F1C01"/>
    <w:rsid w:val="008035B8"/>
    <w:rsid w:val="00812385"/>
    <w:rsid w:val="00815634"/>
    <w:rsid w:val="008263DA"/>
    <w:rsid w:val="00830355"/>
    <w:rsid w:val="008321E4"/>
    <w:rsid w:val="00837BDF"/>
    <w:rsid w:val="00867DAB"/>
    <w:rsid w:val="00867DE6"/>
    <w:rsid w:val="008714D5"/>
    <w:rsid w:val="00882032"/>
    <w:rsid w:val="00885229"/>
    <w:rsid w:val="008947E9"/>
    <w:rsid w:val="00895A01"/>
    <w:rsid w:val="008966E9"/>
    <w:rsid w:val="008A56B4"/>
    <w:rsid w:val="008B27B5"/>
    <w:rsid w:val="008B6772"/>
    <w:rsid w:val="008C7593"/>
    <w:rsid w:val="008D588A"/>
    <w:rsid w:val="008E1605"/>
    <w:rsid w:val="008E33BB"/>
    <w:rsid w:val="008E401B"/>
    <w:rsid w:val="008F1B49"/>
    <w:rsid w:val="00906653"/>
    <w:rsid w:val="009066A7"/>
    <w:rsid w:val="00913EA8"/>
    <w:rsid w:val="009147B9"/>
    <w:rsid w:val="009258B3"/>
    <w:rsid w:val="00927266"/>
    <w:rsid w:val="00927469"/>
    <w:rsid w:val="00936B91"/>
    <w:rsid w:val="009437D9"/>
    <w:rsid w:val="009439FA"/>
    <w:rsid w:val="009474E4"/>
    <w:rsid w:val="009541FA"/>
    <w:rsid w:val="0095423E"/>
    <w:rsid w:val="00955F9F"/>
    <w:rsid w:val="009613F6"/>
    <w:rsid w:val="00974FB9"/>
    <w:rsid w:val="00984637"/>
    <w:rsid w:val="009915F5"/>
    <w:rsid w:val="00995B9D"/>
    <w:rsid w:val="009A0C68"/>
    <w:rsid w:val="009A1480"/>
    <w:rsid w:val="009A1DB4"/>
    <w:rsid w:val="009A5A20"/>
    <w:rsid w:val="009B0E4E"/>
    <w:rsid w:val="009B4ED0"/>
    <w:rsid w:val="009C1D5F"/>
    <w:rsid w:val="009C2DF8"/>
    <w:rsid w:val="009D1251"/>
    <w:rsid w:val="00A21DC5"/>
    <w:rsid w:val="00A2635B"/>
    <w:rsid w:val="00A264D1"/>
    <w:rsid w:val="00A61CF5"/>
    <w:rsid w:val="00A65731"/>
    <w:rsid w:val="00A67C6D"/>
    <w:rsid w:val="00A71921"/>
    <w:rsid w:val="00A75CEE"/>
    <w:rsid w:val="00A84971"/>
    <w:rsid w:val="00A957AC"/>
    <w:rsid w:val="00AA4401"/>
    <w:rsid w:val="00AA73B5"/>
    <w:rsid w:val="00AB1C56"/>
    <w:rsid w:val="00AB2710"/>
    <w:rsid w:val="00AC1381"/>
    <w:rsid w:val="00AC167E"/>
    <w:rsid w:val="00AC1EA8"/>
    <w:rsid w:val="00AC4C08"/>
    <w:rsid w:val="00AC55D8"/>
    <w:rsid w:val="00AD2CB3"/>
    <w:rsid w:val="00AE342D"/>
    <w:rsid w:val="00AF2545"/>
    <w:rsid w:val="00AF5C03"/>
    <w:rsid w:val="00B06FEF"/>
    <w:rsid w:val="00B21AA8"/>
    <w:rsid w:val="00B21B00"/>
    <w:rsid w:val="00B268DF"/>
    <w:rsid w:val="00B33216"/>
    <w:rsid w:val="00B35707"/>
    <w:rsid w:val="00B36711"/>
    <w:rsid w:val="00B37809"/>
    <w:rsid w:val="00B43B65"/>
    <w:rsid w:val="00B53BD7"/>
    <w:rsid w:val="00B60CA4"/>
    <w:rsid w:val="00B611DA"/>
    <w:rsid w:val="00B620AB"/>
    <w:rsid w:val="00B64273"/>
    <w:rsid w:val="00B75B76"/>
    <w:rsid w:val="00B76790"/>
    <w:rsid w:val="00B861C1"/>
    <w:rsid w:val="00B92A74"/>
    <w:rsid w:val="00B940A9"/>
    <w:rsid w:val="00B969E4"/>
    <w:rsid w:val="00B97A68"/>
    <w:rsid w:val="00BA2B18"/>
    <w:rsid w:val="00BC1F34"/>
    <w:rsid w:val="00BC20A6"/>
    <w:rsid w:val="00BC5846"/>
    <w:rsid w:val="00BC77C1"/>
    <w:rsid w:val="00BD5BD6"/>
    <w:rsid w:val="00BF43A5"/>
    <w:rsid w:val="00BF7C1F"/>
    <w:rsid w:val="00BF7F71"/>
    <w:rsid w:val="00C03A32"/>
    <w:rsid w:val="00C06C06"/>
    <w:rsid w:val="00C1518F"/>
    <w:rsid w:val="00C2269B"/>
    <w:rsid w:val="00C22C6D"/>
    <w:rsid w:val="00C23C64"/>
    <w:rsid w:val="00C42B38"/>
    <w:rsid w:val="00C46C41"/>
    <w:rsid w:val="00C573CA"/>
    <w:rsid w:val="00C72664"/>
    <w:rsid w:val="00C75376"/>
    <w:rsid w:val="00C767ED"/>
    <w:rsid w:val="00C77F0C"/>
    <w:rsid w:val="00C91AC8"/>
    <w:rsid w:val="00CD10F9"/>
    <w:rsid w:val="00CD297D"/>
    <w:rsid w:val="00CD4B39"/>
    <w:rsid w:val="00CF590E"/>
    <w:rsid w:val="00D013C7"/>
    <w:rsid w:val="00D01422"/>
    <w:rsid w:val="00D228A3"/>
    <w:rsid w:val="00D30D15"/>
    <w:rsid w:val="00D32766"/>
    <w:rsid w:val="00D35785"/>
    <w:rsid w:val="00D404CA"/>
    <w:rsid w:val="00D43092"/>
    <w:rsid w:val="00D45A45"/>
    <w:rsid w:val="00D60107"/>
    <w:rsid w:val="00D61883"/>
    <w:rsid w:val="00D827AE"/>
    <w:rsid w:val="00D87D74"/>
    <w:rsid w:val="00D904C8"/>
    <w:rsid w:val="00D92407"/>
    <w:rsid w:val="00DA0D76"/>
    <w:rsid w:val="00DA5846"/>
    <w:rsid w:val="00DB4F17"/>
    <w:rsid w:val="00DC0288"/>
    <w:rsid w:val="00DC64C0"/>
    <w:rsid w:val="00DD368A"/>
    <w:rsid w:val="00DD7F9F"/>
    <w:rsid w:val="00DE500D"/>
    <w:rsid w:val="00DF47E6"/>
    <w:rsid w:val="00E110EF"/>
    <w:rsid w:val="00E115ED"/>
    <w:rsid w:val="00E128EA"/>
    <w:rsid w:val="00E1648F"/>
    <w:rsid w:val="00E323EB"/>
    <w:rsid w:val="00E32981"/>
    <w:rsid w:val="00E406AF"/>
    <w:rsid w:val="00E4239C"/>
    <w:rsid w:val="00E45A50"/>
    <w:rsid w:val="00E47A25"/>
    <w:rsid w:val="00E61650"/>
    <w:rsid w:val="00E76F5E"/>
    <w:rsid w:val="00E84805"/>
    <w:rsid w:val="00E86684"/>
    <w:rsid w:val="00E87A44"/>
    <w:rsid w:val="00EC433F"/>
    <w:rsid w:val="00EF06F0"/>
    <w:rsid w:val="00EF3138"/>
    <w:rsid w:val="00F003E4"/>
    <w:rsid w:val="00F032F2"/>
    <w:rsid w:val="00F0563C"/>
    <w:rsid w:val="00F063DC"/>
    <w:rsid w:val="00F070E2"/>
    <w:rsid w:val="00F2223F"/>
    <w:rsid w:val="00F35645"/>
    <w:rsid w:val="00F430C2"/>
    <w:rsid w:val="00F5080F"/>
    <w:rsid w:val="00F510F3"/>
    <w:rsid w:val="00F57410"/>
    <w:rsid w:val="00F64AE8"/>
    <w:rsid w:val="00F75A6C"/>
    <w:rsid w:val="00F85A00"/>
    <w:rsid w:val="00FA233B"/>
    <w:rsid w:val="00FA4A46"/>
    <w:rsid w:val="00FA51A2"/>
    <w:rsid w:val="00FC570A"/>
    <w:rsid w:val="00FD03C8"/>
    <w:rsid w:val="00FD3C8B"/>
    <w:rsid w:val="00FD41B8"/>
    <w:rsid w:val="00FD655C"/>
    <w:rsid w:val="00FE2AF4"/>
    <w:rsid w:val="00FF1F78"/>
    <w:rsid w:val="00FF562C"/>
    <w:rsid w:val="01F076F7"/>
    <w:rsid w:val="05D579D1"/>
    <w:rsid w:val="05F71953"/>
    <w:rsid w:val="099F5488"/>
    <w:rsid w:val="09B90C69"/>
    <w:rsid w:val="09CA5203"/>
    <w:rsid w:val="0C541CC6"/>
    <w:rsid w:val="104C0671"/>
    <w:rsid w:val="10CC68C8"/>
    <w:rsid w:val="116F7F55"/>
    <w:rsid w:val="133738BE"/>
    <w:rsid w:val="16A149C3"/>
    <w:rsid w:val="19447395"/>
    <w:rsid w:val="1B2262C6"/>
    <w:rsid w:val="1B4A4BAD"/>
    <w:rsid w:val="1C1C1ACC"/>
    <w:rsid w:val="1D180D1E"/>
    <w:rsid w:val="1D1C6DDC"/>
    <w:rsid w:val="1D26572B"/>
    <w:rsid w:val="1E9E5284"/>
    <w:rsid w:val="20ED4D1C"/>
    <w:rsid w:val="21E05FB9"/>
    <w:rsid w:val="23EF0098"/>
    <w:rsid w:val="25C91279"/>
    <w:rsid w:val="2636367F"/>
    <w:rsid w:val="2680783F"/>
    <w:rsid w:val="2A523F3D"/>
    <w:rsid w:val="2B910532"/>
    <w:rsid w:val="2C7C30CE"/>
    <w:rsid w:val="2DAD394B"/>
    <w:rsid w:val="2F4377EB"/>
    <w:rsid w:val="30B5045E"/>
    <w:rsid w:val="325B2481"/>
    <w:rsid w:val="32B20BEE"/>
    <w:rsid w:val="374047CB"/>
    <w:rsid w:val="376A783D"/>
    <w:rsid w:val="38A159EE"/>
    <w:rsid w:val="395776C5"/>
    <w:rsid w:val="3B4C7127"/>
    <w:rsid w:val="3B862684"/>
    <w:rsid w:val="3EEF19F5"/>
    <w:rsid w:val="42FB7AE0"/>
    <w:rsid w:val="45646AFC"/>
    <w:rsid w:val="4569689E"/>
    <w:rsid w:val="45B52577"/>
    <w:rsid w:val="45BB117C"/>
    <w:rsid w:val="489D2327"/>
    <w:rsid w:val="4A777619"/>
    <w:rsid w:val="4CDA043F"/>
    <w:rsid w:val="4D6F67ED"/>
    <w:rsid w:val="4E8054F0"/>
    <w:rsid w:val="4EBC0207"/>
    <w:rsid w:val="4EC564C0"/>
    <w:rsid w:val="4EF920D7"/>
    <w:rsid w:val="50F8672D"/>
    <w:rsid w:val="511439B6"/>
    <w:rsid w:val="527F03E9"/>
    <w:rsid w:val="53FC12DE"/>
    <w:rsid w:val="547F5A6B"/>
    <w:rsid w:val="54A729BF"/>
    <w:rsid w:val="560921A1"/>
    <w:rsid w:val="57AD5BD4"/>
    <w:rsid w:val="59520E42"/>
    <w:rsid w:val="5A562F2E"/>
    <w:rsid w:val="5A615BD7"/>
    <w:rsid w:val="5B300BB6"/>
    <w:rsid w:val="5B6F2AAB"/>
    <w:rsid w:val="5CF015AA"/>
    <w:rsid w:val="5D3C7581"/>
    <w:rsid w:val="5D8847DC"/>
    <w:rsid w:val="5EDB1ACB"/>
    <w:rsid w:val="610905C4"/>
    <w:rsid w:val="61EC1A1C"/>
    <w:rsid w:val="62E54092"/>
    <w:rsid w:val="633A772C"/>
    <w:rsid w:val="647A4BD6"/>
    <w:rsid w:val="6556089C"/>
    <w:rsid w:val="6655138E"/>
    <w:rsid w:val="66C81C2F"/>
    <w:rsid w:val="676A509E"/>
    <w:rsid w:val="6A121AF2"/>
    <w:rsid w:val="6B0A28CF"/>
    <w:rsid w:val="6BE476A2"/>
    <w:rsid w:val="6D286201"/>
    <w:rsid w:val="6DEE4D62"/>
    <w:rsid w:val="6E3979CC"/>
    <w:rsid w:val="6F384DDC"/>
    <w:rsid w:val="6FED3D79"/>
    <w:rsid w:val="70654BBB"/>
    <w:rsid w:val="72E3222A"/>
    <w:rsid w:val="757D16FB"/>
    <w:rsid w:val="75E951EA"/>
    <w:rsid w:val="781F5F02"/>
    <w:rsid w:val="79236F63"/>
    <w:rsid w:val="7B3B3E83"/>
    <w:rsid w:val="7BB570BC"/>
    <w:rsid w:val="7BC8106D"/>
    <w:rsid w:val="7D101F07"/>
    <w:rsid w:val="7D6E49A0"/>
    <w:rsid w:val="7D970963"/>
    <w:rsid w:val="7E8A4690"/>
    <w:rsid w:val="7EA7461F"/>
    <w:rsid w:val="7F2B7F07"/>
    <w:rsid w:val="7FB115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nhideWhenUsed="0" w:uiPriority="9"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99"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99"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qFormat="1" w:unhideWhenUsed="0"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qFormat="1" w:unhideWhenUsed="0" w:uiPriority="0"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link w:val="64"/>
    <w:qFormat/>
    <w:uiPriority w:val="0"/>
    <w:pPr>
      <w:keepNext/>
      <w:keepLines/>
      <w:spacing w:before="340" w:after="330" w:line="578" w:lineRule="auto"/>
      <w:outlineLvl w:val="0"/>
    </w:pPr>
    <w:rPr>
      <w:b/>
      <w:bCs/>
      <w:kern w:val="44"/>
      <w:sz w:val="44"/>
      <w:szCs w:val="44"/>
    </w:rPr>
  </w:style>
  <w:style w:type="paragraph" w:styleId="2">
    <w:name w:val="heading 2"/>
    <w:basedOn w:val="1"/>
    <w:next w:val="1"/>
    <w:link w:val="61"/>
    <w:qFormat/>
    <w:uiPriority w:val="9"/>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62"/>
    <w:qFormat/>
    <w:uiPriority w:val="9"/>
    <w:pPr>
      <w:keepNext/>
      <w:tabs>
        <w:tab w:val="left" w:pos="1560"/>
      </w:tabs>
      <w:ind w:left="1560" w:hanging="720"/>
      <w:outlineLvl w:val="2"/>
    </w:pPr>
    <w:rPr>
      <w:sz w:val="28"/>
      <w:szCs w:val="20"/>
    </w:rPr>
  </w:style>
  <w:style w:type="paragraph" w:styleId="5">
    <w:name w:val="heading 4"/>
    <w:basedOn w:val="1"/>
    <w:next w:val="1"/>
    <w:link w:val="55"/>
    <w:qFormat/>
    <w:uiPriority w:val="9"/>
    <w:pPr>
      <w:keepNext/>
      <w:keepLines/>
      <w:spacing w:before="280" w:after="290" w:line="376" w:lineRule="auto"/>
      <w:outlineLvl w:val="3"/>
    </w:pPr>
    <w:rPr>
      <w:rFonts w:ascii="Cambria" w:hAnsi="Cambria"/>
      <w:b/>
      <w:bCs/>
      <w:sz w:val="28"/>
      <w:szCs w:val="28"/>
    </w:rPr>
  </w:style>
  <w:style w:type="paragraph" w:styleId="6">
    <w:name w:val="heading 5"/>
    <w:basedOn w:val="1"/>
    <w:next w:val="1"/>
    <w:link w:val="57"/>
    <w:qFormat/>
    <w:uiPriority w:val="9"/>
    <w:pPr>
      <w:keepNext/>
      <w:keepLines/>
      <w:spacing w:before="280" w:after="290" w:line="376" w:lineRule="auto"/>
      <w:outlineLvl w:val="4"/>
    </w:pPr>
    <w:rPr>
      <w:rFonts w:eastAsia="仿宋"/>
      <w:b/>
      <w:bCs/>
      <w:sz w:val="28"/>
      <w:szCs w:val="28"/>
    </w:rPr>
  </w:style>
  <w:style w:type="paragraph" w:styleId="7">
    <w:name w:val="heading 6"/>
    <w:basedOn w:val="1"/>
    <w:next w:val="1"/>
    <w:link w:val="56"/>
    <w:qFormat/>
    <w:uiPriority w:val="0"/>
    <w:pPr>
      <w:keepNext/>
      <w:keepLines/>
      <w:spacing w:before="240" w:after="64" w:line="320" w:lineRule="auto"/>
      <w:outlineLvl w:val="5"/>
    </w:pPr>
    <w:rPr>
      <w:rFonts w:ascii="Arial" w:hAnsi="Arial" w:eastAsia="黑体"/>
      <w:b/>
      <w:bCs/>
      <w:sz w:val="24"/>
    </w:rPr>
  </w:style>
  <w:style w:type="paragraph" w:styleId="8">
    <w:name w:val="heading 7"/>
    <w:basedOn w:val="1"/>
    <w:next w:val="1"/>
    <w:link w:val="69"/>
    <w:qFormat/>
    <w:uiPriority w:val="0"/>
    <w:pPr>
      <w:keepNext/>
      <w:keepLines/>
      <w:tabs>
        <w:tab w:val="left" w:pos="1296"/>
      </w:tabs>
      <w:spacing w:before="240" w:after="64" w:line="320" w:lineRule="auto"/>
      <w:ind w:left="1296" w:hanging="1296"/>
      <w:outlineLvl w:val="6"/>
    </w:pPr>
    <w:rPr>
      <w:b/>
      <w:bCs/>
      <w:sz w:val="24"/>
    </w:rPr>
  </w:style>
  <w:style w:type="paragraph" w:styleId="9">
    <w:name w:val="heading 8"/>
    <w:basedOn w:val="1"/>
    <w:next w:val="1"/>
    <w:link w:val="58"/>
    <w:qFormat/>
    <w:uiPriority w:val="0"/>
    <w:pPr>
      <w:keepNext/>
      <w:keepLines/>
      <w:tabs>
        <w:tab w:val="left" w:pos="1440"/>
      </w:tabs>
      <w:spacing w:before="240" w:after="64" w:line="320" w:lineRule="auto"/>
      <w:ind w:left="1440" w:hanging="1440"/>
      <w:outlineLvl w:val="7"/>
    </w:pPr>
    <w:rPr>
      <w:rFonts w:ascii="Arial" w:hAnsi="Arial" w:eastAsia="黑体"/>
      <w:sz w:val="24"/>
    </w:rPr>
  </w:style>
  <w:style w:type="paragraph" w:styleId="10">
    <w:name w:val="heading 9"/>
    <w:basedOn w:val="1"/>
    <w:next w:val="1"/>
    <w:link w:val="78"/>
    <w:qFormat/>
    <w:uiPriority w:val="0"/>
    <w:pPr>
      <w:keepNext/>
      <w:keepLines/>
      <w:tabs>
        <w:tab w:val="left" w:pos="1584"/>
      </w:tabs>
      <w:spacing w:before="240" w:after="64" w:line="320" w:lineRule="auto"/>
      <w:ind w:left="1584" w:hanging="1584"/>
      <w:outlineLvl w:val="8"/>
    </w:pPr>
    <w:rPr>
      <w:rFonts w:ascii="Arial" w:hAnsi="Arial" w:eastAsia="黑体"/>
      <w:szCs w:val="21"/>
    </w:rPr>
  </w:style>
  <w:style w:type="character" w:default="1" w:styleId="41">
    <w:name w:val="Default Paragraph Font"/>
    <w:unhideWhenUsed/>
    <w:qFormat/>
    <w:uiPriority w:val="1"/>
  </w:style>
  <w:style w:type="table" w:default="1" w:styleId="39">
    <w:name w:val="Normal Table"/>
    <w:unhideWhenUsed/>
    <w:qFormat/>
    <w:uiPriority w:val="99"/>
    <w:tblPr>
      <w:tblCellMar>
        <w:top w:w="0" w:type="dxa"/>
        <w:left w:w="108" w:type="dxa"/>
        <w:bottom w:w="0" w:type="dxa"/>
        <w:right w:w="108" w:type="dxa"/>
      </w:tblCellMar>
    </w:tblPr>
  </w:style>
  <w:style w:type="paragraph" w:styleId="11">
    <w:name w:val="toc 7"/>
    <w:basedOn w:val="1"/>
    <w:next w:val="1"/>
    <w:unhideWhenUsed/>
    <w:qFormat/>
    <w:uiPriority w:val="39"/>
    <w:pPr>
      <w:ind w:left="1680"/>
      <w:jc w:val="left"/>
    </w:pPr>
    <w:rPr>
      <w:rFonts w:eastAsia="仿宋"/>
      <w:sz w:val="20"/>
      <w:szCs w:val="20"/>
    </w:rPr>
  </w:style>
  <w:style w:type="paragraph" w:styleId="12">
    <w:name w:val="Normal Indent"/>
    <w:basedOn w:val="1"/>
    <w:link w:val="73"/>
    <w:qFormat/>
    <w:uiPriority w:val="0"/>
    <w:pPr>
      <w:adjustRightInd w:val="0"/>
      <w:spacing w:line="360" w:lineRule="atLeast"/>
      <w:ind w:firstLine="482"/>
      <w:textAlignment w:val="baseline"/>
    </w:pPr>
    <w:rPr>
      <w:kern w:val="0"/>
      <w:sz w:val="24"/>
    </w:rPr>
  </w:style>
  <w:style w:type="paragraph" w:styleId="13">
    <w:name w:val="Document Map"/>
    <w:basedOn w:val="1"/>
    <w:link w:val="50"/>
    <w:semiHidden/>
    <w:qFormat/>
    <w:uiPriority w:val="99"/>
    <w:pPr>
      <w:shd w:val="clear" w:color="auto" w:fill="000080"/>
    </w:pPr>
  </w:style>
  <w:style w:type="paragraph" w:styleId="14">
    <w:name w:val="toa heading"/>
    <w:basedOn w:val="1"/>
    <w:next w:val="1"/>
    <w:qFormat/>
    <w:uiPriority w:val="0"/>
    <w:pPr>
      <w:adjustRightInd w:val="0"/>
      <w:spacing w:line="360" w:lineRule="atLeast"/>
      <w:jc w:val="center"/>
      <w:textAlignment w:val="baseline"/>
    </w:pPr>
    <w:rPr>
      <w:rFonts w:ascii="Arial" w:hAnsi="Arial" w:eastAsia="黑体"/>
      <w:kern w:val="0"/>
      <w:sz w:val="36"/>
      <w:szCs w:val="20"/>
    </w:rPr>
  </w:style>
  <w:style w:type="paragraph" w:styleId="15">
    <w:name w:val="annotation text"/>
    <w:basedOn w:val="1"/>
    <w:link w:val="54"/>
    <w:qFormat/>
    <w:uiPriority w:val="0"/>
    <w:pPr>
      <w:jc w:val="left"/>
    </w:pPr>
  </w:style>
  <w:style w:type="paragraph" w:styleId="16">
    <w:name w:val="Body Text"/>
    <w:basedOn w:val="1"/>
    <w:qFormat/>
    <w:uiPriority w:val="0"/>
    <w:pPr>
      <w:spacing w:line="360" w:lineRule="auto"/>
    </w:pPr>
    <w:rPr>
      <w:sz w:val="24"/>
    </w:rPr>
  </w:style>
  <w:style w:type="paragraph" w:styleId="17">
    <w:name w:val="Body Text Indent"/>
    <w:basedOn w:val="1"/>
    <w:link w:val="68"/>
    <w:qFormat/>
    <w:uiPriority w:val="99"/>
    <w:pPr>
      <w:spacing w:after="120"/>
      <w:ind w:left="420" w:leftChars="200"/>
    </w:pPr>
  </w:style>
  <w:style w:type="paragraph" w:styleId="18">
    <w:name w:val="toc 5"/>
    <w:basedOn w:val="1"/>
    <w:next w:val="1"/>
    <w:unhideWhenUsed/>
    <w:qFormat/>
    <w:uiPriority w:val="39"/>
    <w:pPr>
      <w:ind w:left="1120"/>
      <w:jc w:val="left"/>
    </w:pPr>
    <w:rPr>
      <w:rFonts w:eastAsia="仿宋"/>
      <w:sz w:val="20"/>
      <w:szCs w:val="20"/>
    </w:rPr>
  </w:style>
  <w:style w:type="paragraph" w:styleId="19">
    <w:name w:val="toc 3"/>
    <w:basedOn w:val="1"/>
    <w:next w:val="1"/>
    <w:unhideWhenUsed/>
    <w:qFormat/>
    <w:uiPriority w:val="39"/>
    <w:pPr>
      <w:widowControl/>
      <w:spacing w:after="100" w:line="276" w:lineRule="auto"/>
      <w:ind w:left="440"/>
      <w:jc w:val="left"/>
    </w:pPr>
    <w:rPr>
      <w:kern w:val="0"/>
      <w:sz w:val="22"/>
      <w:szCs w:val="22"/>
    </w:rPr>
  </w:style>
  <w:style w:type="paragraph" w:styleId="20">
    <w:name w:val="Plain Text"/>
    <w:basedOn w:val="1"/>
    <w:link w:val="74"/>
    <w:qFormat/>
    <w:uiPriority w:val="0"/>
    <w:rPr>
      <w:rFonts w:ascii="宋体" w:hAnsi="Courier New"/>
      <w:szCs w:val="20"/>
    </w:rPr>
  </w:style>
  <w:style w:type="paragraph" w:styleId="21">
    <w:name w:val="toc 8"/>
    <w:basedOn w:val="1"/>
    <w:next w:val="1"/>
    <w:unhideWhenUsed/>
    <w:qFormat/>
    <w:uiPriority w:val="39"/>
    <w:pPr>
      <w:ind w:left="1960"/>
      <w:jc w:val="left"/>
    </w:pPr>
    <w:rPr>
      <w:rFonts w:eastAsia="仿宋"/>
      <w:sz w:val="20"/>
      <w:szCs w:val="20"/>
    </w:rPr>
  </w:style>
  <w:style w:type="paragraph" w:styleId="22">
    <w:name w:val="Date"/>
    <w:basedOn w:val="1"/>
    <w:next w:val="1"/>
    <w:link w:val="77"/>
    <w:qFormat/>
    <w:uiPriority w:val="99"/>
    <w:rPr>
      <w:rFonts w:ascii="宋体"/>
      <w:sz w:val="24"/>
      <w:szCs w:val="20"/>
    </w:rPr>
  </w:style>
  <w:style w:type="paragraph" w:styleId="23">
    <w:name w:val="Balloon Text"/>
    <w:basedOn w:val="1"/>
    <w:link w:val="63"/>
    <w:semiHidden/>
    <w:qFormat/>
    <w:uiPriority w:val="99"/>
    <w:rPr>
      <w:sz w:val="18"/>
      <w:szCs w:val="18"/>
    </w:rPr>
  </w:style>
  <w:style w:type="paragraph" w:styleId="24">
    <w:name w:val="footer"/>
    <w:basedOn w:val="1"/>
    <w:link w:val="48"/>
    <w:qFormat/>
    <w:uiPriority w:val="99"/>
    <w:pPr>
      <w:tabs>
        <w:tab w:val="center" w:pos="4153"/>
        <w:tab w:val="right" w:pos="8306"/>
      </w:tabs>
      <w:snapToGrid w:val="0"/>
      <w:jc w:val="left"/>
    </w:pPr>
    <w:rPr>
      <w:sz w:val="18"/>
      <w:szCs w:val="18"/>
    </w:rPr>
  </w:style>
  <w:style w:type="paragraph" w:styleId="25">
    <w:name w:val="header"/>
    <w:basedOn w:val="1"/>
    <w:link w:val="59"/>
    <w:qFormat/>
    <w:uiPriority w:val="99"/>
    <w:pPr>
      <w:pBdr>
        <w:bottom w:val="single" w:color="auto" w:sz="6" w:space="1"/>
      </w:pBdr>
      <w:tabs>
        <w:tab w:val="center" w:pos="4153"/>
        <w:tab w:val="right" w:pos="8306"/>
      </w:tabs>
      <w:snapToGrid w:val="0"/>
      <w:jc w:val="center"/>
    </w:pPr>
    <w:rPr>
      <w:sz w:val="18"/>
      <w:szCs w:val="18"/>
    </w:rPr>
  </w:style>
  <w:style w:type="paragraph" w:styleId="26">
    <w:name w:val="toc 1"/>
    <w:basedOn w:val="1"/>
    <w:next w:val="1"/>
    <w:qFormat/>
    <w:uiPriority w:val="39"/>
    <w:pPr>
      <w:spacing w:before="360"/>
      <w:jc w:val="left"/>
    </w:pPr>
    <w:rPr>
      <w:rFonts w:ascii="Arial" w:hAnsi="Arial" w:cs="Arial"/>
      <w:b/>
      <w:bCs/>
      <w:caps/>
      <w:sz w:val="24"/>
    </w:rPr>
  </w:style>
  <w:style w:type="paragraph" w:styleId="27">
    <w:name w:val="toc 4"/>
    <w:basedOn w:val="1"/>
    <w:next w:val="1"/>
    <w:unhideWhenUsed/>
    <w:qFormat/>
    <w:uiPriority w:val="39"/>
    <w:pPr>
      <w:ind w:left="840"/>
      <w:jc w:val="left"/>
    </w:pPr>
    <w:rPr>
      <w:rFonts w:eastAsia="仿宋"/>
      <w:sz w:val="20"/>
      <w:szCs w:val="20"/>
    </w:rPr>
  </w:style>
  <w:style w:type="paragraph" w:styleId="28">
    <w:name w:val="List"/>
    <w:basedOn w:val="1"/>
    <w:qFormat/>
    <w:uiPriority w:val="0"/>
    <w:pPr>
      <w:ind w:left="200" w:hanging="200" w:hangingChars="200"/>
    </w:pPr>
  </w:style>
  <w:style w:type="paragraph" w:styleId="29">
    <w:name w:val="toc 6"/>
    <w:basedOn w:val="1"/>
    <w:next w:val="1"/>
    <w:unhideWhenUsed/>
    <w:qFormat/>
    <w:uiPriority w:val="39"/>
    <w:pPr>
      <w:ind w:left="1400"/>
      <w:jc w:val="left"/>
    </w:pPr>
    <w:rPr>
      <w:rFonts w:eastAsia="仿宋"/>
      <w:sz w:val="20"/>
      <w:szCs w:val="20"/>
    </w:rPr>
  </w:style>
  <w:style w:type="paragraph" w:styleId="30">
    <w:name w:val="Body Text Indent 3"/>
    <w:basedOn w:val="1"/>
    <w:qFormat/>
    <w:uiPriority w:val="0"/>
    <w:pPr>
      <w:widowControl/>
      <w:tabs>
        <w:tab w:val="left" w:pos="0"/>
        <w:tab w:val="left" w:pos="1134"/>
      </w:tabs>
      <w:adjustRightInd w:val="0"/>
      <w:snapToGrid w:val="0"/>
      <w:spacing w:line="360" w:lineRule="auto"/>
      <w:ind w:left="567"/>
      <w:jc w:val="left"/>
    </w:pPr>
    <w:rPr>
      <w:rFonts w:ascii="仿宋_GB2312" w:eastAsia="仿宋_GB2312"/>
      <w:kern w:val="0"/>
      <w:sz w:val="28"/>
      <w:szCs w:val="20"/>
    </w:rPr>
  </w:style>
  <w:style w:type="paragraph" w:styleId="31">
    <w:name w:val="toc 2"/>
    <w:basedOn w:val="1"/>
    <w:next w:val="1"/>
    <w:qFormat/>
    <w:uiPriority w:val="39"/>
    <w:pPr>
      <w:spacing w:before="240"/>
      <w:jc w:val="left"/>
    </w:pPr>
    <w:rPr>
      <w:b/>
      <w:bCs/>
      <w:sz w:val="20"/>
      <w:szCs w:val="20"/>
    </w:rPr>
  </w:style>
  <w:style w:type="paragraph" w:styleId="32">
    <w:name w:val="toc 9"/>
    <w:basedOn w:val="1"/>
    <w:next w:val="1"/>
    <w:unhideWhenUsed/>
    <w:qFormat/>
    <w:uiPriority w:val="39"/>
    <w:pPr>
      <w:ind w:left="2240"/>
      <w:jc w:val="left"/>
    </w:pPr>
    <w:rPr>
      <w:rFonts w:eastAsia="仿宋"/>
      <w:sz w:val="20"/>
      <w:szCs w:val="20"/>
    </w:rPr>
  </w:style>
  <w:style w:type="paragraph" w:styleId="33">
    <w:name w:val="Body Text 2"/>
    <w:basedOn w:val="1"/>
    <w:link w:val="47"/>
    <w:qFormat/>
    <w:uiPriority w:val="0"/>
    <w:pPr>
      <w:spacing w:after="120" w:line="480" w:lineRule="auto"/>
    </w:pPr>
  </w:style>
  <w:style w:type="paragraph" w:styleId="34">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paragraph" w:styleId="35">
    <w:name w:val="index 1"/>
    <w:basedOn w:val="1"/>
    <w:next w:val="1"/>
    <w:qFormat/>
    <w:uiPriority w:val="0"/>
  </w:style>
  <w:style w:type="paragraph" w:styleId="36">
    <w:name w:val="Title"/>
    <w:basedOn w:val="1"/>
    <w:next w:val="1"/>
    <w:link w:val="72"/>
    <w:qFormat/>
    <w:uiPriority w:val="0"/>
    <w:pPr>
      <w:spacing w:before="240" w:after="60"/>
      <w:jc w:val="center"/>
      <w:outlineLvl w:val="0"/>
    </w:pPr>
    <w:rPr>
      <w:rFonts w:ascii="Cambria" w:hAnsi="Cambria"/>
      <w:b/>
      <w:bCs/>
      <w:sz w:val="32"/>
      <w:szCs w:val="32"/>
    </w:rPr>
  </w:style>
  <w:style w:type="paragraph" w:styleId="37">
    <w:name w:val="annotation subject"/>
    <w:basedOn w:val="15"/>
    <w:next w:val="15"/>
    <w:link w:val="53"/>
    <w:semiHidden/>
    <w:qFormat/>
    <w:uiPriority w:val="99"/>
    <w:rPr>
      <w:b/>
      <w:bCs/>
    </w:rPr>
  </w:style>
  <w:style w:type="paragraph" w:styleId="38">
    <w:name w:val="Body Text First Indent 2"/>
    <w:basedOn w:val="17"/>
    <w:link w:val="67"/>
    <w:unhideWhenUsed/>
    <w:qFormat/>
    <w:uiPriority w:val="99"/>
    <w:pPr>
      <w:ind w:firstLine="420" w:firstLineChars="200"/>
    </w:pPr>
    <w:rPr>
      <w:rFonts w:eastAsia="仿宋"/>
      <w:sz w:val="28"/>
      <w:szCs w:val="22"/>
    </w:rPr>
  </w:style>
  <w:style w:type="table" w:styleId="40">
    <w:name w:val="Table Grid"/>
    <w:basedOn w:val="3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2">
    <w:name w:val="Strong"/>
    <w:qFormat/>
    <w:uiPriority w:val="0"/>
    <w:rPr>
      <w:b/>
      <w:bCs/>
    </w:rPr>
  </w:style>
  <w:style w:type="character" w:styleId="43">
    <w:name w:val="page number"/>
    <w:basedOn w:val="41"/>
    <w:qFormat/>
    <w:uiPriority w:val="0"/>
  </w:style>
  <w:style w:type="character" w:styleId="44">
    <w:name w:val="Emphasis"/>
    <w:qFormat/>
    <w:uiPriority w:val="0"/>
    <w:rPr>
      <w:rFonts w:ascii="Arial" w:hAnsi="Arial"/>
      <w:b/>
      <w:spacing w:val="-10"/>
      <w:sz w:val="18"/>
      <w:lang w:eastAsia="zh-CN"/>
    </w:rPr>
  </w:style>
  <w:style w:type="character" w:styleId="45">
    <w:name w:val="Hyperlink"/>
    <w:qFormat/>
    <w:uiPriority w:val="99"/>
    <w:rPr>
      <w:color w:val="0000FF"/>
      <w:u w:val="single"/>
    </w:rPr>
  </w:style>
  <w:style w:type="character" w:styleId="46">
    <w:name w:val="annotation reference"/>
    <w:semiHidden/>
    <w:qFormat/>
    <w:uiPriority w:val="99"/>
    <w:rPr>
      <w:sz w:val="21"/>
      <w:szCs w:val="21"/>
    </w:rPr>
  </w:style>
  <w:style w:type="character" w:customStyle="1" w:styleId="47">
    <w:name w:val="正文文本 2 Char"/>
    <w:basedOn w:val="41"/>
    <w:link w:val="33"/>
    <w:qFormat/>
    <w:uiPriority w:val="0"/>
    <w:rPr>
      <w:kern w:val="2"/>
      <w:sz w:val="21"/>
      <w:szCs w:val="24"/>
    </w:rPr>
  </w:style>
  <w:style w:type="character" w:customStyle="1" w:styleId="48">
    <w:name w:val="页脚 Char"/>
    <w:basedOn w:val="41"/>
    <w:link w:val="24"/>
    <w:qFormat/>
    <w:uiPriority w:val="99"/>
    <w:rPr>
      <w:kern w:val="2"/>
      <w:sz w:val="18"/>
      <w:szCs w:val="18"/>
    </w:rPr>
  </w:style>
  <w:style w:type="character" w:customStyle="1" w:styleId="49">
    <w:name w:val="font1231"/>
    <w:basedOn w:val="41"/>
    <w:qFormat/>
    <w:uiPriority w:val="0"/>
  </w:style>
  <w:style w:type="character" w:customStyle="1" w:styleId="50">
    <w:name w:val="文档结构图 Char"/>
    <w:link w:val="13"/>
    <w:semiHidden/>
    <w:qFormat/>
    <w:uiPriority w:val="99"/>
    <w:rPr>
      <w:kern w:val="2"/>
      <w:sz w:val="21"/>
      <w:szCs w:val="24"/>
      <w:shd w:val="clear" w:color="auto" w:fill="000080"/>
    </w:rPr>
  </w:style>
  <w:style w:type="character" w:customStyle="1" w:styleId="51">
    <w:name w:val="_文本正文 Char"/>
    <w:link w:val="52"/>
    <w:qFormat/>
    <w:uiPriority w:val="0"/>
    <w:rPr>
      <w:kern w:val="2"/>
      <w:sz w:val="24"/>
      <w:szCs w:val="24"/>
    </w:rPr>
  </w:style>
  <w:style w:type="paragraph" w:customStyle="1" w:styleId="52">
    <w:name w:val="_文本正文"/>
    <w:basedOn w:val="1"/>
    <w:link w:val="51"/>
    <w:qFormat/>
    <w:uiPriority w:val="0"/>
    <w:pPr>
      <w:tabs>
        <w:tab w:val="left" w:pos="567"/>
      </w:tabs>
      <w:spacing w:before="156" w:line="312" w:lineRule="auto"/>
      <w:ind w:firstLine="425" w:firstLineChars="177"/>
    </w:pPr>
    <w:rPr>
      <w:sz w:val="24"/>
    </w:rPr>
  </w:style>
  <w:style w:type="character" w:customStyle="1" w:styleId="53">
    <w:name w:val="批注主题 Char"/>
    <w:basedOn w:val="54"/>
    <w:link w:val="37"/>
    <w:semiHidden/>
    <w:qFormat/>
    <w:uiPriority w:val="99"/>
    <w:rPr>
      <w:b/>
      <w:bCs/>
    </w:rPr>
  </w:style>
  <w:style w:type="character" w:customStyle="1" w:styleId="54">
    <w:name w:val="批注文字 Char"/>
    <w:link w:val="15"/>
    <w:qFormat/>
    <w:uiPriority w:val="0"/>
    <w:rPr>
      <w:kern w:val="2"/>
      <w:sz w:val="21"/>
      <w:szCs w:val="24"/>
    </w:rPr>
  </w:style>
  <w:style w:type="character" w:customStyle="1" w:styleId="55">
    <w:name w:val="标题 4 Char"/>
    <w:basedOn w:val="41"/>
    <w:link w:val="5"/>
    <w:qFormat/>
    <w:uiPriority w:val="9"/>
    <w:rPr>
      <w:rFonts w:ascii="Cambria" w:hAnsi="Cambria" w:eastAsia="宋体" w:cs="Times New Roman"/>
      <w:b/>
      <w:bCs/>
      <w:kern w:val="2"/>
      <w:sz w:val="28"/>
      <w:szCs w:val="28"/>
    </w:rPr>
  </w:style>
  <w:style w:type="character" w:customStyle="1" w:styleId="56">
    <w:name w:val="标题 6 Char"/>
    <w:basedOn w:val="41"/>
    <w:link w:val="7"/>
    <w:qFormat/>
    <w:uiPriority w:val="0"/>
    <w:rPr>
      <w:rFonts w:ascii="Arial" w:hAnsi="Arial" w:eastAsia="黑体"/>
      <w:b/>
      <w:bCs/>
      <w:kern w:val="2"/>
      <w:sz w:val="24"/>
      <w:szCs w:val="24"/>
    </w:rPr>
  </w:style>
  <w:style w:type="character" w:customStyle="1" w:styleId="57">
    <w:name w:val="标题 5 Char"/>
    <w:basedOn w:val="41"/>
    <w:link w:val="6"/>
    <w:qFormat/>
    <w:uiPriority w:val="9"/>
    <w:rPr>
      <w:rFonts w:ascii="Calibri" w:hAnsi="Calibri" w:eastAsia="仿宋"/>
      <w:b/>
      <w:bCs/>
      <w:kern w:val="2"/>
      <w:sz w:val="28"/>
      <w:szCs w:val="28"/>
    </w:rPr>
  </w:style>
  <w:style w:type="character" w:customStyle="1" w:styleId="58">
    <w:name w:val="标题 8 Char"/>
    <w:basedOn w:val="41"/>
    <w:link w:val="9"/>
    <w:qFormat/>
    <w:uiPriority w:val="0"/>
    <w:rPr>
      <w:rFonts w:ascii="Arial" w:hAnsi="Arial" w:eastAsia="黑体"/>
      <w:kern w:val="2"/>
      <w:sz w:val="24"/>
      <w:szCs w:val="24"/>
    </w:rPr>
  </w:style>
  <w:style w:type="character" w:customStyle="1" w:styleId="59">
    <w:name w:val="页眉 Char"/>
    <w:link w:val="25"/>
    <w:qFormat/>
    <w:uiPriority w:val="99"/>
    <w:rPr>
      <w:kern w:val="2"/>
      <w:sz w:val="18"/>
      <w:szCs w:val="18"/>
    </w:rPr>
  </w:style>
  <w:style w:type="character" w:customStyle="1" w:styleId="60">
    <w:name w:val="emailstyle17"/>
    <w:semiHidden/>
    <w:qFormat/>
    <w:uiPriority w:val="0"/>
    <w:rPr>
      <w:rFonts w:hint="default" w:ascii="Arial" w:hAnsi="Arial" w:eastAsia="宋体" w:cs="Arial"/>
      <w:color w:val="auto"/>
      <w:sz w:val="18"/>
      <w:szCs w:val="20"/>
      <w:lang w:val="en-US" w:eastAsia="en-US" w:bidi="ar-SA"/>
    </w:rPr>
  </w:style>
  <w:style w:type="character" w:customStyle="1" w:styleId="61">
    <w:name w:val="标题 2 Char"/>
    <w:link w:val="2"/>
    <w:qFormat/>
    <w:uiPriority w:val="9"/>
    <w:rPr>
      <w:rFonts w:ascii="Arial" w:hAnsi="Arial" w:eastAsia="黑体"/>
      <w:b/>
      <w:bCs/>
      <w:kern w:val="2"/>
      <w:sz w:val="32"/>
      <w:szCs w:val="32"/>
    </w:rPr>
  </w:style>
  <w:style w:type="character" w:customStyle="1" w:styleId="62">
    <w:name w:val="标题 3 Char"/>
    <w:link w:val="4"/>
    <w:qFormat/>
    <w:uiPriority w:val="9"/>
    <w:rPr>
      <w:kern w:val="2"/>
      <w:sz w:val="28"/>
    </w:rPr>
  </w:style>
  <w:style w:type="character" w:customStyle="1" w:styleId="63">
    <w:name w:val="批注框文本 Char"/>
    <w:link w:val="23"/>
    <w:semiHidden/>
    <w:qFormat/>
    <w:uiPriority w:val="99"/>
    <w:rPr>
      <w:kern w:val="2"/>
      <w:sz w:val="18"/>
      <w:szCs w:val="18"/>
    </w:rPr>
  </w:style>
  <w:style w:type="character" w:customStyle="1" w:styleId="64">
    <w:name w:val="标题 1 Char"/>
    <w:basedOn w:val="41"/>
    <w:link w:val="3"/>
    <w:qFormat/>
    <w:uiPriority w:val="0"/>
    <w:rPr>
      <w:b/>
      <w:bCs/>
      <w:kern w:val="44"/>
      <w:sz w:val="44"/>
      <w:szCs w:val="44"/>
    </w:rPr>
  </w:style>
  <w:style w:type="character" w:customStyle="1" w:styleId="65">
    <w:name w:val="无间隔 Char"/>
    <w:basedOn w:val="41"/>
    <w:link w:val="66"/>
    <w:qFormat/>
    <w:uiPriority w:val="1"/>
    <w:rPr>
      <w:sz w:val="22"/>
      <w:szCs w:val="22"/>
      <w:lang w:val="en-US" w:eastAsia="zh-CN" w:bidi="ar-SA"/>
    </w:rPr>
  </w:style>
  <w:style w:type="paragraph" w:styleId="66">
    <w:name w:val="No Spacing"/>
    <w:link w:val="65"/>
    <w:qFormat/>
    <w:uiPriority w:val="1"/>
    <w:rPr>
      <w:rFonts w:ascii="Calibri" w:hAnsi="Calibri" w:eastAsia="宋体" w:cs="Times New Roman"/>
      <w:sz w:val="22"/>
      <w:szCs w:val="22"/>
      <w:lang w:val="en-US" w:eastAsia="zh-CN" w:bidi="ar-SA"/>
    </w:rPr>
  </w:style>
  <w:style w:type="character" w:customStyle="1" w:styleId="67">
    <w:name w:val="正文首行缩进 2 Char"/>
    <w:basedOn w:val="68"/>
    <w:link w:val="38"/>
    <w:qFormat/>
    <w:uiPriority w:val="99"/>
    <w:rPr>
      <w:rFonts w:ascii="Calibri" w:hAnsi="Calibri" w:eastAsia="仿宋"/>
      <w:sz w:val="28"/>
      <w:szCs w:val="22"/>
    </w:rPr>
  </w:style>
  <w:style w:type="character" w:customStyle="1" w:styleId="68">
    <w:name w:val="正文文本缩进 Char"/>
    <w:basedOn w:val="41"/>
    <w:link w:val="17"/>
    <w:qFormat/>
    <w:uiPriority w:val="99"/>
    <w:rPr>
      <w:kern w:val="2"/>
      <w:sz w:val="21"/>
      <w:szCs w:val="24"/>
    </w:rPr>
  </w:style>
  <w:style w:type="character" w:customStyle="1" w:styleId="69">
    <w:name w:val="标题 7 Char"/>
    <w:basedOn w:val="41"/>
    <w:link w:val="8"/>
    <w:qFormat/>
    <w:uiPriority w:val="0"/>
    <w:rPr>
      <w:b/>
      <w:bCs/>
      <w:kern w:val="2"/>
      <w:sz w:val="24"/>
      <w:szCs w:val="24"/>
    </w:rPr>
  </w:style>
  <w:style w:type="character" w:customStyle="1" w:styleId="70">
    <w:name w:val="正文缩进2格 Char Char"/>
    <w:link w:val="71"/>
    <w:qFormat/>
    <w:uiPriority w:val="0"/>
    <w:rPr>
      <w:rFonts w:ascii="仿宋_GB2312" w:eastAsia="仿宋_GB2312"/>
      <w:kern w:val="2"/>
      <w:sz w:val="31"/>
      <w:szCs w:val="28"/>
    </w:rPr>
  </w:style>
  <w:style w:type="paragraph" w:customStyle="1" w:styleId="71">
    <w:name w:val="正文缩进2格"/>
    <w:basedOn w:val="1"/>
    <w:link w:val="70"/>
    <w:qFormat/>
    <w:uiPriority w:val="0"/>
    <w:pPr>
      <w:spacing w:line="600" w:lineRule="exact"/>
      <w:ind w:firstLine="206" w:firstLineChars="206"/>
    </w:pPr>
    <w:rPr>
      <w:rFonts w:ascii="仿宋_GB2312" w:eastAsia="仿宋_GB2312"/>
      <w:sz w:val="31"/>
      <w:szCs w:val="28"/>
    </w:rPr>
  </w:style>
  <w:style w:type="character" w:customStyle="1" w:styleId="72">
    <w:name w:val="标题 Char"/>
    <w:basedOn w:val="41"/>
    <w:link w:val="36"/>
    <w:qFormat/>
    <w:uiPriority w:val="0"/>
    <w:rPr>
      <w:rFonts w:ascii="Cambria" w:hAnsi="Cambria" w:cs="Times New Roman"/>
      <w:b/>
      <w:bCs/>
      <w:kern w:val="2"/>
      <w:sz w:val="32"/>
      <w:szCs w:val="32"/>
    </w:rPr>
  </w:style>
  <w:style w:type="character" w:customStyle="1" w:styleId="73">
    <w:name w:val="正文缩进 Char"/>
    <w:link w:val="12"/>
    <w:qFormat/>
    <w:uiPriority w:val="0"/>
    <w:rPr>
      <w:sz w:val="24"/>
      <w:szCs w:val="24"/>
    </w:rPr>
  </w:style>
  <w:style w:type="character" w:customStyle="1" w:styleId="74">
    <w:name w:val="纯文本 Char"/>
    <w:basedOn w:val="41"/>
    <w:link w:val="20"/>
    <w:qFormat/>
    <w:uiPriority w:val="0"/>
    <w:rPr>
      <w:rFonts w:ascii="宋体" w:hAnsi="Courier New"/>
      <w:kern w:val="2"/>
      <w:sz w:val="21"/>
    </w:rPr>
  </w:style>
  <w:style w:type="character" w:customStyle="1" w:styleId="75">
    <w:name w:val="【泰华】正文 Char1"/>
    <w:link w:val="76"/>
    <w:qFormat/>
    <w:locked/>
    <w:uiPriority w:val="0"/>
    <w:rPr>
      <w:rFonts w:ascii="Verdana" w:hAnsi="Verdana"/>
      <w:sz w:val="24"/>
      <w:szCs w:val="24"/>
      <w:lang w:eastAsia="en-US"/>
    </w:rPr>
  </w:style>
  <w:style w:type="paragraph" w:customStyle="1" w:styleId="76">
    <w:name w:val="【泰华】正文"/>
    <w:basedOn w:val="1"/>
    <w:link w:val="75"/>
    <w:qFormat/>
    <w:uiPriority w:val="0"/>
    <w:pPr>
      <w:widowControl/>
      <w:spacing w:line="360" w:lineRule="auto"/>
      <w:ind w:firstLine="480" w:firstLineChars="200"/>
    </w:pPr>
    <w:rPr>
      <w:rFonts w:ascii="Verdana" w:hAnsi="Verdana"/>
      <w:kern w:val="0"/>
      <w:sz w:val="24"/>
      <w:lang w:eastAsia="en-US"/>
    </w:rPr>
  </w:style>
  <w:style w:type="character" w:customStyle="1" w:styleId="77">
    <w:name w:val="日期 Char"/>
    <w:link w:val="22"/>
    <w:qFormat/>
    <w:uiPriority w:val="99"/>
    <w:rPr>
      <w:rFonts w:ascii="宋体"/>
      <w:kern w:val="2"/>
      <w:sz w:val="24"/>
    </w:rPr>
  </w:style>
  <w:style w:type="character" w:customStyle="1" w:styleId="78">
    <w:name w:val="标题 9 Char"/>
    <w:basedOn w:val="41"/>
    <w:link w:val="10"/>
    <w:qFormat/>
    <w:uiPriority w:val="0"/>
    <w:rPr>
      <w:rFonts w:ascii="Arial" w:hAnsi="Arial" w:eastAsia="黑体"/>
      <w:kern w:val="2"/>
      <w:sz w:val="21"/>
      <w:szCs w:val="21"/>
    </w:rPr>
  </w:style>
  <w:style w:type="character" w:customStyle="1" w:styleId="79">
    <w:name w:val="gis Char"/>
    <w:link w:val="80"/>
    <w:qFormat/>
    <w:uiPriority w:val="0"/>
    <w:rPr>
      <w:kern w:val="2"/>
      <w:sz w:val="24"/>
      <w:szCs w:val="24"/>
    </w:rPr>
  </w:style>
  <w:style w:type="paragraph" w:customStyle="1" w:styleId="80">
    <w:name w:val="gis"/>
    <w:basedOn w:val="1"/>
    <w:next w:val="1"/>
    <w:link w:val="79"/>
    <w:qFormat/>
    <w:uiPriority w:val="0"/>
    <w:pPr>
      <w:spacing w:afterLines="50" w:line="300" w:lineRule="auto"/>
      <w:ind w:firstLine="200" w:firstLineChars="200"/>
      <w:jc w:val="left"/>
    </w:pPr>
    <w:rPr>
      <w:sz w:val="24"/>
    </w:rPr>
  </w:style>
  <w:style w:type="character" w:customStyle="1" w:styleId="81">
    <w:name w:val="【泰华】正文 Char"/>
    <w:qFormat/>
    <w:uiPriority w:val="0"/>
    <w:rPr>
      <w:rFonts w:ascii="Verdana" w:hAnsi="Verdana" w:eastAsia="宋体" w:cs="Times New Roman"/>
      <w:kern w:val="0"/>
      <w:sz w:val="24"/>
      <w:szCs w:val="24"/>
      <w:lang w:eastAsia="en-US"/>
    </w:rPr>
  </w:style>
  <w:style w:type="character" w:customStyle="1" w:styleId="82">
    <w:name w:val="infodetail1"/>
    <w:basedOn w:val="41"/>
    <w:qFormat/>
    <w:uiPriority w:val="0"/>
    <w:rPr>
      <w:rFonts w:hint="eastAsia" w:ascii="宋体" w:hAnsi="宋体" w:eastAsia="宋体" w:cs="宋体"/>
      <w:sz w:val="21"/>
      <w:szCs w:val="21"/>
    </w:rPr>
  </w:style>
  <w:style w:type="paragraph" w:customStyle="1" w:styleId="83">
    <w:name w:val="flType"/>
    <w:basedOn w:val="1"/>
    <w:qFormat/>
    <w:uiPriority w:val="0"/>
    <w:pPr>
      <w:adjustRightInd w:val="0"/>
      <w:spacing w:after="284" w:line="113" w:lineRule="atLeast"/>
      <w:jc w:val="center"/>
    </w:pPr>
    <w:rPr>
      <w:kern w:val="0"/>
      <w:sz w:val="24"/>
      <w:szCs w:val="20"/>
    </w:rPr>
  </w:style>
  <w:style w:type="paragraph" w:customStyle="1" w:styleId="84">
    <w:name w:val="样式1"/>
    <w:basedOn w:val="1"/>
    <w:qFormat/>
    <w:uiPriority w:val="0"/>
    <w:pPr>
      <w:ind w:left="420" w:hanging="420"/>
    </w:pPr>
    <w:rPr>
      <w:rFonts w:eastAsia="仿宋"/>
      <w:sz w:val="28"/>
      <w:szCs w:val="22"/>
    </w:rPr>
  </w:style>
  <w:style w:type="paragraph" w:customStyle="1" w:styleId="85">
    <w:name w:val="Char"/>
    <w:basedOn w:val="1"/>
    <w:qFormat/>
    <w:uiPriority w:val="0"/>
    <w:rPr>
      <w:rFonts w:ascii="Tahoma" w:hAnsi="Tahoma"/>
      <w:sz w:val="24"/>
      <w:szCs w:val="20"/>
    </w:rPr>
  </w:style>
  <w:style w:type="paragraph" w:customStyle="1" w:styleId="86">
    <w:name w:val="TOC Heading"/>
    <w:basedOn w:val="3"/>
    <w:next w:val="1"/>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87">
    <w:name w:val="_Style 30"/>
    <w:basedOn w:val="1"/>
    <w:qFormat/>
    <w:uiPriority w:val="0"/>
  </w:style>
  <w:style w:type="paragraph" w:customStyle="1" w:styleId="88">
    <w:name w:val="目录"/>
    <w:basedOn w:val="1"/>
    <w:qFormat/>
    <w:uiPriority w:val="0"/>
    <w:pPr>
      <w:widowControl/>
      <w:jc w:val="center"/>
    </w:pPr>
    <w:rPr>
      <w:rFonts w:ascii="宋体"/>
      <w:b/>
      <w:kern w:val="0"/>
      <w:sz w:val="36"/>
      <w:szCs w:val="20"/>
    </w:rPr>
  </w:style>
  <w:style w:type="paragraph" w:customStyle="1" w:styleId="89">
    <w:name w:val="Char Char Char"/>
    <w:next w:val="38"/>
    <w:semiHidden/>
    <w:qFormat/>
    <w:uiPriority w:val="0"/>
    <w:pPr>
      <w:snapToGrid w:val="0"/>
      <w:spacing w:line="360" w:lineRule="auto"/>
      <w:ind w:firstLine="200" w:firstLineChars="200"/>
    </w:pPr>
    <w:rPr>
      <w:rFonts w:ascii="Calibri" w:hAnsi="Calibri" w:eastAsia="仿宋_GB2312" w:cs="Times New Roman"/>
      <w:kern w:val="2"/>
      <w:sz w:val="24"/>
      <w:szCs w:val="24"/>
      <w:lang w:val="en-US" w:eastAsia="zh-CN" w:bidi="ar-SA"/>
    </w:rPr>
  </w:style>
  <w:style w:type="paragraph" w:customStyle="1" w:styleId="90">
    <w:name w:val=".."/>
    <w:basedOn w:val="91"/>
    <w:next w:val="91"/>
    <w:qFormat/>
    <w:uiPriority w:val="99"/>
    <w:rPr>
      <w:rFonts w:ascii="Arial" w:hAnsi="Arial" w:eastAsia="宋体" w:cs="Arial"/>
      <w:color w:val="auto"/>
    </w:rPr>
  </w:style>
  <w:style w:type="paragraph" w:customStyle="1" w:styleId="91">
    <w:name w:val="Default"/>
    <w:qFormat/>
    <w:uiPriority w:val="0"/>
    <w:pPr>
      <w:widowControl w:val="0"/>
      <w:autoSpaceDE w:val="0"/>
      <w:autoSpaceDN w:val="0"/>
      <w:adjustRightInd w:val="0"/>
    </w:pPr>
    <w:rPr>
      <w:rFonts w:ascii="..ì." w:hAnsi="Calibri" w:eastAsia="..ì." w:cs="..ì."/>
      <w:color w:val="000000"/>
      <w:sz w:val="24"/>
      <w:szCs w:val="24"/>
      <w:lang w:val="en-US" w:eastAsia="zh-CN" w:bidi="ar-SA"/>
    </w:rPr>
  </w:style>
  <w:style w:type="paragraph" w:customStyle="1" w:styleId="92">
    <w:name w:val="p0"/>
    <w:basedOn w:val="1"/>
    <w:qFormat/>
    <w:uiPriority w:val="0"/>
    <w:pPr>
      <w:widowControl/>
    </w:pPr>
    <w:rPr>
      <w:rFonts w:cs="宋体"/>
      <w:kern w:val="0"/>
      <w:szCs w:val="21"/>
    </w:rPr>
  </w:style>
  <w:style w:type="paragraph" w:customStyle="1" w:styleId="93">
    <w:name w:val="Char Char Char1 Char"/>
    <w:basedOn w:val="1"/>
    <w:qFormat/>
    <w:uiPriority w:val="0"/>
    <w:rPr>
      <w:szCs w:val="20"/>
    </w:rPr>
  </w:style>
  <w:style w:type="paragraph" w:customStyle="1" w:styleId="94">
    <w:name w:val="默认段落字体 Para Char Char Char Char"/>
    <w:basedOn w:val="1"/>
    <w:qFormat/>
    <w:uiPriority w:val="0"/>
  </w:style>
  <w:style w:type="paragraph" w:customStyle="1" w:styleId="95">
    <w:name w:val="_Style 4"/>
    <w:basedOn w:val="1"/>
    <w:qFormat/>
    <w:uiPriority w:val="0"/>
  </w:style>
  <w:style w:type="paragraph" w:styleId="96">
    <w:name w:val="List Paragraph"/>
    <w:basedOn w:val="1"/>
    <w:qFormat/>
    <w:uiPriority w:val="34"/>
    <w:pPr>
      <w:ind w:firstLine="420" w:firstLineChars="200"/>
    </w:pPr>
    <w:rPr>
      <w:szCs w:val="2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59</Pages>
  <Words>4925</Words>
  <Characters>28079</Characters>
  <Lines>233</Lines>
  <Paragraphs>65</Paragraphs>
  <TotalTime>5</TotalTime>
  <ScaleCrop>false</ScaleCrop>
  <LinksUpToDate>false</LinksUpToDate>
  <CharactersWithSpaces>32939</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2022-12-05T04:05:00Z</dcterms:created>
  <dc:creator>lenovo001</dc:creator>
  <cp:lastModifiedBy>活捉一只猪</cp:lastModifiedBy>
  <cp:lastPrinted>2023-11-16T06:53:00Z</cp:lastPrinted>
  <dcterms:modified xsi:type="dcterms:W3CDTF">2023-12-11T05:32:02Z</dcterms:modified>
  <dc:title>一、总则</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41211191C9F24DFE8436C448C4480CE9_13</vt:lpwstr>
  </property>
</Properties>
</file>