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80D7">
      <w:pPr>
        <w:ind w:firstLine="2650" w:firstLineChars="550"/>
        <w:rPr>
          <w:rFonts w:hint="eastAsia" w:ascii="宋体" w:hAnsi="宋体" w:eastAsia="宋体" w:cs="宋体"/>
          <w:b/>
          <w:sz w:val="48"/>
          <w:szCs w:val="48"/>
          <w:highlight w:val="none"/>
        </w:rPr>
      </w:pPr>
    </w:p>
    <w:p w14:paraId="0F7551E7">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eastAsia="zh-CN"/>
        </w:rPr>
        <w:t>江海圆融汇电梯空调采购</w:t>
      </w:r>
      <w:r>
        <w:rPr>
          <w:rFonts w:hint="eastAsia" w:ascii="宋体" w:hAnsi="宋体" w:eastAsia="宋体" w:cs="宋体"/>
          <w:b/>
          <w:sz w:val="44"/>
          <w:szCs w:val="44"/>
          <w:highlight w:val="none"/>
          <w:lang w:val="en-US" w:eastAsia="zh-CN"/>
        </w:rPr>
        <w:t>安装</w:t>
      </w:r>
      <w:r>
        <w:rPr>
          <w:rFonts w:hint="eastAsia" w:ascii="宋体" w:hAnsi="宋体" w:eastAsia="宋体" w:cs="宋体"/>
          <w:b/>
          <w:sz w:val="44"/>
          <w:szCs w:val="44"/>
          <w:highlight w:val="none"/>
          <w:lang w:eastAsia="zh-CN"/>
        </w:rPr>
        <w:t>项目（第二次）</w:t>
      </w:r>
    </w:p>
    <w:p w14:paraId="7AA64053">
      <w:pPr>
        <w:autoSpaceDE w:val="0"/>
        <w:autoSpaceDN w:val="0"/>
        <w:adjustRightInd w:val="0"/>
        <w:jc w:val="center"/>
        <w:rPr>
          <w:rFonts w:hint="eastAsia" w:ascii="宋体" w:hAnsi="宋体" w:eastAsia="宋体" w:cs="宋体"/>
          <w:szCs w:val="21"/>
          <w:highlight w:val="none"/>
        </w:rPr>
      </w:pPr>
    </w:p>
    <w:p w14:paraId="35A88F90">
      <w:pPr>
        <w:autoSpaceDE w:val="0"/>
        <w:autoSpaceDN w:val="0"/>
        <w:adjustRightInd w:val="0"/>
        <w:spacing w:line="1000" w:lineRule="exact"/>
        <w:rPr>
          <w:rFonts w:hint="eastAsia" w:ascii="宋体" w:hAnsi="宋体" w:eastAsia="宋体" w:cs="宋体"/>
          <w:b/>
          <w:bCs/>
          <w:sz w:val="100"/>
          <w:szCs w:val="100"/>
          <w:highlight w:val="none"/>
        </w:rPr>
      </w:pPr>
    </w:p>
    <w:p w14:paraId="0A1C2D44">
      <w:pPr>
        <w:autoSpaceDE w:val="0"/>
        <w:autoSpaceDN w:val="0"/>
        <w:adjustRightInd w:val="0"/>
        <w:spacing w:line="100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zh-CN"/>
        </w:rPr>
        <w:t>竞争性谈判文件</w:t>
      </w:r>
    </w:p>
    <w:p w14:paraId="0CA8F436">
      <w:pPr>
        <w:autoSpaceDE w:val="0"/>
        <w:autoSpaceDN w:val="0"/>
        <w:adjustRightInd w:val="0"/>
        <w:spacing w:line="360" w:lineRule="auto"/>
        <w:ind w:firstLine="420"/>
        <w:jc w:val="center"/>
        <w:rPr>
          <w:rFonts w:hint="eastAsia" w:ascii="宋体" w:hAnsi="宋体" w:eastAsia="宋体" w:cs="宋体"/>
          <w:szCs w:val="21"/>
          <w:highlight w:val="none"/>
        </w:rPr>
      </w:pPr>
    </w:p>
    <w:p w14:paraId="509D83B4">
      <w:pPr>
        <w:autoSpaceDE w:val="0"/>
        <w:autoSpaceDN w:val="0"/>
        <w:adjustRightInd w:val="0"/>
        <w:spacing w:line="360" w:lineRule="auto"/>
        <w:rPr>
          <w:rFonts w:hint="eastAsia" w:ascii="宋体" w:hAnsi="宋体" w:eastAsia="宋体" w:cs="宋体"/>
          <w:szCs w:val="21"/>
          <w:highlight w:val="none"/>
        </w:rPr>
      </w:pPr>
    </w:p>
    <w:p w14:paraId="4F17FE4A">
      <w:pPr>
        <w:autoSpaceDE w:val="0"/>
        <w:autoSpaceDN w:val="0"/>
        <w:adjustRightInd w:val="0"/>
        <w:spacing w:line="360" w:lineRule="auto"/>
        <w:ind w:firstLine="420"/>
        <w:jc w:val="center"/>
        <w:rPr>
          <w:rFonts w:hint="eastAsia" w:ascii="宋体" w:hAnsi="宋体" w:eastAsia="宋体" w:cs="宋体"/>
          <w:szCs w:val="21"/>
          <w:highlight w:val="none"/>
        </w:rPr>
      </w:pPr>
    </w:p>
    <w:p w14:paraId="0818C2BF">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kern w:val="0"/>
          <w:sz w:val="20"/>
          <w:szCs w:val="20"/>
          <w:highlight w:val="none"/>
          <w:lang w:val="zh-CN"/>
        </w:rPr>
        <w:object>
          <v:shape id="_x0000_i1025" o:spt="75" type="#_x0000_t75" style="height:127.8pt;width:166.8pt;" o:ole="t" filled="f" stroked="f" coordsize="21600,21600">
            <v:path/>
            <v:fill on="f" focussize="0,0"/>
            <v:stroke on="f"/>
            <v:imagedata r:id="rId7" o:title=""/>
            <o:lock v:ext="edit" aspectratio="t"/>
            <w10:wrap type="none"/>
            <w10:anchorlock/>
          </v:shape>
          <o:OLEObject Type="Embed" ProgID="MS_ClipArt_Gallery.5" ShapeID="_x0000_i1025" DrawAspect="Content" ObjectID="_1468075725" r:id="rId6">
            <o:LockedField>false</o:LockedField>
          </o:OLEObject>
        </w:object>
      </w:r>
    </w:p>
    <w:p w14:paraId="5A6F0C72">
      <w:pPr>
        <w:autoSpaceDE w:val="0"/>
        <w:autoSpaceDN w:val="0"/>
        <w:adjustRightInd w:val="0"/>
        <w:spacing w:line="360" w:lineRule="auto"/>
        <w:ind w:firstLine="420"/>
        <w:jc w:val="center"/>
        <w:rPr>
          <w:rFonts w:hint="eastAsia" w:ascii="宋体" w:hAnsi="宋体" w:eastAsia="宋体" w:cs="宋体"/>
          <w:szCs w:val="21"/>
          <w:highlight w:val="none"/>
        </w:rPr>
      </w:pPr>
    </w:p>
    <w:p w14:paraId="31E05897">
      <w:pPr>
        <w:autoSpaceDE w:val="0"/>
        <w:autoSpaceDN w:val="0"/>
        <w:adjustRightInd w:val="0"/>
        <w:spacing w:line="360" w:lineRule="auto"/>
        <w:ind w:firstLine="420"/>
        <w:jc w:val="center"/>
        <w:rPr>
          <w:rFonts w:hint="eastAsia" w:ascii="宋体" w:hAnsi="宋体" w:eastAsia="宋体" w:cs="宋体"/>
          <w:szCs w:val="21"/>
          <w:highlight w:val="none"/>
        </w:rPr>
      </w:pPr>
    </w:p>
    <w:p w14:paraId="220D4529">
      <w:pPr>
        <w:autoSpaceDE w:val="0"/>
        <w:autoSpaceDN w:val="0"/>
        <w:adjustRightInd w:val="0"/>
        <w:spacing w:line="360" w:lineRule="auto"/>
        <w:rPr>
          <w:rFonts w:hint="eastAsia" w:ascii="宋体" w:hAnsi="宋体" w:eastAsia="宋体" w:cs="宋体"/>
          <w:szCs w:val="21"/>
          <w:highlight w:val="none"/>
        </w:rPr>
      </w:pPr>
    </w:p>
    <w:p w14:paraId="5D81302E">
      <w:pPr>
        <w:autoSpaceDE w:val="0"/>
        <w:autoSpaceDN w:val="0"/>
        <w:adjustRightInd w:val="0"/>
        <w:spacing w:line="360" w:lineRule="auto"/>
        <w:rPr>
          <w:rFonts w:hint="eastAsia" w:ascii="宋体" w:hAnsi="宋体" w:eastAsia="宋体" w:cs="宋体"/>
          <w:b/>
          <w:bCs/>
          <w:sz w:val="36"/>
          <w:szCs w:val="36"/>
          <w:highlight w:val="none"/>
          <w:lang w:val="zh-CN"/>
        </w:rPr>
      </w:pPr>
    </w:p>
    <w:p w14:paraId="4F2F2B1A">
      <w:pPr>
        <w:autoSpaceDE w:val="0"/>
        <w:autoSpaceDN w:val="0"/>
        <w:adjustRightInd w:val="0"/>
        <w:spacing w:line="360" w:lineRule="auto"/>
        <w:rPr>
          <w:rFonts w:hint="eastAsia" w:ascii="宋体" w:hAnsi="宋体" w:eastAsia="宋体" w:cs="宋体"/>
          <w:b/>
          <w:bCs/>
          <w:sz w:val="36"/>
          <w:szCs w:val="36"/>
          <w:highlight w:val="none"/>
          <w:lang w:val="zh-CN"/>
        </w:rPr>
      </w:pPr>
    </w:p>
    <w:p w14:paraId="181D5ED1">
      <w:pPr>
        <w:pStyle w:val="2"/>
        <w:rPr>
          <w:rFonts w:hint="eastAsia" w:ascii="宋体" w:hAnsi="宋体" w:eastAsia="宋体" w:cs="宋体"/>
          <w:b/>
          <w:bCs/>
          <w:sz w:val="36"/>
          <w:szCs w:val="36"/>
          <w:highlight w:val="none"/>
          <w:lang w:val="zh-CN"/>
        </w:rPr>
      </w:pPr>
    </w:p>
    <w:p w14:paraId="60D75AB3">
      <w:pPr>
        <w:rPr>
          <w:rFonts w:hint="eastAsia" w:ascii="宋体" w:hAnsi="宋体" w:eastAsia="宋体" w:cs="宋体"/>
          <w:highlight w:val="none"/>
          <w:lang w:val="zh-CN"/>
        </w:rPr>
      </w:pPr>
    </w:p>
    <w:p w14:paraId="156CDA29">
      <w:pPr>
        <w:rPr>
          <w:rFonts w:hint="eastAsia" w:ascii="宋体" w:hAnsi="宋体" w:eastAsia="宋体" w:cs="宋体"/>
          <w:highlight w:val="none"/>
          <w:lang w:val="zh-CN"/>
        </w:rPr>
      </w:pPr>
    </w:p>
    <w:p w14:paraId="7B7561F0">
      <w:pPr>
        <w:spacing w:line="500" w:lineRule="exact"/>
        <w:jc w:val="center"/>
        <w:rPr>
          <w:rFonts w:hint="eastAsia" w:ascii="宋体" w:hAnsi="宋体" w:eastAsia="宋体" w:cs="宋体"/>
          <w:b/>
          <w:spacing w:val="20"/>
          <w:sz w:val="32"/>
          <w:szCs w:val="32"/>
          <w:highlight w:val="none"/>
          <w:lang w:eastAsia="zh-CN"/>
        </w:rPr>
      </w:pPr>
      <w:r>
        <w:rPr>
          <w:rFonts w:hint="eastAsia" w:ascii="宋体" w:hAnsi="宋体" w:eastAsia="宋体" w:cs="宋体"/>
          <w:b/>
          <w:spacing w:val="20"/>
          <w:sz w:val="36"/>
          <w:szCs w:val="36"/>
          <w:highlight w:val="none"/>
        </w:rPr>
        <w:t xml:space="preserve"> </w:t>
      </w:r>
      <w:r>
        <w:rPr>
          <w:rFonts w:hint="eastAsia" w:ascii="宋体" w:hAnsi="宋体" w:eastAsia="宋体" w:cs="宋体"/>
          <w:b/>
          <w:spacing w:val="20"/>
          <w:sz w:val="36"/>
          <w:szCs w:val="36"/>
          <w:highlight w:val="none"/>
          <w:lang w:val="en-US" w:eastAsia="zh-CN"/>
        </w:rPr>
        <w:t xml:space="preserve"> </w:t>
      </w:r>
      <w:r>
        <w:rPr>
          <w:rFonts w:hint="eastAsia" w:ascii="宋体" w:hAnsi="宋体" w:eastAsia="宋体" w:cs="宋体"/>
          <w:b/>
          <w:spacing w:val="20"/>
          <w:sz w:val="32"/>
          <w:szCs w:val="32"/>
          <w:highlight w:val="none"/>
        </w:rPr>
        <w:t>采购人：</w:t>
      </w:r>
      <w:r>
        <w:rPr>
          <w:rFonts w:hint="eastAsia" w:ascii="宋体" w:hAnsi="宋体" w:eastAsia="宋体" w:cs="宋体"/>
          <w:b/>
          <w:spacing w:val="20"/>
          <w:sz w:val="32"/>
          <w:szCs w:val="32"/>
          <w:highlight w:val="none"/>
          <w:lang w:eastAsia="zh-CN"/>
        </w:rPr>
        <w:t>南通中宏产业投资集团有限公司</w:t>
      </w:r>
    </w:p>
    <w:p w14:paraId="2C6CE56B">
      <w:pPr>
        <w:spacing w:line="500" w:lineRule="exact"/>
        <w:jc w:val="center"/>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lang w:eastAsia="zh-CN"/>
        </w:rPr>
        <w:t>二〇二</w:t>
      </w:r>
      <w:r>
        <w:rPr>
          <w:rFonts w:hint="eastAsia" w:ascii="宋体" w:hAnsi="宋体" w:eastAsia="宋体" w:cs="宋体"/>
          <w:b/>
          <w:spacing w:val="20"/>
          <w:sz w:val="32"/>
          <w:szCs w:val="32"/>
          <w:highlight w:val="none"/>
          <w:lang w:val="en-US" w:eastAsia="zh-CN"/>
        </w:rPr>
        <w:t>六</w:t>
      </w:r>
      <w:r>
        <w:rPr>
          <w:rFonts w:hint="eastAsia" w:ascii="宋体" w:hAnsi="宋体" w:eastAsia="宋体" w:cs="宋体"/>
          <w:b/>
          <w:spacing w:val="20"/>
          <w:sz w:val="32"/>
          <w:szCs w:val="32"/>
          <w:highlight w:val="none"/>
        </w:rPr>
        <w:t>年</w:t>
      </w:r>
      <w:r>
        <w:rPr>
          <w:rFonts w:hint="eastAsia" w:ascii="宋体" w:hAnsi="宋体" w:eastAsia="宋体" w:cs="宋体"/>
          <w:b/>
          <w:spacing w:val="20"/>
          <w:sz w:val="32"/>
          <w:szCs w:val="32"/>
          <w:highlight w:val="none"/>
          <w:lang w:val="en-US" w:eastAsia="zh-CN"/>
        </w:rPr>
        <w:t>六</w:t>
      </w:r>
      <w:r>
        <w:rPr>
          <w:rFonts w:hint="eastAsia" w:ascii="宋体" w:hAnsi="宋体" w:eastAsia="宋体" w:cs="宋体"/>
          <w:b/>
          <w:spacing w:val="20"/>
          <w:sz w:val="32"/>
          <w:szCs w:val="32"/>
          <w:highlight w:val="none"/>
        </w:rPr>
        <w:t>月</w:t>
      </w:r>
    </w:p>
    <w:p w14:paraId="20D99767">
      <w:pPr>
        <w:adjustRightInd w:val="0"/>
        <w:snapToGrid w:val="0"/>
        <w:ind w:left="-158" w:leftChars="-75"/>
        <w:rPr>
          <w:rFonts w:hint="eastAsia" w:ascii="宋体" w:hAnsi="宋体" w:eastAsia="宋体" w:cs="宋体"/>
          <w:b/>
          <w:snapToGrid w:val="0"/>
          <w:sz w:val="26"/>
          <w:szCs w:val="28"/>
          <w:highlight w:val="none"/>
          <w:u w:val="single"/>
        </w:rPr>
      </w:pPr>
    </w:p>
    <w:p w14:paraId="51B9B1A8">
      <w:pPr>
        <w:numPr>
          <w:ilvl w:val="0"/>
          <w:numId w:val="0"/>
        </w:numPr>
        <w:autoSpaceDE w:val="0"/>
        <w:autoSpaceDN w:val="0"/>
        <w:adjustRightInd w:val="0"/>
        <w:snapToGrid w:val="0"/>
        <w:spacing w:line="300" w:lineRule="auto"/>
        <w:jc w:val="center"/>
        <w:outlineLvl w:val="0"/>
        <w:rPr>
          <w:rFonts w:hint="eastAsia" w:ascii="宋体" w:hAnsi="宋体" w:eastAsia="宋体" w:cs="宋体"/>
          <w:b/>
          <w:bCs/>
          <w:sz w:val="36"/>
          <w:szCs w:val="36"/>
          <w:highlight w:val="none"/>
          <w:lang w:val="zh-CN"/>
        </w:rPr>
      </w:pPr>
      <w:r>
        <w:rPr>
          <w:rFonts w:hint="eastAsia" w:ascii="宋体" w:hAnsi="宋体" w:eastAsia="宋体" w:cs="宋体"/>
          <w:b/>
          <w:bCs/>
          <w:kern w:val="2"/>
          <w:sz w:val="36"/>
          <w:szCs w:val="36"/>
          <w:lang w:val="zh-CN" w:eastAsia="zh-CN" w:bidi="ar-SA"/>
        </w:rPr>
        <w:br w:type="page"/>
      </w:r>
      <w:r>
        <w:rPr>
          <w:rFonts w:hint="eastAsia" w:ascii="宋体" w:hAnsi="宋体" w:eastAsia="宋体" w:cs="宋体"/>
          <w:b/>
          <w:bCs/>
          <w:kern w:val="2"/>
          <w:sz w:val="36"/>
          <w:szCs w:val="36"/>
          <w:lang w:val="zh-CN" w:eastAsia="zh-CN" w:bidi="ar-SA"/>
        </w:rPr>
        <w:t>第一部分</w:t>
      </w:r>
      <w:bookmarkStart w:id="2" w:name="_GoBack"/>
      <w:bookmarkEnd w:id="2"/>
    </w:p>
    <w:p w14:paraId="23605D5D">
      <w:pPr>
        <w:numPr>
          <w:ilvl w:val="0"/>
          <w:numId w:val="0"/>
        </w:numPr>
        <w:autoSpaceDE w:val="0"/>
        <w:autoSpaceDN w:val="0"/>
        <w:adjustRightInd w:val="0"/>
        <w:snapToGrid w:val="0"/>
        <w:spacing w:line="300" w:lineRule="auto"/>
        <w:jc w:val="center"/>
        <w:outlineLvl w:val="0"/>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zh-CN" w:eastAsia="zh-CN"/>
        </w:rPr>
        <w:t>江海圆融汇电梯空调采购安装项目</w:t>
      </w:r>
    </w:p>
    <w:p w14:paraId="3B8CEB7F">
      <w:pPr>
        <w:numPr>
          <w:ilvl w:val="0"/>
          <w:numId w:val="0"/>
        </w:numPr>
        <w:autoSpaceDE w:val="0"/>
        <w:autoSpaceDN w:val="0"/>
        <w:adjustRightInd w:val="0"/>
        <w:snapToGrid w:val="0"/>
        <w:spacing w:line="300" w:lineRule="auto"/>
        <w:jc w:val="center"/>
        <w:outlineLvl w:val="0"/>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zh-CN"/>
        </w:rPr>
        <w:t>竞争性谈判</w:t>
      </w:r>
      <w:r>
        <w:rPr>
          <w:rFonts w:hint="eastAsia" w:ascii="宋体" w:hAnsi="宋体" w:eastAsia="宋体" w:cs="宋体"/>
          <w:b/>
          <w:bCs/>
          <w:sz w:val="32"/>
          <w:szCs w:val="32"/>
          <w:highlight w:val="none"/>
          <w:lang w:val="en-US" w:eastAsia="zh-CN"/>
        </w:rPr>
        <w:t>公告（第二次）</w:t>
      </w:r>
    </w:p>
    <w:p w14:paraId="0DF88B67">
      <w:pPr>
        <w:pBdr>
          <w:top w:val="single" w:color="auto" w:sz="4" w:space="1"/>
          <w:left w:val="single" w:color="auto" w:sz="4" w:space="4"/>
          <w:bottom w:val="single" w:color="auto" w:sz="4" w:space="0"/>
          <w:right w:val="single" w:color="auto" w:sz="4" w:space="0"/>
        </w:pBdr>
        <w:spacing w:line="440" w:lineRule="exact"/>
        <w:rPr>
          <w:rFonts w:hint="eastAsia" w:ascii="宋体" w:hAnsi="宋体" w:eastAsia="宋体" w:cs="宋体"/>
          <w:b w:val="0"/>
          <w:bCs w:val="0"/>
          <w:sz w:val="24"/>
          <w:highlight w:val="none"/>
        </w:rPr>
      </w:pPr>
      <w:bookmarkStart w:id="0" w:name="_Hlk67480463"/>
      <w:r>
        <w:rPr>
          <w:rFonts w:hint="eastAsia" w:ascii="宋体" w:hAnsi="宋体" w:eastAsia="宋体" w:cs="宋体"/>
          <w:b w:val="0"/>
          <w:bCs w:val="0"/>
          <w:sz w:val="24"/>
          <w:highlight w:val="none"/>
        </w:rPr>
        <w:t>项目概况</w:t>
      </w:r>
    </w:p>
    <w:p w14:paraId="668A982F">
      <w:pPr>
        <w:pBdr>
          <w:top w:val="single" w:color="auto" w:sz="4" w:space="1"/>
          <w:left w:val="single" w:color="auto" w:sz="4" w:space="4"/>
          <w:bottom w:val="single" w:color="auto" w:sz="4" w:space="0"/>
          <w:right w:val="single" w:color="auto" w:sz="4" w:space="0"/>
        </w:pBdr>
        <w:wordWrap w:val="0"/>
        <w:snapToGrid w:val="0"/>
        <w:spacing w:line="440" w:lineRule="exact"/>
        <w:ind w:firstLine="480" w:firstLineChars="200"/>
        <w:rPr>
          <w:rFonts w:hint="eastAsia" w:ascii="宋体" w:hAnsi="宋体" w:eastAsia="宋体" w:cs="宋体"/>
          <w:b w:val="0"/>
          <w:bCs w:val="0"/>
          <w:highlight w:val="none"/>
        </w:rPr>
      </w:pPr>
      <w:r>
        <w:rPr>
          <w:rFonts w:hint="eastAsia" w:ascii="宋体" w:hAnsi="宋体" w:eastAsia="宋体" w:cs="宋体"/>
          <w:b w:val="0"/>
          <w:bCs w:val="0"/>
          <w:sz w:val="24"/>
          <w:highlight w:val="none"/>
          <w:u w:val="single"/>
          <w:lang w:eastAsia="zh-CN"/>
        </w:rPr>
        <w:t>江海圆融汇电梯空调采购安装项目</w:t>
      </w:r>
      <w:r>
        <w:rPr>
          <w:rFonts w:hint="eastAsia" w:ascii="宋体" w:hAnsi="宋体" w:eastAsia="宋体" w:cs="宋体"/>
          <w:b w:val="0"/>
          <w:bCs w:val="0"/>
          <w:sz w:val="24"/>
          <w:highlight w:val="none"/>
        </w:rPr>
        <w:t>的潜在</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应在</w:t>
      </w:r>
      <w:r>
        <w:rPr>
          <w:rFonts w:hint="eastAsia" w:ascii="宋体" w:hAnsi="宋体" w:eastAsia="宋体" w:cs="宋体"/>
          <w:b w:val="0"/>
          <w:bCs w:val="0"/>
          <w:sz w:val="24"/>
          <w:highlight w:val="none"/>
          <w:u w:val="single"/>
        </w:rPr>
        <w:t>“南通圆宏控股集团有限公司集团官网（https://www.ntyhjt.com/lists/12.html）－公告公示－招标投标版块”</w:t>
      </w:r>
      <w:r>
        <w:rPr>
          <w:rFonts w:hint="eastAsia" w:ascii="宋体" w:hAnsi="宋体" w:eastAsia="宋体" w:cs="宋体"/>
          <w:b w:val="0"/>
          <w:bCs w:val="0"/>
          <w:sz w:val="24"/>
          <w:highlight w:val="none"/>
          <w:u w:val="single"/>
        </w:rPr>
        <w:fldChar w:fldCharType="begin"/>
      </w:r>
      <w:r>
        <w:rPr>
          <w:rFonts w:hint="eastAsia" w:ascii="宋体" w:hAnsi="宋体" w:eastAsia="宋体" w:cs="宋体"/>
          <w:b w:val="0"/>
          <w:bCs w:val="0"/>
          <w:sz w:val="24"/>
          <w:highlight w:val="none"/>
          <w:u w:val="single"/>
        </w:rPr>
        <w:instrText xml:space="preserve"> HYPERLINK "http://zfcg.nantong.gov.cn/）\”交易信息栏内</w:instrText>
      </w:r>
      <w:r>
        <w:rPr>
          <w:rFonts w:hint="eastAsia" w:ascii="宋体" w:hAnsi="宋体" w:eastAsia="宋体" w:cs="宋体"/>
          <w:b w:val="0"/>
          <w:bCs w:val="0"/>
          <w:sz w:val="24"/>
          <w:highlight w:val="none"/>
        </w:rPr>
        <w:instrText xml:space="preserve">获取采购文件，并于</w:instrText>
      </w:r>
      <w:r>
        <w:rPr>
          <w:rFonts w:hint="eastAsia" w:ascii="宋体" w:hAnsi="宋体" w:eastAsia="宋体" w:cs="宋体"/>
          <w:b w:val="0"/>
          <w:bCs w:val="0"/>
          <w:sz w:val="24"/>
          <w:highlight w:val="none"/>
          <w:u w:val="single"/>
        </w:rPr>
        <w:instrText xml:space="preserve">2021年6月" </w:instrText>
      </w:r>
      <w:r>
        <w:rPr>
          <w:rFonts w:hint="eastAsia" w:ascii="宋体" w:hAnsi="宋体" w:eastAsia="宋体" w:cs="宋体"/>
          <w:b w:val="0"/>
          <w:bCs w:val="0"/>
          <w:sz w:val="24"/>
          <w:highlight w:val="none"/>
          <w:u w:val="single"/>
        </w:rPr>
        <w:fldChar w:fldCharType="separate"/>
      </w:r>
      <w:r>
        <w:rPr>
          <w:rStyle w:val="35"/>
          <w:rFonts w:hint="eastAsia" w:ascii="宋体" w:hAnsi="宋体" w:eastAsia="宋体" w:cs="宋体"/>
          <w:b w:val="0"/>
          <w:bCs w:val="0"/>
          <w:color w:val="auto"/>
          <w:sz w:val="24"/>
          <w:highlight w:val="none"/>
        </w:rPr>
        <w:t>获取</w:t>
      </w:r>
      <w:r>
        <w:rPr>
          <w:rStyle w:val="35"/>
          <w:rFonts w:hint="eastAsia" w:ascii="宋体" w:hAnsi="宋体" w:eastAsia="宋体" w:cs="宋体"/>
          <w:b w:val="0"/>
          <w:bCs w:val="0"/>
          <w:color w:val="auto"/>
          <w:sz w:val="24"/>
          <w:highlight w:val="none"/>
          <w:lang w:val="en-US" w:eastAsia="zh-CN"/>
        </w:rPr>
        <w:t>采购</w:t>
      </w:r>
      <w:r>
        <w:rPr>
          <w:rStyle w:val="35"/>
          <w:rFonts w:hint="eastAsia" w:ascii="宋体" w:hAnsi="宋体" w:eastAsia="宋体" w:cs="宋体"/>
          <w:b w:val="0"/>
          <w:bCs w:val="0"/>
          <w:color w:val="auto"/>
          <w:sz w:val="24"/>
          <w:highlight w:val="none"/>
        </w:rPr>
        <w:t>文件，并于</w:t>
      </w:r>
      <w:r>
        <w:rPr>
          <w:rStyle w:val="35"/>
          <w:rFonts w:hint="eastAsia" w:ascii="宋体" w:hAnsi="宋体" w:eastAsia="宋体" w:cs="宋体"/>
          <w:b w:val="0"/>
          <w:bCs w:val="0"/>
          <w:color w:val="auto"/>
          <w:sz w:val="24"/>
          <w:highlight w:val="none"/>
          <w:u w:val="single"/>
        </w:rPr>
        <w:t>202</w:t>
      </w:r>
      <w:r>
        <w:rPr>
          <w:rStyle w:val="35"/>
          <w:rFonts w:hint="eastAsia" w:ascii="宋体" w:hAnsi="宋体" w:eastAsia="宋体" w:cs="宋体"/>
          <w:b w:val="0"/>
          <w:bCs w:val="0"/>
          <w:color w:val="auto"/>
          <w:sz w:val="24"/>
          <w:highlight w:val="none"/>
          <w:u w:val="single"/>
          <w:lang w:val="en-US" w:eastAsia="zh-CN"/>
        </w:rPr>
        <w:t>6</w:t>
      </w:r>
      <w:r>
        <w:rPr>
          <w:rStyle w:val="35"/>
          <w:rFonts w:hint="eastAsia" w:ascii="宋体" w:hAnsi="宋体" w:eastAsia="宋体" w:cs="宋体"/>
          <w:b w:val="0"/>
          <w:bCs w:val="0"/>
          <w:color w:val="auto"/>
          <w:sz w:val="24"/>
          <w:highlight w:val="none"/>
          <w:u w:val="single"/>
        </w:rPr>
        <w:t>年</w:t>
      </w:r>
      <w:r>
        <w:rPr>
          <w:rStyle w:val="35"/>
          <w:rFonts w:hint="eastAsia" w:ascii="宋体" w:hAnsi="宋体" w:cs="宋体"/>
          <w:b w:val="0"/>
          <w:bCs w:val="0"/>
          <w:color w:val="auto"/>
          <w:sz w:val="24"/>
          <w:highlight w:val="none"/>
          <w:u w:val="single"/>
          <w:lang w:val="en-US" w:eastAsia="zh-CN"/>
        </w:rPr>
        <w:t>7</w:t>
      </w:r>
      <w:r>
        <w:rPr>
          <w:rStyle w:val="35"/>
          <w:rFonts w:hint="eastAsia" w:ascii="宋体" w:hAnsi="宋体" w:eastAsia="宋体" w:cs="宋体"/>
          <w:b w:val="0"/>
          <w:bCs w:val="0"/>
          <w:color w:val="auto"/>
          <w:sz w:val="24"/>
          <w:highlight w:val="none"/>
          <w:u w:val="single"/>
        </w:rPr>
        <w:t>月</w:t>
      </w:r>
      <w:r>
        <w:rPr>
          <w:rFonts w:hint="eastAsia" w:ascii="宋体" w:hAnsi="宋体" w:eastAsia="宋体" w:cs="宋体"/>
          <w:b w:val="0"/>
          <w:bCs w:val="0"/>
          <w:sz w:val="24"/>
          <w:highlight w:val="none"/>
          <w:u w:val="single"/>
        </w:rPr>
        <w:fldChar w:fldCharType="end"/>
      </w:r>
      <w:r>
        <w:rPr>
          <w:rFonts w:hint="eastAsia" w:ascii="宋体" w:hAnsi="宋体" w:eastAsia="宋体" w:cs="宋体"/>
          <w:b w:val="0"/>
          <w:bCs w:val="0"/>
          <w:sz w:val="24"/>
          <w:highlight w:val="none"/>
          <w:u w:val="single"/>
          <w:lang w:val="en-US" w:eastAsia="zh-CN"/>
        </w:rPr>
        <w:t xml:space="preserve"> </w:t>
      </w:r>
      <w:r>
        <w:rPr>
          <w:rFonts w:hint="eastAsia" w:ascii="宋体" w:hAnsi="宋体" w:cs="宋体"/>
          <w:b w:val="0"/>
          <w:bCs w:val="0"/>
          <w:sz w:val="24"/>
          <w:highlight w:val="none"/>
          <w:u w:val="single"/>
          <w:lang w:val="en-US" w:eastAsia="zh-CN"/>
        </w:rPr>
        <w:t>1</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u w:val="single"/>
        </w:rPr>
        <w:t>日</w:t>
      </w:r>
      <w:r>
        <w:rPr>
          <w:rFonts w:hint="eastAsia" w:ascii="宋体" w:hAnsi="宋体" w:eastAsia="宋体" w:cs="宋体"/>
          <w:b w:val="0"/>
          <w:bCs w:val="0"/>
          <w:sz w:val="24"/>
          <w:highlight w:val="none"/>
          <w:u w:val="single"/>
          <w:lang w:val="en-US" w:eastAsia="zh-CN"/>
        </w:rPr>
        <w:t>14</w:t>
      </w:r>
      <w:r>
        <w:rPr>
          <w:rFonts w:hint="eastAsia" w:ascii="宋体" w:hAnsi="宋体" w:eastAsia="宋体" w:cs="宋体"/>
          <w:b w:val="0"/>
          <w:bCs w:val="0"/>
          <w:sz w:val="24"/>
          <w:highlight w:val="none"/>
          <w:u w:val="single"/>
        </w:rPr>
        <w:t>时</w:t>
      </w:r>
      <w:r>
        <w:rPr>
          <w:rFonts w:hint="eastAsia" w:ascii="宋体" w:hAnsi="宋体" w:eastAsia="宋体" w:cs="宋体"/>
          <w:b w:val="0"/>
          <w:bCs w:val="0"/>
          <w:sz w:val="24"/>
          <w:highlight w:val="none"/>
          <w:u w:val="single"/>
          <w:lang w:val="en-US" w:eastAsia="zh-CN"/>
        </w:rPr>
        <w:t>00</w:t>
      </w:r>
      <w:r>
        <w:rPr>
          <w:rFonts w:hint="eastAsia" w:ascii="宋体" w:hAnsi="宋体" w:eastAsia="宋体" w:cs="宋体"/>
          <w:b w:val="0"/>
          <w:bCs w:val="0"/>
          <w:sz w:val="24"/>
          <w:highlight w:val="none"/>
          <w:u w:val="single"/>
        </w:rPr>
        <w:t>分</w:t>
      </w:r>
      <w:r>
        <w:rPr>
          <w:rFonts w:hint="eastAsia" w:ascii="宋体" w:hAnsi="宋体" w:eastAsia="宋体" w:cs="宋体"/>
          <w:b w:val="0"/>
          <w:bCs w:val="0"/>
          <w:sz w:val="24"/>
          <w:highlight w:val="none"/>
        </w:rPr>
        <w:t>（北京时间）前提交</w:t>
      </w:r>
      <w:r>
        <w:rPr>
          <w:rFonts w:hint="eastAsia" w:ascii="宋体" w:hAnsi="宋体" w:eastAsia="宋体" w:cs="宋体"/>
          <w:b w:val="0"/>
          <w:bCs w:val="0"/>
          <w:sz w:val="24"/>
          <w:highlight w:val="none"/>
          <w:lang w:val="en-US" w:eastAsia="zh-CN"/>
        </w:rPr>
        <w:t>响应</w:t>
      </w:r>
      <w:r>
        <w:rPr>
          <w:rFonts w:hint="eastAsia" w:ascii="宋体" w:hAnsi="宋体" w:eastAsia="宋体" w:cs="宋体"/>
          <w:b w:val="0"/>
          <w:bCs w:val="0"/>
          <w:sz w:val="24"/>
          <w:highlight w:val="none"/>
        </w:rPr>
        <w:t>文件。</w:t>
      </w:r>
      <w:bookmarkEnd w:id="0"/>
    </w:p>
    <w:p w14:paraId="17602C5C">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一、项目概况</w:t>
      </w:r>
    </w:p>
    <w:p w14:paraId="256F4CC3">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eastAsia="zh-CN"/>
        </w:rPr>
        <w:t>江海圆融汇电梯空调采购安装项目</w:t>
      </w:r>
    </w:p>
    <w:p w14:paraId="6C06D102">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项目内容：</w:t>
      </w:r>
    </w:p>
    <w:p w14:paraId="244C598C">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（1）技术要求及数量：</w:t>
      </w:r>
    </w:p>
    <w:p w14:paraId="0B7A2F4F">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专用空调10台（5台16层电梯、5台5层电梯）设备参数见下表、国标电梯专用双钢缆3*2.5、空调焊接安装支架10个、出风与回风方接圆与外包保温材料的软管、初级与末端16A漏电保护器双向保护10套、10台电梯空调2年清洗保养维护（每年两次）、10台电梯空调的独立电表。</w:t>
      </w:r>
    </w:p>
    <w:p w14:paraId="02A9740D">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专用空调参数表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4280"/>
      </w:tblGrid>
      <w:tr w14:paraId="3D2C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3B27761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4280" w:type="dxa"/>
          </w:tcPr>
          <w:p w14:paraId="0D32037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指标</w:t>
            </w:r>
          </w:p>
        </w:tc>
      </w:tr>
      <w:tr w14:paraId="7EE5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58519761">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防</w:t>
            </w:r>
            <w:r>
              <w:rPr>
                <w:rFonts w:hint="eastAsia" w:ascii="宋体" w:hAnsi="宋体" w:cs="宋体"/>
                <w:sz w:val="24"/>
                <w:szCs w:val="24"/>
                <w:highlight w:val="none"/>
                <w:vertAlign w:val="baseline"/>
                <w:lang w:val="en-US" w:eastAsia="zh-CN"/>
              </w:rPr>
              <w:t>护</w:t>
            </w:r>
            <w:r>
              <w:rPr>
                <w:rFonts w:hint="eastAsia" w:ascii="宋体" w:hAnsi="宋体" w:eastAsia="宋体" w:cs="宋体"/>
                <w:sz w:val="24"/>
                <w:szCs w:val="24"/>
                <w:highlight w:val="none"/>
                <w:vertAlign w:val="baseline"/>
                <w:lang w:val="en-US" w:eastAsia="zh-CN"/>
              </w:rPr>
              <w:t>等级</w:t>
            </w:r>
          </w:p>
        </w:tc>
        <w:tc>
          <w:tcPr>
            <w:tcW w:w="4280" w:type="dxa"/>
          </w:tcPr>
          <w:p w14:paraId="3D5576CB">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整机防护等级不低于 IPX4，具备防淋水、防尘能力</w:t>
            </w:r>
          </w:p>
        </w:tc>
      </w:tr>
      <w:tr w14:paraId="2795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0E3F9F2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适配电梯</w:t>
            </w:r>
          </w:p>
        </w:tc>
        <w:tc>
          <w:tcPr>
            <w:tcW w:w="4280" w:type="dxa"/>
          </w:tcPr>
          <w:p w14:paraId="5D1DFDF6">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适配本项目现有电梯轿厢，不改动电梯原有结构、风道、布线及承重部件。</w:t>
            </w:r>
          </w:p>
        </w:tc>
      </w:tr>
      <w:tr w14:paraId="43F7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36BEBA86">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额定电源</w:t>
            </w:r>
          </w:p>
        </w:tc>
        <w:tc>
          <w:tcPr>
            <w:tcW w:w="4280" w:type="dxa"/>
          </w:tcPr>
          <w:p w14:paraId="45D5915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AC 220V / 50Hz，单相供电</w:t>
            </w:r>
          </w:p>
        </w:tc>
      </w:tr>
      <w:tr w14:paraId="49DC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shd w:val="clear" w:color="auto" w:fill="auto"/>
          </w:tcPr>
          <w:p w14:paraId="4F627E0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电压适应范围</w:t>
            </w:r>
          </w:p>
        </w:tc>
        <w:tc>
          <w:tcPr>
            <w:tcW w:w="4280" w:type="dxa"/>
            <w:shd w:val="clear" w:color="auto" w:fill="auto"/>
          </w:tcPr>
          <w:p w14:paraId="2139DA61">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209</w:t>
            </w:r>
            <w:r>
              <w:rPr>
                <w:rFonts w:hint="eastAsia" w:ascii="宋体" w:hAnsi="宋体" w:eastAsia="宋体" w:cs="宋体"/>
                <w:sz w:val="24"/>
                <w:szCs w:val="24"/>
                <w:highlight w:val="none"/>
                <w:vertAlign w:val="baseline"/>
                <w:lang w:val="en-US" w:eastAsia="zh-CN"/>
              </w:rPr>
              <w:t>V～2</w:t>
            </w:r>
            <w:r>
              <w:rPr>
                <w:rFonts w:hint="eastAsia" w:ascii="宋体" w:hAnsi="宋体" w:cs="宋体"/>
                <w:sz w:val="24"/>
                <w:szCs w:val="24"/>
                <w:highlight w:val="none"/>
                <w:vertAlign w:val="baseline"/>
                <w:lang w:val="en-US" w:eastAsia="zh-CN"/>
              </w:rPr>
              <w:t>31</w:t>
            </w:r>
            <w:r>
              <w:rPr>
                <w:rFonts w:hint="eastAsia" w:ascii="宋体" w:hAnsi="宋体" w:eastAsia="宋体" w:cs="宋体"/>
                <w:sz w:val="24"/>
                <w:szCs w:val="24"/>
                <w:highlight w:val="none"/>
                <w:vertAlign w:val="baseline"/>
                <w:lang w:val="en-US" w:eastAsia="zh-CN"/>
              </w:rPr>
              <w:t>V，可耐受±5%电压波动，电梯启停、市电波动时正常运行</w:t>
            </w:r>
          </w:p>
        </w:tc>
      </w:tr>
      <w:tr w14:paraId="100E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6A41FF3E">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额定制冷量</w:t>
            </w:r>
          </w:p>
        </w:tc>
        <w:tc>
          <w:tcPr>
            <w:tcW w:w="4280" w:type="dxa"/>
          </w:tcPr>
          <w:p w14:paraId="6AA9B3B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00</w:t>
            </w:r>
            <w:r>
              <w:rPr>
                <w:rFonts w:hint="eastAsia" w:ascii="宋体" w:hAnsi="宋体" w:cs="宋体"/>
                <w:sz w:val="24"/>
                <w:szCs w:val="24"/>
                <w:highlight w:val="none"/>
                <w:vertAlign w:val="baseline"/>
                <w:lang w:val="en-US" w:eastAsia="zh-CN"/>
              </w:rPr>
              <w:t>-2600</w:t>
            </w:r>
            <w:r>
              <w:rPr>
                <w:rFonts w:hint="eastAsia" w:ascii="宋体" w:hAnsi="宋体" w:eastAsia="宋体" w:cs="宋体"/>
                <w:sz w:val="24"/>
                <w:szCs w:val="24"/>
                <w:highlight w:val="none"/>
                <w:vertAlign w:val="baseline"/>
                <w:lang w:val="en-US" w:eastAsia="zh-CN"/>
              </w:rPr>
              <w:t>W</w:t>
            </w:r>
          </w:p>
        </w:tc>
      </w:tr>
      <w:tr w14:paraId="2272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6B5150BE">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循环风量</w:t>
            </w:r>
          </w:p>
        </w:tc>
        <w:tc>
          <w:tcPr>
            <w:tcW w:w="4280" w:type="dxa"/>
          </w:tcPr>
          <w:p w14:paraId="7B65E8D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高风档风量 ≥330 m³/h</w:t>
            </w:r>
          </w:p>
        </w:tc>
      </w:tr>
      <w:tr w14:paraId="44F1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5523DD4A">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制冷额定输入功率</w:t>
            </w:r>
          </w:p>
        </w:tc>
        <w:tc>
          <w:tcPr>
            <w:tcW w:w="4280" w:type="dxa"/>
          </w:tcPr>
          <w:p w14:paraId="68676F5F">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900-</w:t>
            </w:r>
            <w:r>
              <w:rPr>
                <w:rFonts w:hint="eastAsia" w:ascii="宋体" w:hAnsi="宋体" w:eastAsia="宋体" w:cs="宋体"/>
                <w:sz w:val="24"/>
                <w:szCs w:val="24"/>
                <w:highlight w:val="none"/>
                <w:vertAlign w:val="baseline"/>
                <w:lang w:val="en-US" w:eastAsia="zh-CN"/>
              </w:rPr>
              <w:t>9</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0W</w:t>
            </w:r>
          </w:p>
        </w:tc>
      </w:tr>
      <w:tr w14:paraId="782A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70A7D04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制冷剂</w:t>
            </w:r>
          </w:p>
        </w:tc>
        <w:tc>
          <w:tcPr>
            <w:tcW w:w="4280" w:type="dxa"/>
          </w:tcPr>
          <w:p w14:paraId="336601B1">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原厂标准冷媒 ☑R410a □R32，标配标准充注量，禁止私自更换冷媒型号</w:t>
            </w:r>
          </w:p>
        </w:tc>
      </w:tr>
      <w:tr w14:paraId="008E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480F9CA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冷凝水处理系统</w:t>
            </w:r>
          </w:p>
        </w:tc>
        <w:tc>
          <w:tcPr>
            <w:tcW w:w="4280" w:type="dxa"/>
          </w:tcPr>
          <w:p w14:paraId="4F85040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采用全自动冷凝水蒸发/雾化技术，无外接排水管设计，无需人工排水。</w:t>
            </w:r>
          </w:p>
        </w:tc>
      </w:tr>
      <w:tr w14:paraId="4E35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85" w:type="dxa"/>
          </w:tcPr>
          <w:p w14:paraId="4F1040F0">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噪声</w:t>
            </w:r>
          </w:p>
        </w:tc>
        <w:tc>
          <w:tcPr>
            <w:tcW w:w="4280" w:type="dxa"/>
          </w:tcPr>
          <w:p w14:paraId="648A123D">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cs="宋体"/>
                <w:sz w:val="24"/>
                <w:szCs w:val="24"/>
                <w:highlight w:val="none"/>
                <w:vertAlign w:val="baseline"/>
                <w:lang w:val="en-US" w:eastAsia="zh-CN"/>
              </w:rPr>
              <w:t>52</w:t>
            </w:r>
            <w:r>
              <w:rPr>
                <w:rFonts w:hint="eastAsia" w:ascii="宋体" w:hAnsi="宋体" w:eastAsia="宋体" w:cs="宋体"/>
                <w:sz w:val="24"/>
                <w:szCs w:val="24"/>
                <w:highlight w:val="none"/>
                <w:vertAlign w:val="baseline"/>
                <w:lang w:val="en-US" w:eastAsia="zh-CN"/>
              </w:rPr>
              <w:t xml:space="preserve"> dB(A)</w:t>
            </w:r>
          </w:p>
        </w:tc>
      </w:tr>
      <w:tr w14:paraId="3E5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4168826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电磁兼容要求</w:t>
            </w:r>
          </w:p>
        </w:tc>
        <w:tc>
          <w:tcPr>
            <w:tcW w:w="4280" w:type="dxa"/>
          </w:tcPr>
          <w:p w14:paraId="05979A3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1.运行过程中不得干扰电梯主控系统、五方对讲、轿厢通话、楼层显示、门禁及电梯安全回路2.电梯门机启停、电梯加减速、消防动作等工况下，空调与电梯系统互不影响、稳定运行。</w:t>
            </w:r>
          </w:p>
        </w:tc>
      </w:tr>
      <w:tr w14:paraId="50B2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544CFD14">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控制与联动功能</w:t>
            </w:r>
          </w:p>
        </w:tc>
        <w:tc>
          <w:tcPr>
            <w:tcW w:w="4280" w:type="dxa"/>
          </w:tcPr>
          <w:p w14:paraId="58568F62">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1.控制方式：无线遥控器控制模式。2.基础功能：温度自由设定、自动模式、定时</w:t>
            </w:r>
            <w:r>
              <w:rPr>
                <w:rFonts w:hint="eastAsia" w:ascii="宋体" w:hAnsi="宋体" w:cs="宋体"/>
                <w:sz w:val="24"/>
                <w:szCs w:val="24"/>
                <w:highlight w:val="none"/>
                <w:vertAlign w:val="baseline"/>
                <w:lang w:val="en-US" w:eastAsia="zh-CN"/>
              </w:rPr>
              <w:t>开关机</w:t>
            </w:r>
            <w:r>
              <w:rPr>
                <w:rFonts w:hint="eastAsia" w:ascii="宋体" w:hAnsi="宋体" w:eastAsia="宋体" w:cs="宋体"/>
                <w:sz w:val="24"/>
                <w:szCs w:val="24"/>
                <w:highlight w:val="none"/>
                <w:vertAlign w:val="baseline"/>
                <w:lang w:val="en-US" w:eastAsia="zh-CN"/>
              </w:rPr>
              <w:t>、故障代码显示。</w:t>
            </w:r>
          </w:p>
        </w:tc>
      </w:tr>
      <w:tr w14:paraId="6C4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4E006EEB">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外形尺寸</w:t>
            </w:r>
          </w:p>
        </w:tc>
        <w:tc>
          <w:tcPr>
            <w:tcW w:w="4280" w:type="dxa"/>
          </w:tcPr>
          <w:p w14:paraId="51D3018A">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尺寸须现场实测匹配轿顶安装位</w:t>
            </w:r>
          </w:p>
        </w:tc>
      </w:tr>
    </w:tbl>
    <w:p w14:paraId="61DAFC34">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default" w:ascii="宋体" w:hAnsi="宋体" w:eastAsia="宋体" w:cs="宋体"/>
          <w:sz w:val="24"/>
          <w:szCs w:val="24"/>
          <w:highlight w:val="none"/>
          <w:lang w:val="en-US" w:eastAsia="zh-CN"/>
        </w:rPr>
      </w:pPr>
    </w:p>
    <w:p w14:paraId="66F7C4AE">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量要求：依据国家电梯加装空调现行最新规范、行业标准以及技术规范开展。采用电梯轿厢专用空调，整机原厂正品，附带合格证、产品说明书、3C认证，严禁翻新机、贴牌杂牌机；制冷功率匹配轿厢容积，运行静音，电梯启停、上下颠簸无异响、共振；机身防震设计，适应电梯颠簸晃动，防潮防水，轿厢凝水排水通畅，无滴水渗漏；电气元器件耐高温、抗电压波动，适配电梯控制柜供电规格；选取在电梯预留区间内的空调型号进行加装、保留一定井道维修空间；空调安装后应对电梯进行“平衡系数试验”测试，经测试符合国家相关安全技术规范要求后，方可投入使用。检测试验的程序、方法等需严格符合国家现有规范，提供检测试验的仪器、工具等必须符合相关质量要求和有关规定。</w:t>
      </w:r>
    </w:p>
    <w:p w14:paraId="054A2D13">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空调推荐</w:t>
      </w:r>
      <w:r>
        <w:rPr>
          <w:rFonts w:hint="eastAsia" w:ascii="宋体" w:hAnsi="宋体" w:eastAsia="宋体" w:cs="宋体"/>
          <w:sz w:val="24"/>
          <w:szCs w:val="24"/>
          <w:highlight w:val="none"/>
          <w:lang w:val="en-US" w:eastAsia="zh-CN"/>
        </w:rPr>
        <w:t>品牌：</w:t>
      </w:r>
      <w:r>
        <w:rPr>
          <w:rFonts w:hint="eastAsia" w:ascii="宋体" w:hAnsi="宋体" w:cs="宋体"/>
          <w:sz w:val="24"/>
          <w:szCs w:val="24"/>
          <w:highlight w:val="none"/>
          <w:lang w:val="en-US" w:eastAsia="zh-CN"/>
        </w:rPr>
        <w:t>朗得</w:t>
      </w:r>
      <w:r>
        <w:rPr>
          <w:rFonts w:hint="eastAsia" w:ascii="宋体" w:hAnsi="宋体" w:eastAsia="宋体" w:cs="宋体"/>
          <w:sz w:val="24"/>
          <w:szCs w:val="24"/>
          <w:highlight w:val="none"/>
          <w:lang w:val="en-US" w:eastAsia="zh-CN"/>
        </w:rPr>
        <w:t>小雪人、杭州和山、</w:t>
      </w:r>
      <w:r>
        <w:rPr>
          <w:rFonts w:hint="eastAsia" w:ascii="宋体" w:hAnsi="宋体" w:cs="宋体"/>
          <w:sz w:val="24"/>
          <w:szCs w:val="24"/>
          <w:highlight w:val="none"/>
          <w:lang w:val="en-US" w:eastAsia="zh-CN"/>
        </w:rPr>
        <w:t>欧科、浙江大明制冷、江苏雪梅制冷</w:t>
      </w:r>
      <w:r>
        <w:rPr>
          <w:rFonts w:hint="eastAsia" w:ascii="宋体" w:hAnsi="宋体" w:eastAsia="宋体" w:cs="宋体"/>
          <w:sz w:val="24"/>
          <w:szCs w:val="24"/>
          <w:highlight w:val="none"/>
          <w:lang w:val="en-US" w:eastAsia="zh-CN"/>
        </w:rPr>
        <w:t>。</w:t>
      </w:r>
    </w:p>
    <w:p w14:paraId="60EE240A">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关于</w:t>
      </w:r>
      <w:r>
        <w:rPr>
          <w:rFonts w:hint="eastAsia" w:ascii="宋体" w:hAnsi="宋体" w:cs="宋体"/>
          <w:sz w:val="24"/>
          <w:szCs w:val="24"/>
          <w:highlight w:val="none"/>
          <w:lang w:val="en-US" w:eastAsia="zh-CN"/>
        </w:rPr>
        <w:t>推荐</w:t>
      </w:r>
      <w:r>
        <w:rPr>
          <w:rFonts w:hint="default" w:ascii="宋体" w:hAnsi="宋体" w:eastAsia="宋体" w:cs="宋体"/>
          <w:sz w:val="24"/>
          <w:szCs w:val="24"/>
          <w:highlight w:val="none"/>
          <w:lang w:val="en-US" w:eastAsia="zh-CN"/>
        </w:rPr>
        <w:t>品牌的说明</w:t>
      </w:r>
    </w:p>
    <w:p w14:paraId="30B4FEC8">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为确保</w:t>
      </w:r>
      <w:r>
        <w:rPr>
          <w:rFonts w:hint="eastAsia" w:ascii="宋体" w:hAnsi="宋体" w:cs="宋体"/>
          <w:sz w:val="24"/>
          <w:szCs w:val="24"/>
          <w:highlight w:val="none"/>
          <w:lang w:val="en-US" w:eastAsia="zh-CN"/>
        </w:rPr>
        <w:t>项目</w:t>
      </w:r>
      <w:r>
        <w:rPr>
          <w:rFonts w:hint="default"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潜在供应商需以本竞谈文件推荐的厂家或品牌的空调进行合理报价</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若</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拟选择推荐的厂家或品牌以外的产品，应满足</w:t>
      </w:r>
      <w:r>
        <w:rPr>
          <w:rFonts w:hint="eastAsia" w:ascii="宋体" w:hAnsi="宋体" w:cs="宋体"/>
          <w:sz w:val="24"/>
          <w:szCs w:val="24"/>
          <w:highlight w:val="none"/>
          <w:lang w:val="en-US" w:eastAsia="zh-CN"/>
        </w:rPr>
        <w:t>竞谈</w:t>
      </w:r>
      <w:r>
        <w:rPr>
          <w:rFonts w:hint="default" w:ascii="宋体" w:hAnsi="宋体" w:eastAsia="宋体" w:cs="宋体"/>
          <w:sz w:val="24"/>
          <w:szCs w:val="24"/>
          <w:highlight w:val="none"/>
          <w:lang w:val="en-US" w:eastAsia="zh-CN"/>
        </w:rPr>
        <w:t>文件中提出技术标准和质量要求，</w:t>
      </w:r>
      <w:r>
        <w:rPr>
          <w:rFonts w:hint="eastAsia" w:ascii="宋体" w:hAnsi="宋体" w:cs="宋体"/>
          <w:sz w:val="24"/>
          <w:szCs w:val="24"/>
          <w:highlight w:val="none"/>
          <w:lang w:val="en-US" w:eastAsia="zh-CN"/>
        </w:rPr>
        <w:t>经采购</w:t>
      </w:r>
      <w:r>
        <w:rPr>
          <w:rFonts w:hint="default" w:ascii="宋体" w:hAnsi="宋体" w:eastAsia="宋体" w:cs="宋体"/>
          <w:sz w:val="24"/>
          <w:szCs w:val="24"/>
          <w:highlight w:val="none"/>
          <w:lang w:val="en-US" w:eastAsia="zh-CN"/>
        </w:rPr>
        <w:t>人同意</w:t>
      </w:r>
      <w:r>
        <w:rPr>
          <w:rFonts w:hint="eastAsia" w:ascii="宋体" w:hAnsi="宋体" w:cs="宋体"/>
          <w:sz w:val="24"/>
          <w:szCs w:val="24"/>
          <w:highlight w:val="none"/>
          <w:lang w:val="en-US" w:eastAsia="zh-CN"/>
        </w:rPr>
        <w:t>，发布补充公告，方可投标，否则视为无效标</w:t>
      </w:r>
      <w:r>
        <w:rPr>
          <w:rFonts w:hint="default" w:ascii="宋体" w:hAnsi="宋体" w:eastAsia="宋体" w:cs="宋体"/>
          <w:sz w:val="24"/>
          <w:szCs w:val="24"/>
          <w:highlight w:val="none"/>
          <w:lang w:val="en-US" w:eastAsia="zh-CN"/>
        </w:rPr>
        <w:t>。</w:t>
      </w:r>
    </w:p>
    <w:p w14:paraId="3830D198">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如供应商拟投产品不在推荐品牌之列，拟投品牌不得低于推荐品牌，并将拟投产品的技术资料及相关证明材料在答疑澄清期限</w:t>
      </w:r>
      <w:r>
        <w:rPr>
          <w:rFonts w:hint="eastAsia" w:ascii="宋体" w:hAnsi="宋体" w:cs="宋体"/>
          <w:sz w:val="24"/>
          <w:szCs w:val="24"/>
          <w:highlight w:val="none"/>
          <w:lang w:val="en-US" w:eastAsia="zh-CN"/>
        </w:rPr>
        <w:t>2026年6月24日17:30</w:t>
      </w:r>
      <w:r>
        <w:rPr>
          <w:rFonts w:hint="eastAsia" w:ascii="宋体" w:hAnsi="宋体" w:eastAsia="宋体" w:cs="宋体"/>
          <w:sz w:val="24"/>
          <w:szCs w:val="24"/>
          <w:highlight w:val="none"/>
          <w:lang w:val="en-US" w:eastAsia="zh-CN"/>
        </w:rPr>
        <w:t>前书面提出，相关技术资料和证明材料提交至南通市通州区金霞路555号圆宏大厦801。</w:t>
      </w:r>
    </w:p>
    <w:p w14:paraId="207E344A">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3.预算及控制价：人民币70000元，报价超过控制价按照无效响应处理。</w:t>
      </w:r>
    </w:p>
    <w:p w14:paraId="648F06FE">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4.服务期限：20天（具体详见合同条款）。</w:t>
      </w:r>
    </w:p>
    <w:p w14:paraId="0BF286FA">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资格要求</w:t>
      </w:r>
    </w:p>
    <w:p w14:paraId="0B0F8890">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1、具备以下规定的条件：</w:t>
      </w:r>
    </w:p>
    <w:p w14:paraId="5A878D5F">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（一）具有独立承担民事责任的能力；</w:t>
      </w:r>
    </w:p>
    <w:p w14:paraId="44672CC4">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（二）具有良好的商业信誉和健全的财务会计制度；</w:t>
      </w:r>
    </w:p>
    <w:p w14:paraId="7DD78EAD">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（三）具有履行合同所必需的设备和专业技术能力；</w:t>
      </w:r>
    </w:p>
    <w:p w14:paraId="42AA38E6">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（四）有依法缴纳税收和社会保障资金的良好记录；</w:t>
      </w:r>
    </w:p>
    <w:p w14:paraId="789EB3BC">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（五）参加政府采购活动前三年内，在经营活动中没有重大违法记录；</w:t>
      </w:r>
    </w:p>
    <w:p w14:paraId="28E91E8F">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（六）法律、行政法规规定的其他条件。且符合、承认并承诺履行招标文件各项规定的国内法人、其他组织（不包括在港澳台地区注册成立的法人、其它组织）。</w:t>
      </w:r>
    </w:p>
    <w:p w14:paraId="561868C3">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投标人未被“信用中国”网站、中国政府采购网和国家企业信用信息公示系统列入失信被执行人、重大税收违法案件当事人名单、政府采购严重违法失信行为记录名单、经营异常名录和严重违法失信企业名单。</w:t>
      </w:r>
    </w:p>
    <w:p w14:paraId="17AB5313">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3、单位负责人为同一人或者存在直接控股、管理关系的不同供应商，不得参加同一合同项下的采购活动。</w:t>
      </w:r>
    </w:p>
    <w:p w14:paraId="316B232A">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4、具备完成本项目标的物的资质和能力,并能提供相应服务。</w:t>
      </w:r>
    </w:p>
    <w:p w14:paraId="40B3E8DE">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highlight w:val="none"/>
        </w:rPr>
        <w:t>5、项目不接受联合体投标。</w:t>
      </w:r>
    </w:p>
    <w:p w14:paraId="60DC54D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三、谈判文件获取</w:t>
      </w:r>
    </w:p>
    <w:p w14:paraId="49D8E5D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地点：南通圆宏控股集团有限公司集团官网</w:t>
      </w:r>
    </w:p>
    <w:p w14:paraId="254C684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方式：公告附件自行获取</w:t>
      </w:r>
    </w:p>
    <w:p w14:paraId="2EAA695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售价：免费</w:t>
      </w:r>
    </w:p>
    <w:p w14:paraId="4488048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、供应商响应文件递交</w:t>
      </w:r>
      <w:r>
        <w:rPr>
          <w:rFonts w:hint="eastAsia" w:ascii="宋体" w:hAnsi="宋体" w:eastAsia="宋体" w:cs="宋体"/>
          <w:sz w:val="24"/>
          <w:szCs w:val="24"/>
          <w:highlight w:val="none"/>
          <w:lang w:val="en-US" w:eastAsia="zh-CN"/>
        </w:rPr>
        <w:t>截止时间及地点</w:t>
      </w:r>
    </w:p>
    <w:p w14:paraId="65E56B1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1.响应</w:t>
      </w:r>
      <w:r>
        <w:rPr>
          <w:rFonts w:hint="eastAsia" w:ascii="宋体" w:hAnsi="宋体" w:eastAsia="宋体" w:cs="宋体"/>
          <w:sz w:val="24"/>
          <w:szCs w:val="24"/>
          <w:highlight w:val="none"/>
        </w:rPr>
        <w:t>文件接收截止时间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逾期送达的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将被拒绝。</w:t>
      </w:r>
    </w:p>
    <w:p w14:paraId="1FEFDEA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2.接收地点：</w:t>
      </w:r>
      <w:r>
        <w:rPr>
          <w:rFonts w:hint="eastAsia" w:ascii="宋体" w:hAnsi="宋体" w:eastAsia="宋体" w:cs="宋体"/>
          <w:sz w:val="24"/>
          <w:szCs w:val="24"/>
          <w:highlight w:val="none"/>
          <w:u w:val="single"/>
          <w:lang w:val="en-US" w:eastAsia="zh-CN"/>
        </w:rPr>
        <w:t>南通市通州区金霞路555号圆宏大厦8楼开标室</w:t>
      </w:r>
      <w:r>
        <w:rPr>
          <w:rFonts w:hint="eastAsia" w:ascii="宋体" w:hAnsi="宋体" w:eastAsia="宋体" w:cs="宋体"/>
          <w:sz w:val="24"/>
          <w:szCs w:val="24"/>
          <w:highlight w:val="none"/>
          <w:u w:val="none"/>
          <w:lang w:val="en-US" w:eastAsia="zh-CN"/>
        </w:rPr>
        <w:t>。</w:t>
      </w:r>
    </w:p>
    <w:p w14:paraId="106B6EC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3.谈判时间、地点：同上。</w:t>
      </w:r>
    </w:p>
    <w:p w14:paraId="0654EF9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响应文件</w:t>
      </w:r>
      <w:r>
        <w:rPr>
          <w:rFonts w:hint="eastAsia" w:ascii="宋体" w:hAnsi="宋体" w:eastAsia="宋体" w:cs="宋体"/>
          <w:sz w:val="24"/>
          <w:szCs w:val="24"/>
          <w:highlight w:val="none"/>
          <w:lang w:val="en-US" w:eastAsia="zh-CN"/>
        </w:rPr>
        <w:t>开启时间及地点</w:t>
      </w:r>
    </w:p>
    <w:p w14:paraId="39E1CF0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开启</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6D9D6FA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val="en-US" w:eastAsia="zh-CN"/>
        </w:rPr>
        <w:t>南通市通州区金霞路555号圆宏大厦8楼开标室</w:t>
      </w:r>
      <w:r>
        <w:rPr>
          <w:rFonts w:hint="eastAsia" w:ascii="宋体" w:hAnsi="宋体" w:eastAsia="宋体" w:cs="宋体"/>
          <w:sz w:val="24"/>
          <w:szCs w:val="24"/>
          <w:highlight w:val="none"/>
          <w:lang w:val="en-US" w:eastAsia="zh-CN"/>
        </w:rPr>
        <w:t>。</w:t>
      </w:r>
    </w:p>
    <w:p w14:paraId="6215A497">
      <w:pPr>
        <w:keepNext w:val="0"/>
        <w:keepLines w:val="0"/>
        <w:pageBreakBefore w:val="0"/>
        <w:widowControl/>
        <w:shd w:val="clear" w:color="auto" w:fill="FFFFFF"/>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
          <w:color w:val="000000"/>
          <w:spacing w:val="7"/>
          <w:kern w:val="0"/>
          <w:sz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其他补充事宜</w:t>
      </w:r>
    </w:p>
    <w:p w14:paraId="491E4848">
      <w:pPr>
        <w:keepNext w:val="0"/>
        <w:keepLines w:val="0"/>
        <w:pageBreakBefore w:val="0"/>
        <w:widowControl/>
        <w:shd w:val="clear" w:color="auto" w:fill="FFFFFF"/>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投标保证金:本项目投标保证金为人民币</w:t>
      </w:r>
      <w:r>
        <w:rPr>
          <w:rFonts w:hint="eastAsia" w:ascii="宋体" w:hAnsi="宋体" w:eastAsia="宋体" w:cs="宋体"/>
          <w:sz w:val="24"/>
          <w:szCs w:val="24"/>
          <w:highlight w:val="none"/>
          <w:lang w:val="en-US" w:eastAsia="zh-CN"/>
        </w:rPr>
        <w:t>壹仟肆</w:t>
      </w:r>
      <w:r>
        <w:rPr>
          <w:rFonts w:hint="eastAsia" w:ascii="宋体" w:hAnsi="宋体" w:eastAsia="宋体" w:cs="宋体"/>
          <w:sz w:val="24"/>
          <w:szCs w:val="24"/>
          <w:highlight w:val="none"/>
        </w:rPr>
        <w:t>佰元整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但</w:t>
      </w:r>
      <w:r>
        <w:rPr>
          <w:rFonts w:hint="eastAsia" w:ascii="宋体" w:hAnsi="宋体" w:eastAsia="宋体" w:cs="宋体"/>
          <w:sz w:val="24"/>
          <w:szCs w:val="24"/>
          <w:highlight w:val="none"/>
        </w:rPr>
        <w:t>本次免收投标保证金。免缴投标保证金但不免除相应责任，投标人应提交《投标人免缴投标保证金信用承诺书》(附件),作出承诺不免除投标人违法、违规、违约责任，并遵守招投标相关法律、法规。</w:t>
      </w:r>
    </w:p>
    <w:p w14:paraId="0CA80156">
      <w:pPr>
        <w:keepNext w:val="0"/>
        <w:keepLines w:val="0"/>
        <w:pageBreakBefore w:val="0"/>
        <w:widowControl/>
        <w:shd w:val="clear" w:color="auto" w:fill="FFFFFF"/>
        <w:kinsoku/>
        <w:wordWrap/>
        <w:overflowPunct/>
        <w:topLinePunct w:val="0"/>
        <w:autoSpaceDE/>
        <w:autoSpaceDN/>
        <w:bidi w:val="0"/>
        <w:adjustRightInd/>
        <w:snapToGrid w:val="0"/>
        <w:spacing w:line="480" w:lineRule="exact"/>
        <w:ind w:left="0" w:leftChars="0" w:firstLine="51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color w:val="000000"/>
          <w:spacing w:val="7"/>
          <w:kern w:val="0"/>
          <w:sz w:val="24"/>
          <w:highlight w:val="none"/>
        </w:rPr>
        <w:t>2</w:t>
      </w:r>
      <w:r>
        <w:rPr>
          <w:rFonts w:hint="eastAsia" w:ascii="宋体" w:hAnsi="宋体" w:eastAsia="宋体" w:cs="宋体"/>
          <w:b/>
          <w:bCs/>
          <w:color w:val="000000"/>
          <w:spacing w:val="7"/>
          <w:kern w:val="0"/>
          <w:sz w:val="24"/>
          <w:highlight w:val="none"/>
          <w:lang w:val="en-US" w:eastAsia="zh-CN"/>
        </w:rPr>
        <w:t>.供应商在本项目</w:t>
      </w:r>
      <w:r>
        <w:rPr>
          <w:rFonts w:hint="eastAsia" w:ascii="宋体" w:hAnsi="宋体" w:eastAsia="宋体" w:cs="宋体"/>
          <w:b/>
          <w:bCs/>
          <w:sz w:val="24"/>
          <w:highlight w:val="none"/>
          <w:lang w:val="en-US" w:eastAsia="zh-CN"/>
        </w:rPr>
        <w:t>谈判结束后，需提交最后报价</w:t>
      </w:r>
      <w:r>
        <w:rPr>
          <w:rFonts w:hint="eastAsia" w:ascii="宋体" w:hAnsi="宋体" w:eastAsia="宋体" w:cs="宋体"/>
          <w:b/>
          <w:bCs/>
          <w:color w:val="000000"/>
          <w:spacing w:val="7"/>
          <w:kern w:val="0"/>
          <w:sz w:val="24"/>
          <w:highlight w:val="none"/>
        </w:rPr>
        <w:t>。</w:t>
      </w:r>
    </w:p>
    <w:p w14:paraId="6595D72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、联系方式</w:t>
      </w:r>
    </w:p>
    <w:p w14:paraId="14B9818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南通中宏产业投资集团有限公司</w:t>
      </w:r>
    </w:p>
    <w:p w14:paraId="25E5C92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江海圆融汇1号楼8楼</w:t>
      </w:r>
    </w:p>
    <w:p w14:paraId="139ACE5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 xml:space="preserve">李先生 </w:t>
      </w:r>
    </w:p>
    <w:p w14:paraId="793E216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 xml:space="preserve">0513-86129069 </w:t>
      </w:r>
    </w:p>
    <w:p w14:paraId="67B32F7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p>
    <w:p w14:paraId="3BD15E58">
      <w:pPr>
        <w:autoSpaceDE w:val="0"/>
        <w:autoSpaceDN w:val="0"/>
        <w:adjustRightInd w:val="0"/>
        <w:snapToGrid w:val="0"/>
        <w:spacing w:line="360" w:lineRule="auto"/>
        <w:contextualSpacing/>
        <w:jc w:val="center"/>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zh-CN"/>
        </w:rPr>
        <w:br w:type="page"/>
      </w:r>
      <w:r>
        <w:rPr>
          <w:rFonts w:hint="eastAsia" w:ascii="宋体" w:hAnsi="宋体" w:eastAsia="宋体" w:cs="宋体"/>
          <w:b/>
          <w:bCs/>
          <w:sz w:val="36"/>
          <w:szCs w:val="36"/>
          <w:highlight w:val="none"/>
          <w:lang w:val="zh-CN"/>
        </w:rPr>
        <w:t>第二部分 竞谈须知</w:t>
      </w:r>
    </w:p>
    <w:p w14:paraId="246A7B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一、谈判文件由采购人解释。</w:t>
      </w:r>
    </w:p>
    <w:p w14:paraId="4B2FEB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供应商获取谈判文件后，应仔细检查谈判文件的所有内容，如对采购活动事项有疑问的，应向采购人以书面形式提出，否则视同供应商理解并接受本谈判文件所有内容，并由此引起的损失自负。供应商不得在谈判结束后</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谈判文件所有内容提出质疑事项。</w:t>
      </w:r>
    </w:p>
    <w:p w14:paraId="4142DD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供应商应认真审阅谈判文件中所有的事项、格式、条款和规范要求等，如果供应商没有按照谈判文件要求提交响应文件，或者响应文件没有对谈判文件做出实质性响应，将被拒绝参与谈判。</w:t>
      </w:r>
    </w:p>
    <w:p w14:paraId="78A8D9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二、谈判文件的澄清、修改、答疑</w:t>
      </w:r>
    </w:p>
    <w:p w14:paraId="5764A4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采购人可以对已发出的谈判文件进行必要的澄清或者修改，澄清或者修改的内容作为谈判文件的组成部分。澄清或者修改的内容可能影响响应文件编制的，采购人</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rPr>
        <w:t>在提交首次响应文件截止之日3个工作日前，以书面形式通知所有接收谈判文件的供应商，不足3个工作日的，应当顺延提交首次响应文件截止之日。</w:t>
      </w:r>
    </w:p>
    <w:p w14:paraId="1359EB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rPr>
        <w:t>供应商由于对谈判文件的任何推论和误解以及采购人对有</w:t>
      </w:r>
      <w:r>
        <w:rPr>
          <w:rFonts w:hint="eastAsia" w:ascii="宋体" w:hAnsi="宋体" w:eastAsia="宋体" w:cs="宋体"/>
          <w:sz w:val="24"/>
          <w:szCs w:val="24"/>
          <w:highlight w:val="none"/>
          <w:lang w:val="zh-CN"/>
        </w:rPr>
        <w:t>关问题的口头解释所造成的后果，均由供应商自负。</w:t>
      </w:r>
    </w:p>
    <w:p w14:paraId="1AD072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三、响应文件的编写、份数和签署</w:t>
      </w:r>
    </w:p>
    <w:p w14:paraId="0C50A3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纸质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必须准备“资格审查文件”一套及“报价文件”一套，</w:t>
      </w:r>
      <w:r>
        <w:rPr>
          <w:rFonts w:hint="eastAsia" w:ascii="宋体" w:hAnsi="宋体" w:eastAsia="宋体" w:cs="宋体"/>
          <w:sz w:val="24"/>
          <w:szCs w:val="24"/>
          <w:highlight w:val="none"/>
          <w:lang w:val="en-US" w:eastAsia="zh-CN"/>
        </w:rPr>
        <w:t>两</w:t>
      </w:r>
      <w:r>
        <w:rPr>
          <w:rFonts w:hint="eastAsia" w:ascii="宋体" w:hAnsi="宋体" w:eastAsia="宋体" w:cs="宋体"/>
          <w:sz w:val="24"/>
          <w:szCs w:val="24"/>
          <w:highlight w:val="none"/>
        </w:rPr>
        <w:t>套资料分别单独密封，每套资料一式三份，其中正本一份，副本两份。正本和副本若有差异，以正本为准。</w:t>
      </w:r>
    </w:p>
    <w:p w14:paraId="168961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纸质响应文件须采用A4纸。纸质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正本须打印并加盖单位公章，副本可复印，但封面须加盖单位公章。</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的正本与副本可分开密封，也可统一密封。</w:t>
      </w:r>
    </w:p>
    <w:p w14:paraId="669518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四、响应文件的密封及标记</w:t>
      </w:r>
    </w:p>
    <w:p w14:paraId="0245FEC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highlight w:val="none"/>
          <w:u w:val="single"/>
        </w:rPr>
      </w:pPr>
      <w:r>
        <w:rPr>
          <w:rFonts w:hint="eastAsia" w:ascii="宋体" w:hAnsi="宋体" w:eastAsia="宋体" w:cs="宋体"/>
          <w:b/>
          <w:sz w:val="24"/>
          <w:highlight w:val="none"/>
          <w:u w:val="single"/>
        </w:rPr>
        <w:t>纸质响应文件的封袋标明“资格审查文件”及“报价文件”。纸质响应文件应装订成册和密封，放入封袋内。密封袋上应标明项目名称、响应人名称，并加盖单位公章及法定代表人盖章或签字。采购人将拒绝接收未按照谈判文件要求密封的响应文件。</w:t>
      </w:r>
    </w:p>
    <w:p w14:paraId="5D6DFE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五、报价准备</w:t>
      </w:r>
    </w:p>
    <w:p w14:paraId="24D343B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1.本项目采用固定单价报价方式，</w:t>
      </w:r>
      <w:r>
        <w:rPr>
          <w:rFonts w:hint="eastAsia" w:ascii="宋体" w:hAnsi="宋体" w:eastAsia="宋体" w:cs="宋体"/>
          <w:b/>
          <w:bCs/>
          <w:sz w:val="24"/>
          <w:szCs w:val="24"/>
          <w:highlight w:val="none"/>
        </w:rPr>
        <w:t>投标人应根据</w:t>
      </w:r>
      <w:r>
        <w:rPr>
          <w:rFonts w:hint="eastAsia" w:ascii="宋体" w:hAnsi="宋体" w:cs="宋体"/>
          <w:b/>
          <w:bCs/>
          <w:sz w:val="24"/>
          <w:szCs w:val="24"/>
          <w:highlight w:val="none"/>
          <w:lang w:val="en-US" w:eastAsia="zh-CN"/>
        </w:rPr>
        <w:t>采购</w:t>
      </w:r>
      <w:r>
        <w:rPr>
          <w:rFonts w:hint="eastAsia" w:ascii="宋体" w:hAnsi="宋体" w:eastAsia="宋体" w:cs="宋体"/>
          <w:b/>
          <w:bCs/>
          <w:sz w:val="24"/>
          <w:szCs w:val="24"/>
          <w:highlight w:val="none"/>
        </w:rPr>
        <w:t>人提供的技术需求，结合企业实际情况</w:t>
      </w:r>
      <w:r>
        <w:rPr>
          <w:rFonts w:hint="eastAsia" w:ascii="宋体" w:hAnsi="宋体" w:cs="宋体"/>
          <w:b/>
          <w:bCs/>
          <w:sz w:val="24"/>
          <w:szCs w:val="24"/>
          <w:highlight w:val="none"/>
          <w:lang w:val="en-US" w:eastAsia="zh-CN"/>
        </w:rPr>
        <w:t>进行</w:t>
      </w:r>
      <w:r>
        <w:rPr>
          <w:rFonts w:hint="eastAsia" w:ascii="宋体" w:hAnsi="宋体" w:eastAsia="宋体" w:cs="宋体"/>
          <w:b/>
          <w:bCs/>
          <w:sz w:val="24"/>
          <w:szCs w:val="24"/>
          <w:highlight w:val="none"/>
        </w:rPr>
        <w:t>报价。单价在合同有效期内不作调整。</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本项目为二次报价，现场需提交二次报价</w:t>
      </w:r>
      <w:r>
        <w:rPr>
          <w:rFonts w:hint="eastAsia" w:ascii="宋体" w:hAnsi="宋体" w:eastAsia="宋体" w:cs="宋体"/>
          <w:b/>
          <w:bCs/>
          <w:sz w:val="24"/>
          <w:szCs w:val="24"/>
          <w:highlight w:val="none"/>
          <w:lang w:eastAsia="zh-CN"/>
        </w:rPr>
        <w:t>）</w:t>
      </w:r>
    </w:p>
    <w:p w14:paraId="3D4191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参加谈判供应商应自行承担所有与参加谈判有关的费用。不论最终的成交结果如何，采购人在任何情况下均无义务和责任承担这些费用。</w:t>
      </w:r>
    </w:p>
    <w:p w14:paraId="70A04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 xml:space="preserve"> 本次谈判采购人不收取标书工本费。</w:t>
      </w:r>
    </w:p>
    <w:p w14:paraId="22F9D6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六、响应文件的递交时间</w:t>
      </w:r>
    </w:p>
    <w:p w14:paraId="6A2707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供应商必须在规定的响应文件接收截止时间前送达指定地点。采购人将拒绝接收在响应文件接收截止时间后递交的响应文件。</w:t>
      </w:r>
    </w:p>
    <w:p w14:paraId="41407E1E">
      <w:pPr>
        <w:autoSpaceDE w:val="0"/>
        <w:autoSpaceDN w:val="0"/>
        <w:adjustRightInd w:val="0"/>
        <w:snapToGrid w:val="0"/>
        <w:spacing w:line="360" w:lineRule="auto"/>
        <w:jc w:val="center"/>
        <w:rPr>
          <w:rFonts w:hint="eastAsia" w:ascii="宋体" w:hAnsi="宋体" w:eastAsia="宋体" w:cs="宋体"/>
          <w:b/>
          <w:bCs/>
          <w:sz w:val="36"/>
          <w:szCs w:val="36"/>
          <w:highlight w:val="none"/>
          <w:lang w:val="zh-CN"/>
        </w:rPr>
      </w:pPr>
    </w:p>
    <w:p w14:paraId="16C373EB">
      <w:pPr>
        <w:autoSpaceDE w:val="0"/>
        <w:autoSpaceDN w:val="0"/>
        <w:adjustRightInd w:val="0"/>
        <w:snapToGrid w:val="0"/>
        <w:spacing w:line="360" w:lineRule="auto"/>
        <w:jc w:val="center"/>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zh-CN"/>
        </w:rPr>
        <w:br w:type="page"/>
      </w:r>
      <w:r>
        <w:rPr>
          <w:rFonts w:hint="eastAsia" w:ascii="宋体" w:hAnsi="宋体" w:eastAsia="宋体" w:cs="宋体"/>
          <w:b/>
          <w:bCs/>
          <w:sz w:val="36"/>
          <w:szCs w:val="36"/>
          <w:highlight w:val="none"/>
          <w:lang w:val="zh-CN"/>
        </w:rPr>
        <w:t>第三部分  竞谈程序和内容</w:t>
      </w:r>
    </w:p>
    <w:p w14:paraId="75E9FC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val="zh-CN"/>
        </w:rPr>
        <w:t>组织竞谈</w:t>
      </w:r>
    </w:p>
    <w:p w14:paraId="3CE49A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1.成立</w:t>
      </w:r>
      <w:r>
        <w:rPr>
          <w:rFonts w:hint="eastAsia" w:ascii="宋体" w:hAnsi="宋体" w:eastAsia="宋体" w:cs="宋体"/>
          <w:sz w:val="24"/>
          <w:szCs w:val="24"/>
          <w:highlight w:val="none"/>
          <w:lang w:val="zh-CN" w:eastAsia="zh-CN"/>
        </w:rPr>
        <w:t>竞争性</w:t>
      </w:r>
      <w:r>
        <w:rPr>
          <w:rFonts w:hint="eastAsia" w:ascii="宋体" w:hAnsi="宋体" w:eastAsia="宋体" w:cs="宋体"/>
          <w:sz w:val="24"/>
          <w:szCs w:val="24"/>
          <w:highlight w:val="none"/>
          <w:lang w:val="zh-CN"/>
        </w:rPr>
        <w:t>谈判小组。竞争性谈判小组由采购人代表和评审专家共3人以上单数组成。</w:t>
      </w:r>
    </w:p>
    <w:p w14:paraId="4B7F0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zh-CN"/>
        </w:rPr>
        <w:t>竞争性谈判小组</w:t>
      </w:r>
      <w:r>
        <w:rPr>
          <w:rFonts w:hint="eastAsia" w:ascii="宋体" w:hAnsi="宋体" w:eastAsia="宋体" w:cs="宋体"/>
          <w:sz w:val="24"/>
          <w:szCs w:val="24"/>
          <w:highlight w:val="none"/>
          <w:lang w:val="zh-CN" w:eastAsia="zh-CN"/>
        </w:rPr>
        <w:t>的</w:t>
      </w:r>
      <w:r>
        <w:rPr>
          <w:rFonts w:hint="eastAsia" w:ascii="宋体" w:hAnsi="宋体" w:eastAsia="宋体" w:cs="宋体"/>
          <w:sz w:val="24"/>
          <w:szCs w:val="24"/>
          <w:highlight w:val="none"/>
          <w:lang w:val="zh-CN"/>
        </w:rPr>
        <w:t>职责：</w:t>
      </w:r>
    </w:p>
    <w:p w14:paraId="260310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确认或者制定谈判文件；从符合相应资格条件的供应商名单中确定不少于3家的供应商参加谈判；审查供应商的响应文件并作出评价；要求供应商解释或者澄清其响应文件；告知采购人、在评审过程中发现的供应商的违法违规行为。</w:t>
      </w:r>
    </w:p>
    <w:p w14:paraId="686843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eastAsia="zh-CN"/>
        </w:rPr>
        <w:t>3.</w:t>
      </w:r>
      <w:r>
        <w:rPr>
          <w:rFonts w:hint="eastAsia" w:ascii="宋体" w:hAnsi="宋体" w:eastAsia="宋体" w:cs="宋体"/>
          <w:sz w:val="24"/>
          <w:szCs w:val="24"/>
          <w:highlight w:val="none"/>
          <w:lang w:val="zh-CN"/>
        </w:rPr>
        <w:t>竞争性谈判小组</w:t>
      </w:r>
      <w:r>
        <w:rPr>
          <w:rFonts w:hint="eastAsia" w:ascii="宋体" w:hAnsi="宋体" w:eastAsia="宋体" w:cs="宋体"/>
          <w:sz w:val="24"/>
          <w:szCs w:val="24"/>
          <w:highlight w:val="none"/>
          <w:lang w:val="zh-CN" w:eastAsia="zh-CN"/>
        </w:rPr>
        <w:t>成员的义务</w:t>
      </w:r>
      <w:r>
        <w:rPr>
          <w:rFonts w:hint="eastAsia" w:ascii="宋体" w:hAnsi="宋体" w:eastAsia="宋体" w:cs="宋体"/>
          <w:sz w:val="24"/>
          <w:szCs w:val="24"/>
          <w:highlight w:val="none"/>
          <w:lang w:val="zh-CN"/>
        </w:rPr>
        <w:t>：</w:t>
      </w:r>
    </w:p>
    <w:p w14:paraId="638646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遵纪守法，客观、公正、廉洁地履行职责；根据采购文件的规定独立进行评审，对个人的评审意见承担法律责任；参与评审报告的起草；配合采购人答复供应商提出的质疑； </w:t>
      </w:r>
    </w:p>
    <w:p w14:paraId="2D5FE6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二、</w:t>
      </w:r>
      <w:r>
        <w:rPr>
          <w:rFonts w:hint="eastAsia" w:ascii="宋体" w:hAnsi="宋体" w:eastAsia="宋体" w:cs="宋体"/>
          <w:sz w:val="24"/>
          <w:szCs w:val="24"/>
          <w:highlight w:val="none"/>
        </w:rPr>
        <w:t>供应商的法定代表人或授权人须持身份证准时参加竞谈会。</w:t>
      </w:r>
    </w:p>
    <w:p w14:paraId="4189C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三、谈判程序、内容</w:t>
      </w:r>
    </w:p>
    <w:p w14:paraId="03CD5A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5CA07C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2.谈判小组所有成员应当集中与单一供应商分别进行谈判，并给予所有参加谈判的供应商平等的谈判机会。</w:t>
      </w:r>
    </w:p>
    <w:p w14:paraId="69FF80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3.在谈判过程中，谈判小组可以根据谈判文件和谈判情况实质性变动采购需求中的技术、服务要求以及合同草案条款，但不得变动谈判文件中的其他内容。实质性变动的内容，须经采购人代表确认。</w:t>
      </w:r>
    </w:p>
    <w:p w14:paraId="3A4880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对谈判文件作出的实质性变动是谈判文件的有效组成部分，谈判小组应当及时以书面形式同时通知所有参加谈判的供应商。</w:t>
      </w:r>
    </w:p>
    <w:p w14:paraId="47C385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sz w:val="24"/>
          <w:szCs w:val="24"/>
          <w:highlight w:val="none"/>
          <w:lang w:val="zh-CN"/>
        </w:rPr>
        <w:t>供应商应当按照谈判文件的变动情况和谈判小组的要求重新提交响应文件，并由其法定代表人或授权代表签字或者加盖公章。由授权代表签字的，应当附法定代表人授权书。</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lang w:val="en-US" w:eastAsia="zh-CN"/>
        </w:rPr>
        <w:t>二次报价函</w:t>
      </w:r>
      <w:r>
        <w:rPr>
          <w:rFonts w:hint="eastAsia" w:ascii="宋体" w:hAnsi="宋体" w:eastAsia="宋体" w:cs="宋体"/>
          <w:b/>
          <w:bCs/>
          <w:color w:val="000000"/>
          <w:sz w:val="24"/>
          <w:highlight w:val="none"/>
          <w:lang w:eastAsia="zh-CN"/>
        </w:rPr>
        <w:t>（最后报价）由供应商自行单独携带</w:t>
      </w:r>
      <w:r>
        <w:rPr>
          <w:rFonts w:hint="eastAsia" w:ascii="宋体" w:hAnsi="宋体" w:eastAsia="宋体" w:cs="宋体"/>
          <w:b/>
          <w:bCs/>
          <w:color w:val="000000"/>
          <w:sz w:val="24"/>
          <w:highlight w:val="none"/>
          <w:lang w:val="en-US" w:eastAsia="zh-CN"/>
        </w:rPr>
        <w:t>并提供</w:t>
      </w:r>
      <w:r>
        <w:rPr>
          <w:rFonts w:hint="eastAsia" w:ascii="宋体" w:hAnsi="宋体" w:eastAsia="宋体" w:cs="宋体"/>
          <w:b/>
          <w:bCs/>
          <w:color w:val="000000"/>
          <w:sz w:val="24"/>
          <w:highlight w:val="none"/>
          <w:lang w:eastAsia="zh-CN"/>
        </w:rPr>
        <w:t>，格式详见</w:t>
      </w:r>
      <w:r>
        <w:rPr>
          <w:rFonts w:hint="eastAsia" w:ascii="宋体" w:hAnsi="宋体" w:eastAsia="宋体" w:cs="宋体"/>
          <w:b/>
          <w:bCs/>
          <w:color w:val="000000"/>
          <w:sz w:val="24"/>
          <w:highlight w:val="none"/>
          <w:lang w:val="en-US" w:eastAsia="zh-CN"/>
        </w:rPr>
        <w:t>第五章</w:t>
      </w:r>
      <w:r>
        <w:rPr>
          <w:rFonts w:hint="eastAsia" w:ascii="宋体" w:hAnsi="宋体" w:eastAsia="宋体" w:cs="宋体"/>
          <w:b/>
          <w:bCs/>
          <w:color w:val="000000"/>
          <w:sz w:val="24"/>
          <w:highlight w:val="none"/>
          <w:lang w:eastAsia="zh-CN"/>
        </w:rPr>
        <w:t>响应文件组成</w:t>
      </w:r>
      <w:r>
        <w:rPr>
          <w:rFonts w:hint="eastAsia" w:ascii="宋体" w:hAnsi="宋体" w:eastAsia="宋体" w:cs="宋体"/>
          <w:b/>
          <w:bCs/>
          <w:color w:val="000000"/>
          <w:sz w:val="24"/>
          <w:highlight w:val="none"/>
        </w:rPr>
        <w:t>）</w:t>
      </w:r>
    </w:p>
    <w:p w14:paraId="332468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p>
    <w:p w14:paraId="1AECFA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4.响应</w:t>
      </w:r>
      <w:r>
        <w:rPr>
          <w:rFonts w:hint="eastAsia" w:ascii="宋体" w:hAnsi="宋体" w:eastAsia="宋体" w:cs="宋体"/>
          <w:sz w:val="24"/>
          <w:szCs w:val="24"/>
          <w:highlight w:val="none"/>
          <w:lang w:val="zh-CN"/>
        </w:rPr>
        <w:t>报价是供应商响应文件的有效组成部分。</w:t>
      </w:r>
    </w:p>
    <w:p w14:paraId="1BCA48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四、评定方法</w:t>
      </w:r>
    </w:p>
    <w:p w14:paraId="5C04C17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谈判小组审查响应供应商资格，符合资格的供应商接受谈判小组的谈判。谈判响应文件中的报价作为第一轮报价，第一轮有效报价的最低价作为第二轮报价的最高限价，第二轮有效报价的最低价成交，如未能达到招标人的期望值，则招标人有权中止谈判或进行下一轮谈判。</w:t>
      </w:r>
    </w:p>
    <w:p w14:paraId="64AFD4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五、出现下列情形之一的，竞争性谈判采购活动终止，说明原因，重新开展采购活动：</w:t>
      </w:r>
    </w:p>
    <w:p w14:paraId="077E80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（一）因情况变化，不再符合规定的竞争性谈判采购方式适用情形的；</w:t>
      </w:r>
    </w:p>
    <w:p w14:paraId="31E355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（二）出现影响采购公正的违法、违规行为的；</w:t>
      </w:r>
    </w:p>
    <w:p w14:paraId="0A9E5B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六、成交通知</w:t>
      </w:r>
    </w:p>
    <w:p w14:paraId="5850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《成交通知书》一经发出，采购人改变成交结果，或者成交供应商放弃成交的，各自承担相应的法律责任。《成交通知书》是采购合同的组成部分。</w:t>
      </w:r>
    </w:p>
    <w:p w14:paraId="4780A7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排名第一的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候选人放弃</w:t>
      </w:r>
      <w:r>
        <w:rPr>
          <w:rFonts w:hint="eastAsia" w:ascii="宋体" w:hAnsi="宋体" w:eastAsia="宋体" w:cs="宋体"/>
          <w:sz w:val="24"/>
          <w:szCs w:val="24"/>
          <w:highlight w:val="none"/>
          <w:lang w:val="en-US" w:eastAsia="zh-CN"/>
        </w:rPr>
        <w:t>成交或</w:t>
      </w:r>
      <w:r>
        <w:rPr>
          <w:rFonts w:hint="eastAsia" w:ascii="宋体" w:hAnsi="宋体" w:eastAsia="宋体" w:cs="宋体"/>
          <w:sz w:val="24"/>
          <w:szCs w:val="24"/>
          <w:highlight w:val="none"/>
        </w:rPr>
        <w:t>因不可抗力不能履行合同</w:t>
      </w:r>
      <w:r>
        <w:rPr>
          <w:rFonts w:hint="eastAsia" w:ascii="宋体" w:hAnsi="宋体" w:eastAsia="宋体" w:cs="宋体"/>
          <w:sz w:val="24"/>
          <w:szCs w:val="24"/>
          <w:highlight w:val="none"/>
          <w:lang w:eastAsia="zh-CN"/>
        </w:rPr>
        <w:t>，或者</w:t>
      </w:r>
      <w:r>
        <w:rPr>
          <w:rFonts w:hint="eastAsia" w:ascii="宋体" w:hAnsi="宋体" w:eastAsia="宋体" w:cs="宋体"/>
          <w:sz w:val="24"/>
          <w:szCs w:val="24"/>
          <w:highlight w:val="none"/>
        </w:rPr>
        <w:t>被查实存在影响</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结果的违法行为等情形，不符合</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条件的，</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可以按照</w:t>
      </w:r>
      <w:r>
        <w:rPr>
          <w:rFonts w:hint="eastAsia" w:ascii="宋体" w:hAnsi="宋体" w:eastAsia="宋体" w:cs="宋体"/>
          <w:sz w:val="24"/>
          <w:szCs w:val="24"/>
          <w:highlight w:val="none"/>
          <w:lang w:val="en-US" w:eastAsia="zh-CN"/>
        </w:rPr>
        <w:t>竞谈小组</w:t>
      </w:r>
      <w:r>
        <w:rPr>
          <w:rFonts w:hint="eastAsia" w:ascii="宋体" w:hAnsi="宋体" w:eastAsia="宋体" w:cs="宋体"/>
          <w:sz w:val="24"/>
          <w:szCs w:val="24"/>
          <w:highlight w:val="none"/>
        </w:rPr>
        <w:t>提出的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候选人名单排序依次确定其他</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人，也可以重新</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w:t>
      </w:r>
    </w:p>
    <w:p w14:paraId="3CEC00AB">
      <w:pPr>
        <w:pStyle w:val="7"/>
        <w:numPr>
          <w:ilvl w:val="0"/>
          <w:numId w:val="0"/>
        </w:num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sz w:val="36"/>
          <w:szCs w:val="36"/>
          <w:highlight w:val="none"/>
        </w:rPr>
        <w:br w:type="page"/>
      </w:r>
      <w:r>
        <w:rPr>
          <w:rFonts w:hint="eastAsia" w:ascii="宋体" w:hAnsi="宋体" w:eastAsia="宋体" w:cs="宋体"/>
          <w:b/>
          <w:bCs/>
          <w:kern w:val="2"/>
          <w:sz w:val="36"/>
          <w:szCs w:val="36"/>
          <w:highlight w:val="none"/>
          <w:lang w:val="en-US" w:eastAsia="zh-CN" w:bidi="ar-SA"/>
        </w:rPr>
        <w:t>第四部分</w:t>
      </w:r>
      <w:r>
        <w:rPr>
          <w:rFonts w:hint="eastAsia" w:ascii="宋体" w:hAnsi="宋体" w:eastAsia="宋体" w:cs="宋体"/>
          <w:b/>
          <w:bCs/>
          <w:kern w:val="2"/>
          <w:sz w:val="36"/>
          <w:szCs w:val="36"/>
          <w:highlight w:val="none"/>
          <w:lang w:val="zh-CN" w:eastAsia="zh-CN" w:bidi="ar-SA"/>
        </w:rPr>
        <w:t xml:space="preserve"> 合同条款及格式</w:t>
      </w:r>
    </w:p>
    <w:p w14:paraId="48AEA4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甲方（采购方）： ________________________________</w:t>
      </w:r>
    </w:p>
    <w:p w14:paraId="569CD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乙方（供应方）： ________________________________</w:t>
      </w:r>
    </w:p>
    <w:p w14:paraId="65D05F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根据《中华人民共和国民法典》及其他有关法律、法规，双方经友好协商，就甲方向乙方采购电梯专用空调的相关事宜达成一致，并签订本合同，共同遵守。</w:t>
      </w:r>
    </w:p>
    <w:p w14:paraId="526C9F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一、采购内容及合同价款</w:t>
      </w:r>
    </w:p>
    <w:p w14:paraId="0BC109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专用空调10台（5台16层电梯、5台5层电梯）、国标电梯专用双钢缆3*2.5、空调焊接安装支架10个、出风与回风方接圆与外包保温材料的软管、初级与末端16A漏电保护器双向保护10套、10台电梯空调2年清洗保养维护（每年两次）、10台电梯空调的独立电表，详见清单附件1。</w:t>
      </w:r>
    </w:p>
    <w:p w14:paraId="20945A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合同金额人民币（含税，税率  ）：小写：       元；大写：       元。</w:t>
      </w:r>
    </w:p>
    <w:p w14:paraId="7D1124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本合同附件中的综合单价为固定单价，在合同履行期间不因任何因素而调整。该单价已包含为完成该分项工作所需的人工费、材料费、机械费、管理费、利润及税金等全部费用。安装过程中如需增加其他配件或材料，由乙方</w:t>
      </w:r>
      <w:r>
        <w:rPr>
          <w:rFonts w:hint="eastAsia" w:ascii="宋体" w:hAnsi="宋体" w:cs="宋体"/>
          <w:sz w:val="24"/>
          <w:szCs w:val="24"/>
          <w:highlight w:val="none"/>
          <w:lang w:val="en-US" w:eastAsia="zh-CN"/>
        </w:rPr>
        <w:t>综合考虑在报价中</w:t>
      </w:r>
      <w:r>
        <w:rPr>
          <w:rFonts w:hint="eastAsia" w:ascii="宋体" w:hAnsi="宋体" w:eastAsia="宋体" w:cs="宋体"/>
          <w:sz w:val="24"/>
          <w:szCs w:val="24"/>
          <w:highlight w:val="none"/>
          <w:lang w:val="en-US" w:eastAsia="zh-CN"/>
        </w:rPr>
        <w:t>。</w:t>
      </w:r>
    </w:p>
    <w:p w14:paraId="1619A7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最终结算以实际安装数量为准。</w:t>
      </w:r>
    </w:p>
    <w:p w14:paraId="245044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二、质量要求与技术标准</w:t>
      </w:r>
    </w:p>
    <w:p w14:paraId="7F11E3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乙方保证所提供的设备为原装、全新的产品，符合国家及行业相关质量标准，符合《电梯技术条件》（GB/T 10058-2009）中关于机房温度控制的要求。</w:t>
      </w:r>
    </w:p>
    <w:p w14:paraId="146108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电梯专用空调应具备以下特性：</w:t>
      </w:r>
    </w:p>
    <w:p w14:paraId="6D7DDA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（1）防震动、防滴水设计，适合电梯机房/轿厢特殊工况</w:t>
      </w:r>
    </w:p>
    <w:p w14:paraId="74FB31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（2）具有独立的冷凝水处理系统（或专用排水方案）</w:t>
      </w:r>
    </w:p>
    <w:p w14:paraId="7EE912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（3）符合电梯电磁兼容性要求，不影响电梯控制系统正常运行</w:t>
      </w:r>
    </w:p>
    <w:p w14:paraId="02277A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（4）乙方应提供所投产品的质量合格证、保修单及相关技术资料。</w:t>
      </w:r>
    </w:p>
    <w:p w14:paraId="40E93E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三、安装要求</w:t>
      </w:r>
    </w:p>
    <w:p w14:paraId="1EADE2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安装地点：____________________________________________</w:t>
      </w:r>
    </w:p>
    <w:p w14:paraId="715FBC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安装期限：自合同签订之日起20个日历天内完成全部设备的安装调试并交付使用。</w:t>
      </w:r>
    </w:p>
    <w:p w14:paraId="5179F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安装要求：</w:t>
      </w:r>
    </w:p>
    <w:p w14:paraId="0D6A4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安装过程中，乙方须严格遵守安全操作规程，做好安全防护措施。严格按照电梯规范及T/CEA 0065—2025标准施工，布线规整、防水密封到位，不破坏电梯原有漆面、吊顶、线路及安全部件。如需进行动火、吊装等危险作业，须提前向甲方报备，经允许后方可施工。施工期间发生的安全事故责任由乙方承担。</w:t>
      </w:r>
    </w:p>
    <w:p w14:paraId="2A24B3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电梯维保配合：安装过程须接受甲方电梯维保单位的监督，确保不因加装空调影响电梯正常运行。</w:t>
      </w:r>
    </w:p>
    <w:p w14:paraId="77D5CA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四、双方权利义务</w:t>
      </w:r>
    </w:p>
    <w:p w14:paraId="1E42CB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（一）甲方权利义务</w:t>
      </w:r>
    </w:p>
    <w:p w14:paraId="3E72D0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1、提供安装所需的场地、电源接口等施工条件</w:t>
      </w:r>
    </w:p>
    <w:p w14:paraId="36EA74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2、按合同约定及时支付合同款项</w:t>
      </w:r>
    </w:p>
    <w:p w14:paraId="33F7E9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3、组织设备到货验收及安装调试验收</w:t>
      </w:r>
    </w:p>
    <w:p w14:paraId="1F5737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（二）乙方权利义务</w:t>
      </w:r>
    </w:p>
    <w:p w14:paraId="2343F7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1、负责设备的运输、搬运、安装、调试等全部工作</w:t>
      </w:r>
    </w:p>
    <w:p w14:paraId="515E53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2、指派具备相应资质的技术人员进行安装施工</w:t>
      </w:r>
    </w:p>
    <w:p w14:paraId="202FB6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3、安装完成后对甲方操作人员进行必要的使用培训</w:t>
      </w:r>
    </w:p>
    <w:p w14:paraId="0F358C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4、履行合同约定的保修及售后服务义务</w:t>
      </w:r>
    </w:p>
    <w:p w14:paraId="41164C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五、验收</w:t>
      </w:r>
    </w:p>
    <w:p w14:paraId="33C1AC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到货验收：设备送达安装地点后，双方共同开箱验收，确认设备型号、数量、外观等符合合同约定。</w:t>
      </w:r>
    </w:p>
    <w:p w14:paraId="30C08D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安装调试验收：设备安装调试完成后，由双方及电梯维保单位共同验收，确认空调运行正常、无异常震动、无冷凝水滴漏、不影响电梯运行。</w:t>
      </w:r>
    </w:p>
    <w:p w14:paraId="3CCB90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六、付款方式</w:t>
      </w:r>
    </w:p>
    <w:p w14:paraId="708A7A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设备安装调试完毕并验收合格后_30_个工作日内，甲方向乙方支付合同总价的90%，验收合格满一年付至95%，质量缺陷期2年结束后付清余款（无息）。</w:t>
      </w:r>
    </w:p>
    <w:p w14:paraId="30AF21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乙方每次请款前须向甲方提供等额有效的增值税发票。</w:t>
      </w:r>
    </w:p>
    <w:p w14:paraId="06D725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七、质保、售后及服务承诺</w:t>
      </w:r>
    </w:p>
    <w:p w14:paraId="010E06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1.质保期限：整机免费质保不少于24个月，核心压缩机部件免费质保不少于36个月，质保期内非人为损坏全免费维修、更换配件及上门服务。</w:t>
      </w:r>
    </w:p>
    <w:p w14:paraId="3CA70E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2.质保范围：包含整机、电机、电控、管路、控制面板等所有原厂配件，免费上门、免费人工、免费配件、免费补充冷媒。</w:t>
      </w:r>
    </w:p>
    <w:p w14:paraId="0018F1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3.售后响应：接到故障报修后2小时内响应，24小时内安排专业人员上门维修。</w:t>
      </w:r>
    </w:p>
    <w:p w14:paraId="56F3AB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4.维修主体：质保期内由设备原厂授权售后提供服务，禁止第三方非专业人员维修。</w:t>
      </w:r>
    </w:p>
    <w:p w14:paraId="3502CA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5.质保期外：提供终身成本价维修及配件供应服务。</w:t>
      </w:r>
    </w:p>
    <w:p w14:paraId="6B9036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八、违约责任</w:t>
      </w:r>
    </w:p>
    <w:p w14:paraId="7622F5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乙方逾期交货或逾期完成安装调试的，每逾期一日按合同总价的1%向甲方支付违约金。</w:t>
      </w:r>
    </w:p>
    <w:p w14:paraId="194D4A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乙方逾期超过_15_日的，甲方有权单方解除合同，乙方应退还已收取的全部款项，并按合同总价的_20_%支付违约金。</w:t>
      </w:r>
    </w:p>
    <w:p w14:paraId="61B4BF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因空调安装导致电梯损坏或影响电梯正常运行造成损失的，乙方应承担全部赔偿责任。</w:t>
      </w:r>
    </w:p>
    <w:p w14:paraId="10BB0C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九、争议解决</w:t>
      </w:r>
    </w:p>
    <w:p w14:paraId="35435C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本合同履行过程中发生争议，双方应协商解决；协商不成的，可向_项目所在地_人民法院提起诉讼。</w:t>
      </w:r>
    </w:p>
    <w:p w14:paraId="6C2047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十、其他约定</w:t>
      </w:r>
    </w:p>
    <w:p w14:paraId="1DD50E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本合同一式_肆_份，甲方执_贰_份，乙方执_贰_份，具有同等法律效力。</w:t>
      </w:r>
    </w:p>
    <w:p w14:paraId="642E93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本合同附件为本合同不可分割的组成部分，与本合同具有同等效力。</w:t>
      </w:r>
    </w:p>
    <w:p w14:paraId="0654A9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未尽事宜，双方可另行签订补充协议。</w:t>
      </w:r>
    </w:p>
    <w:p w14:paraId="20171C3A">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甲方（盖章）： ___________________</w:t>
      </w:r>
    </w:p>
    <w:p w14:paraId="495CA7A5">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法定代表人/授权代表：___________________</w:t>
      </w:r>
    </w:p>
    <w:p w14:paraId="5A97EF84">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日期：_____年____月____日</w:t>
      </w:r>
    </w:p>
    <w:p w14:paraId="15F55317">
      <w:pPr>
        <w:rPr>
          <w:rFonts w:hint="eastAsia" w:ascii="宋体" w:hAnsi="宋体" w:eastAsia="宋体" w:cs="宋体"/>
          <w:kern w:val="2"/>
          <w:sz w:val="24"/>
          <w:szCs w:val="24"/>
          <w:highlight w:val="none"/>
          <w:lang w:val="en-US" w:eastAsia="zh-CN" w:bidi="ar-SA"/>
        </w:rPr>
      </w:pPr>
    </w:p>
    <w:p w14:paraId="4C87E28B">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乙方（盖章）： ___________________</w:t>
      </w:r>
    </w:p>
    <w:p w14:paraId="0652D8EC">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法定代表人/授权代表：___________________</w:t>
      </w:r>
    </w:p>
    <w:p w14:paraId="5337E354">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日期：_____年____月____日</w:t>
      </w:r>
    </w:p>
    <w:p w14:paraId="4524BB16">
      <w:pPr>
        <w:rPr>
          <w:rFonts w:hint="eastAsia"/>
        </w:rPr>
      </w:pPr>
    </w:p>
    <w:p w14:paraId="1748DF6B">
      <w:pPr>
        <w:rPr>
          <w:rFonts w:hint="eastAsia"/>
          <w:lang w:val="en-US" w:eastAsia="zh-CN"/>
        </w:rPr>
      </w:pPr>
      <w:r>
        <w:rPr>
          <w:rFonts w:hint="eastAsia"/>
          <w:lang w:val="en-US" w:eastAsia="zh-CN"/>
        </w:rPr>
        <w:br w:type="page"/>
      </w:r>
    </w:p>
    <w:p w14:paraId="66EBBC8C">
      <w:pPr>
        <w:rPr>
          <w:rFonts w:hint="eastAsia"/>
          <w:lang w:val="en-US" w:eastAsia="zh-CN"/>
        </w:rPr>
      </w:pPr>
      <w:r>
        <w:rPr>
          <w:rFonts w:hint="eastAsia"/>
          <w:lang w:val="en-US" w:eastAsia="zh-CN"/>
        </w:rPr>
        <w:t>附件1</w:t>
      </w:r>
    </w:p>
    <w:tbl>
      <w:tblPr>
        <w:tblStyle w:val="2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45"/>
        <w:gridCol w:w="702"/>
        <w:gridCol w:w="702"/>
        <w:gridCol w:w="702"/>
        <w:gridCol w:w="704"/>
        <w:gridCol w:w="704"/>
      </w:tblGrid>
      <w:tr w14:paraId="18BB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1E7ED0FC">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C752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6E18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4DC31C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36699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A909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c>
          <w:tcPr>
            <w:tcW w:w="70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16441F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038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EE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空调电梯专用制冷空调（配备16层电梯）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1173">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E091">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FC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F436">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E492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8A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479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91C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空调电梯专用制冷空调（配备5层电梯）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91D">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3A4B">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A17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EF21">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left w:val="single" w:color="000000" w:sz="4" w:space="0"/>
              <w:right w:val="single" w:color="000000" w:sz="4" w:space="0"/>
            </w:tcBorders>
            <w:shd w:val="clear" w:color="auto" w:fill="auto"/>
            <w:vAlign w:val="center"/>
          </w:tcPr>
          <w:p w14:paraId="35A0EE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10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15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46C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5407">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5729">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88F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61C4">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FD0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94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B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4432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国标电梯专用双钢缆3*2.5（16层电梯用）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BB6C">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4254">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4E2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844C">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66A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F1F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41C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6E4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国标电梯专用双钢缆3*2.5（5层电梯用）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9EB">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9969">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960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30CE">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302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F6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A7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CC6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空调焊接安装支架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2EA">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5D9E">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EF7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42C8">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D31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0E1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B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28D0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出风与回风方接圆与软管（16层电梯用）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D45A">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FFCE">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FCB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1FAD">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0F9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AC7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38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506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出风与回风方接圆与软管（5层电梯用）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3844">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7BAD">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5A6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B3CF">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406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E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5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7A0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初级与末端16A漏电保护器双向保护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D2F7">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ACD3">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13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7FBA">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205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5BA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7E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sz w:val="24"/>
                <w:szCs w:val="24"/>
                <w:u w:val="none"/>
                <w:lang w:val="en-US"/>
              </w:rPr>
            </w:pPr>
            <w:r>
              <w:rPr>
                <w:rFonts w:hint="eastAsia" w:ascii="仿宋" w:hAnsi="仿宋" w:eastAsia="仿宋" w:cs="仿宋"/>
                <w:i/>
                <w:iCs/>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F0A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电梯空调每年两次清洗保养维护费防止水漏到轿厢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4D39">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C4AD7">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C0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0D03">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5B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2E3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73A6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2719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A0B9E">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9799B">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9106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A30B">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683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99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73B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6546B">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7D9D">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C257">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bl>
    <w:p w14:paraId="7EB37791">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1BAC1E3D">
      <w:pPr>
        <w:widowControl/>
        <w:spacing w:line="44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附件</w:t>
      </w:r>
      <w:r>
        <w:rPr>
          <w:rFonts w:hint="eastAsia" w:ascii="宋体" w:hAnsi="宋体" w:cs="宋体"/>
          <w:sz w:val="24"/>
          <w:lang w:val="en-US" w:eastAsia="zh-CN"/>
        </w:rPr>
        <w:t>2</w:t>
      </w:r>
      <w:r>
        <w:rPr>
          <w:rFonts w:hint="eastAsia" w:ascii="宋体" w:hAnsi="宋体" w:eastAsia="宋体" w:cs="宋体"/>
          <w:sz w:val="24"/>
          <w:lang w:val="en-US" w:eastAsia="zh-CN"/>
        </w:rPr>
        <w:t xml:space="preserve">：                    </w:t>
      </w:r>
    </w:p>
    <w:p w14:paraId="3C854F45">
      <w:pPr>
        <w:widowControl/>
        <w:spacing w:line="440" w:lineRule="exact"/>
        <w:ind w:firstLine="480" w:firstLineChars="200"/>
        <w:jc w:val="center"/>
        <w:rPr>
          <w:rFonts w:hint="eastAsia" w:ascii="宋体" w:hAnsi="宋体" w:eastAsia="宋体" w:cs="宋体"/>
          <w:sz w:val="24"/>
          <w:lang w:val="en-US" w:eastAsia="zh-CN"/>
        </w:rPr>
      </w:pPr>
      <w:r>
        <w:rPr>
          <w:rFonts w:hint="eastAsia" w:ascii="宋体" w:hAnsi="宋体" w:eastAsia="宋体" w:cs="宋体"/>
          <w:sz w:val="24"/>
          <w:lang w:val="en-US" w:eastAsia="zh-CN"/>
        </w:rPr>
        <w:t>廉政合同</w:t>
      </w:r>
    </w:p>
    <w:p w14:paraId="36B4B698">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w:t>
      </w:r>
    </w:p>
    <w:p w14:paraId="412078E6">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7A96A5D4">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为在</w:t>
      </w:r>
      <w:r>
        <w:rPr>
          <w:rFonts w:hint="eastAsia" w:ascii="宋体" w:hAnsi="宋体" w:cs="宋体"/>
          <w:sz w:val="24"/>
          <w:lang w:val="en-US" w:eastAsia="zh-CN"/>
        </w:rPr>
        <w:t>江海圆融汇电梯空调采购安装项目</w:t>
      </w:r>
      <w:r>
        <w:rPr>
          <w:rFonts w:hint="eastAsia" w:ascii="宋体" w:hAnsi="宋体" w:eastAsia="宋体" w:cs="宋体"/>
          <w:sz w:val="24"/>
          <w:lang w:val="en-US" w:eastAsia="zh-CN"/>
        </w:rPr>
        <w:t>合作中保持廉洁自律的风气，防止各种不正当行为的发生，根据国家和省、市有关廉政建设的各项规定，特订立本合同如下：</w:t>
      </w:r>
    </w:p>
    <w:p w14:paraId="02CA0CCA">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一、 甲、乙双方应当自觉遵守国家、省、市有关廉政建设的各项规定。</w:t>
      </w:r>
    </w:p>
    <w:p w14:paraId="5925A3A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二、 甲方及其工作人员不得以任何形式向乙方索要和收受回扣等好处费。</w:t>
      </w:r>
    </w:p>
    <w:p w14:paraId="65F80A5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三、甲方工作人员应保持与乙方的正常业务交往，不得接受乙方的礼金、有价证券和贵重物品，不得在乙方报销任何应当由个人支付的费用。</w:t>
      </w:r>
    </w:p>
    <w:p w14:paraId="379C72B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四、 甲方人员不得参加可能对执行公务有影响的宴请和娱乐活动。</w:t>
      </w:r>
    </w:p>
    <w:p w14:paraId="5AFD75A8">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五、乙方应当通过正常途径开展相关工作，不得为获取某些正当利益向甲方工作人员赠送礼金、有价证券和贵重物品等。</w:t>
      </w:r>
    </w:p>
    <w:p w14:paraId="5E516D44">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六、乙方不得为谋取利益擅自与甲方工作人员就供应问题处理进行私下商谈或者达成默契。</w:t>
      </w:r>
    </w:p>
    <w:p w14:paraId="23D6B69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七、乙方如发现甲方工作人员有违反上述协议者，应向甲方领导或者甲方上级单位举报。甲方不得找任何借口对乙方进行报复。</w:t>
      </w:r>
    </w:p>
    <w:p w14:paraId="59AE2497">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八、甲方发现乙方有违反本协议或者采取不正当的手段行贿甲方工作人员，甲方根据具体情节和造成的后果有权按暂定合同价款的 1%追究乙方的违约金。 由此给甲方单位造成的损失均由乙方承担，乙方用不正当手段获取的非法所得由甲方单位予以追缴。</w:t>
      </w:r>
    </w:p>
    <w:p w14:paraId="46DD22B6">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九、本廉政合同作为</w:t>
      </w:r>
      <w:r>
        <w:rPr>
          <w:rFonts w:hint="eastAsia" w:ascii="宋体" w:hAnsi="宋体" w:cs="宋体"/>
          <w:sz w:val="24"/>
          <w:lang w:val="en-US" w:eastAsia="zh-CN"/>
        </w:rPr>
        <w:t>江海圆融汇电梯空调采购安装项目合同</w:t>
      </w:r>
      <w:r>
        <w:rPr>
          <w:rFonts w:hint="eastAsia" w:ascii="宋体" w:hAnsi="宋体" w:eastAsia="宋体" w:cs="宋体"/>
          <w:sz w:val="24"/>
          <w:lang w:val="en-US" w:eastAsia="zh-CN"/>
        </w:rPr>
        <w:t>的附件，与</w:t>
      </w:r>
      <w:r>
        <w:rPr>
          <w:rFonts w:hint="eastAsia" w:ascii="宋体" w:hAnsi="宋体" w:cs="宋体"/>
          <w:sz w:val="24"/>
          <w:lang w:val="en-US" w:eastAsia="zh-CN"/>
        </w:rPr>
        <w:t>项目合同</w:t>
      </w:r>
      <w:r>
        <w:rPr>
          <w:rFonts w:hint="eastAsia" w:ascii="宋体" w:hAnsi="宋体" w:eastAsia="宋体" w:cs="宋体"/>
          <w:sz w:val="24"/>
          <w:lang w:val="en-US" w:eastAsia="zh-CN"/>
        </w:rPr>
        <w:t>具有同等法律效力，经协议双方签署后立即生效。</w:t>
      </w:r>
    </w:p>
    <w:p w14:paraId="5BB856D9">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十、本合同一式肆份， 甲方执贰份，乙方执贰份。</w:t>
      </w:r>
    </w:p>
    <w:p w14:paraId="23D3087F">
      <w:pPr>
        <w:widowControl/>
        <w:spacing w:line="440" w:lineRule="exact"/>
        <w:ind w:firstLine="480" w:firstLineChars="200"/>
        <w:jc w:val="left"/>
        <w:rPr>
          <w:rFonts w:hint="eastAsia" w:ascii="宋体" w:hAnsi="宋体" w:eastAsia="宋体" w:cs="宋体"/>
          <w:sz w:val="24"/>
          <w:lang w:val="en-US" w:eastAsia="zh-CN"/>
        </w:rPr>
      </w:pPr>
    </w:p>
    <w:p w14:paraId="76B14E17">
      <w:pPr>
        <w:widowControl/>
        <w:spacing w:line="440" w:lineRule="exact"/>
        <w:ind w:firstLine="480" w:firstLineChars="200"/>
        <w:jc w:val="left"/>
        <w:rPr>
          <w:rFonts w:hint="eastAsia" w:ascii="宋体" w:hAnsi="宋体" w:eastAsia="宋体" w:cs="宋体"/>
          <w:sz w:val="24"/>
          <w:lang w:val="en-US" w:eastAsia="zh-CN"/>
        </w:rPr>
      </w:pPr>
    </w:p>
    <w:p w14:paraId="7686B145">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甲      方：                            乙      方：                </w:t>
      </w:r>
    </w:p>
    <w:p w14:paraId="6CACFE39">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法定代表人：                            法定代表人：                   </w:t>
      </w:r>
    </w:p>
    <w:p w14:paraId="0AF8E660">
      <w:pPr>
        <w:widowControl/>
        <w:spacing w:line="440" w:lineRule="exact"/>
        <w:ind w:firstLine="480" w:firstLineChars="200"/>
        <w:jc w:val="left"/>
        <w:rPr>
          <w:rFonts w:hint="default" w:ascii="宋体" w:hAnsi="宋体" w:cs="宋体"/>
          <w:sz w:val="24"/>
        </w:rPr>
      </w:pPr>
      <w:r>
        <w:rPr>
          <w:rFonts w:hint="default" w:ascii="宋体" w:hAnsi="宋体" w:cs="宋体"/>
          <w:sz w:val="24"/>
        </w:rPr>
        <w:t>联系方式：                              联系方式：</w:t>
      </w:r>
    </w:p>
    <w:p w14:paraId="0C6AB0F1">
      <w:pPr>
        <w:widowControl/>
        <w:spacing w:line="440" w:lineRule="exact"/>
        <w:ind w:firstLine="480" w:firstLineChars="200"/>
        <w:jc w:val="left"/>
        <w:rPr>
          <w:rFonts w:hint="eastAsia" w:ascii="宋体" w:hAnsi="宋体" w:cs="宋体"/>
          <w:sz w:val="24"/>
        </w:rPr>
      </w:pPr>
    </w:p>
    <w:p w14:paraId="24154EE9">
      <w:pPr>
        <w:widowControl/>
        <w:spacing w:line="440" w:lineRule="exact"/>
        <w:ind w:firstLine="6720" w:firstLineChars="3200"/>
        <w:jc w:val="left"/>
        <w:rPr>
          <w:rFonts w:hAnsi="宋体"/>
          <w:kern w:val="0"/>
          <w:szCs w:val="21"/>
        </w:rPr>
      </w:pP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p w14:paraId="00B784F5">
      <w:pPr>
        <w:widowControl/>
        <w:spacing w:line="440" w:lineRule="exact"/>
        <w:ind w:firstLine="6720" w:firstLineChars="3200"/>
        <w:jc w:val="left"/>
        <w:rPr>
          <w:rFonts w:hAnsi="宋体"/>
          <w:kern w:val="0"/>
          <w:szCs w:val="21"/>
        </w:rPr>
      </w:pPr>
    </w:p>
    <w:p w14:paraId="20862D30">
      <w:pPr>
        <w:widowControl/>
        <w:spacing w:line="440" w:lineRule="exact"/>
        <w:ind w:firstLine="6720" w:firstLineChars="3200"/>
        <w:jc w:val="left"/>
        <w:rPr>
          <w:rFonts w:hAnsi="宋体"/>
          <w:kern w:val="0"/>
          <w:szCs w:val="21"/>
        </w:rPr>
      </w:pPr>
    </w:p>
    <w:p w14:paraId="152AF64C">
      <w:pPr>
        <w:widowControl/>
        <w:spacing w:line="440" w:lineRule="exact"/>
        <w:jc w:val="left"/>
        <w:rPr>
          <w:rFonts w:hint="eastAsia" w:ascii="宋体" w:hAnsi="宋体" w:eastAsia="宋体" w:cs="宋体"/>
          <w:sz w:val="24"/>
          <w:lang w:val="en-US" w:eastAsia="zh-CN"/>
        </w:rPr>
      </w:pPr>
    </w:p>
    <w:p w14:paraId="46AFA572">
      <w:pPr>
        <w:widowControl/>
        <w:spacing w:line="44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附件</w:t>
      </w:r>
      <w:r>
        <w:rPr>
          <w:rFonts w:hint="eastAsia" w:ascii="宋体" w:hAnsi="宋体" w:cs="宋体"/>
          <w:sz w:val="24"/>
          <w:lang w:val="en-US" w:eastAsia="zh-CN"/>
        </w:rPr>
        <w:t>3</w:t>
      </w:r>
    </w:p>
    <w:p w14:paraId="2982E79B">
      <w:pPr>
        <w:widowControl/>
        <w:spacing w:line="440" w:lineRule="exact"/>
        <w:ind w:firstLine="480" w:firstLineChars="200"/>
        <w:jc w:val="center"/>
        <w:rPr>
          <w:rFonts w:hint="default" w:ascii="宋体" w:hAnsi="宋体" w:eastAsia="宋体" w:cs="宋体"/>
          <w:sz w:val="24"/>
          <w:lang w:val="en-US" w:eastAsia="zh-CN"/>
        </w:rPr>
      </w:pPr>
      <w:r>
        <w:rPr>
          <w:rFonts w:hint="eastAsia" w:ascii="宋体" w:hAnsi="宋体" w:eastAsia="宋体" w:cs="宋体"/>
          <w:sz w:val="24"/>
          <w:lang w:val="en-US" w:eastAsia="zh-CN"/>
        </w:rPr>
        <w:t>安全</w:t>
      </w:r>
      <w:r>
        <w:rPr>
          <w:rFonts w:hint="eastAsia" w:ascii="宋体" w:hAnsi="宋体" w:cs="宋体"/>
          <w:sz w:val="24"/>
          <w:lang w:val="en-US" w:eastAsia="zh-CN"/>
        </w:rPr>
        <w:t>责任协议书</w:t>
      </w:r>
    </w:p>
    <w:p w14:paraId="60D5C512">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w:t>
      </w:r>
    </w:p>
    <w:p w14:paraId="3FDDB9C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523FAD24">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为在</w:t>
      </w:r>
      <w:r>
        <w:rPr>
          <w:rFonts w:hint="eastAsia" w:ascii="宋体" w:hAnsi="宋体" w:cs="宋体"/>
          <w:sz w:val="24"/>
          <w:lang w:val="en-US" w:eastAsia="zh-CN"/>
        </w:rPr>
        <w:t>江海圆融汇电梯空调采购安装项目</w:t>
      </w:r>
      <w:r>
        <w:rPr>
          <w:rFonts w:hint="eastAsia" w:ascii="宋体" w:hAnsi="宋体" w:eastAsia="宋体" w:cs="宋体"/>
          <w:sz w:val="24"/>
          <w:lang w:val="en-US" w:eastAsia="zh-CN"/>
        </w:rPr>
        <w:t>合同的实施过程中创造安全、整洁的施工环境，切实做好本项目的安全管理工作，本项目特此签订安全生产合同：</w:t>
      </w:r>
    </w:p>
    <w:p w14:paraId="0AB9D57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 xml:space="preserve">、乙方必须认真贯彻国家和上级劳动保护、安全作业主管部门颁发的有关安全作业、消防工作的方针、政策，严格执行有关劳动保护法规、条例、规定。   </w:t>
      </w:r>
    </w:p>
    <w:p w14:paraId="33B84689">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2、乙方应有安全管理组织体制，包括抓安全作业的领导，各级专职和兼职的安全干部、应有各工种的安全操作规程，特种作业工人的审证考核制度及各级安全作业岗位责任制和定期安全检查制度。</w:t>
      </w:r>
    </w:p>
    <w:p w14:paraId="7711ECD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3、乙方在作业前要认真勘察现场，发现有疑点及时向甲方提出。乙方必须严格按作业组织设计的要求作业，制定有针对性的安全技术措施。</w:t>
      </w:r>
    </w:p>
    <w:p w14:paraId="6AD6AAB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4、乙方的领导必须认真对本单位职工进行安全作业制度及安全技术知识教育，增强法制观念，提高职工的安全思想意识和自我保护能力，督促职工自觉遵守安全纪律、制度法规。</w:t>
      </w:r>
    </w:p>
    <w:p w14:paraId="0CA1AABF">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5、作业前，乙方应组织召开管理、作业人员安全作业教育会议，介绍作业中有关安全、防火等规章制度及要求，督促作业人员严格遵守、认真执行。</w:t>
      </w:r>
    </w:p>
    <w:p w14:paraId="342CE97B">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6、作业期间，乙方应指派专职人员负责本项目的有关安全、防火工作。</w:t>
      </w:r>
    </w:p>
    <w:p w14:paraId="71803F9B">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7、乙方在作业期间必须严格执行和遵守安全作业、防火管理的各类规定接受甲方和监理的督促、检查，对于查出的隐患，乙方必须限期整改。</w:t>
      </w:r>
    </w:p>
    <w:p w14:paraId="6BD61626">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8、特种作业必须按照国家特种作业人员安全技术培训考核管理规定，经考核培训后持证上岗，并按规定定期审证;中小型机械的操作人员必须按规定做到“定机定人”和持证操作;起重吊装作业人员必须遵守“十不吊”规定，严禁违章、无证操作;严禁不懂电器、机械设备的人擅自操作使用电器、机械设备;高空作业人员必须持证作业;生活用水水箱清洗人员必须具备健康证。</w:t>
      </w:r>
    </w:p>
    <w:p w14:paraId="764FAA03">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9、乙方必须严格执行各类防火、防爆明火，消防器材不准挪作他用，电焊、气割作业应按规定办理动火审批手续，严格遵守“十不烧”规定，严禁使用电炉。冬季作业如必须采用明火加热防冻措施时，应取得防火主管人员同意，落实防火、防中毒措施，指派专人值班。</w:t>
      </w:r>
    </w:p>
    <w:p w14:paraId="3FFA943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10、乙方在作业中应注意地下管线及架空线路的保护，如遇情况应及时向甲方和有关部门联系，采取保护措施。</w:t>
      </w:r>
    </w:p>
    <w:p w14:paraId="40E0904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11、在作业操作过程中，每个工作人员必须按规定穿戴好安全防护用品。</w:t>
      </w:r>
    </w:p>
    <w:p w14:paraId="4ACFC95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12、乙方应保持作业现场的材料堆放整齐;垃圾定点堆放，及时清运，外运过程严格按程序操作，同时应有避免扬尘的措施。</w:t>
      </w:r>
    </w:p>
    <w:p w14:paraId="4FBE7667">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13、乙方作业人员不得在作业现场聚众打牌、饮酒闹事、传阅非法物品、随意大小便;不得在非作业区随意走动，严禁和他人发生冲突。</w:t>
      </w:r>
    </w:p>
    <w:p w14:paraId="67939F8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14、乙方应充分考虑噪声和照明控制，严格按照规定执行，避免扰民。</w:t>
      </w:r>
    </w:p>
    <w:p w14:paraId="7DFABDC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15、乙方对甲方提出的其他安全的问题，甲方应予积极配合，认真</w:t>
      </w:r>
      <w:r>
        <w:rPr>
          <w:rFonts w:hint="eastAsia" w:ascii="宋体" w:hAnsi="宋体" w:cs="宋体"/>
          <w:sz w:val="24"/>
          <w:lang w:val="en-US" w:eastAsia="zh-CN"/>
        </w:rPr>
        <w:t>执</w:t>
      </w:r>
      <w:r>
        <w:rPr>
          <w:rFonts w:hint="eastAsia" w:ascii="宋体" w:hAnsi="宋体" w:eastAsia="宋体" w:cs="宋体"/>
          <w:sz w:val="24"/>
          <w:lang w:val="en-US" w:eastAsia="zh-CN"/>
        </w:rPr>
        <w:t>行。</w:t>
      </w:r>
    </w:p>
    <w:p w14:paraId="69F323B4">
      <w:pPr>
        <w:widowControl/>
        <w:spacing w:line="440" w:lineRule="exact"/>
        <w:ind w:firstLine="480" w:firstLineChars="200"/>
        <w:jc w:val="left"/>
        <w:rPr>
          <w:rFonts w:hint="eastAsia" w:ascii="宋体" w:hAnsi="宋体" w:cs="宋体"/>
          <w:sz w:val="24"/>
          <w:lang w:val="en-US" w:eastAsia="zh-CN"/>
        </w:rPr>
      </w:pPr>
      <w:r>
        <w:rPr>
          <w:rFonts w:hint="eastAsia" w:ascii="宋体" w:hAnsi="宋体" w:eastAsia="宋体" w:cs="宋体"/>
          <w:sz w:val="24"/>
          <w:lang w:val="en-US" w:eastAsia="zh-CN"/>
        </w:rPr>
        <w:t>16、贯彻谁作业谁负责安全的原则，乙方人员在作业期间造成伤亡、火警、火灾、机械等其他事故(包括由乙方责任造成甲方人员、他方人员、行人伤亡等)，乙方负责事故上报，经济赔偿及善后处理，甲方有协助紧急抢救伤员的义务。</w:t>
      </w:r>
    </w:p>
    <w:p w14:paraId="5D19FF57">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17、乙方因违反本协议上述条款所约定的内容，导致发生安全事故的，乙方承担由此所产生的任何损失及相应的责任和赔偿。</w:t>
      </w:r>
    </w:p>
    <w:p w14:paraId="4B44FDBD">
      <w:pPr>
        <w:widowControl/>
        <w:spacing w:line="440" w:lineRule="exact"/>
        <w:ind w:firstLine="480" w:firstLineChars="200"/>
        <w:jc w:val="left"/>
        <w:rPr>
          <w:rFonts w:hint="eastAsia" w:ascii="宋体" w:hAnsi="宋体" w:cs="宋体"/>
          <w:sz w:val="24"/>
          <w:lang w:val="en-US" w:eastAsia="zh-CN"/>
        </w:rPr>
      </w:pPr>
      <w:r>
        <w:rPr>
          <w:rFonts w:hint="eastAsia" w:ascii="宋体" w:hAnsi="宋体" w:eastAsia="宋体" w:cs="宋体"/>
          <w:sz w:val="24"/>
          <w:lang w:val="en-US" w:eastAsia="zh-CN"/>
        </w:rPr>
        <w:t>本协议一式</w:t>
      </w:r>
      <w:r>
        <w:rPr>
          <w:rFonts w:hint="eastAsia" w:ascii="宋体" w:hAnsi="宋体" w:cs="宋体"/>
          <w:sz w:val="24"/>
          <w:lang w:val="en-US" w:eastAsia="zh-CN"/>
        </w:rPr>
        <w:t>肆</w:t>
      </w:r>
      <w:r>
        <w:rPr>
          <w:rFonts w:hint="eastAsia" w:ascii="宋体" w:hAnsi="宋体" w:eastAsia="宋体" w:cs="宋体"/>
          <w:sz w:val="24"/>
          <w:lang w:val="en-US" w:eastAsia="zh-CN"/>
        </w:rPr>
        <w:t>份，甲乙双方各执</w:t>
      </w:r>
      <w:r>
        <w:rPr>
          <w:rFonts w:hint="eastAsia" w:ascii="宋体" w:hAnsi="宋体" w:cs="宋体"/>
          <w:sz w:val="24"/>
          <w:lang w:val="en-US" w:eastAsia="zh-CN"/>
        </w:rPr>
        <w:t>贰</w:t>
      </w:r>
      <w:r>
        <w:rPr>
          <w:rFonts w:hint="eastAsia" w:ascii="宋体" w:hAnsi="宋体" w:eastAsia="宋体" w:cs="宋体"/>
          <w:sz w:val="24"/>
          <w:lang w:val="en-US" w:eastAsia="zh-CN"/>
        </w:rPr>
        <w:t>份，本协议自签订之日起即生效</w:t>
      </w:r>
      <w:r>
        <w:rPr>
          <w:rFonts w:hint="eastAsia" w:ascii="宋体" w:hAnsi="宋体" w:cs="宋体"/>
          <w:sz w:val="24"/>
          <w:lang w:val="en-US" w:eastAsia="zh-CN"/>
        </w:rPr>
        <w:t>。</w:t>
      </w:r>
    </w:p>
    <w:p w14:paraId="3354B688">
      <w:pPr>
        <w:widowControl/>
        <w:spacing w:line="440" w:lineRule="exact"/>
        <w:ind w:firstLine="480" w:firstLineChars="200"/>
        <w:jc w:val="left"/>
        <w:rPr>
          <w:rFonts w:hint="eastAsia" w:ascii="宋体" w:hAnsi="宋体" w:cs="宋体"/>
          <w:sz w:val="24"/>
          <w:lang w:val="en-US" w:eastAsia="zh-CN"/>
        </w:rPr>
      </w:pPr>
    </w:p>
    <w:p w14:paraId="2D756951">
      <w:pPr>
        <w:widowControl/>
        <w:spacing w:line="440" w:lineRule="exact"/>
        <w:ind w:firstLine="480" w:firstLineChars="200"/>
        <w:jc w:val="left"/>
        <w:rPr>
          <w:rFonts w:hint="eastAsia" w:ascii="宋体" w:hAnsi="宋体" w:cs="宋体"/>
          <w:sz w:val="24"/>
          <w:lang w:val="en-US" w:eastAsia="zh-CN"/>
        </w:rPr>
      </w:pPr>
    </w:p>
    <w:p w14:paraId="2DB34406">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甲      方：                            乙      方：                </w:t>
      </w:r>
    </w:p>
    <w:p w14:paraId="3E3EFE5E">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法定代表人：                            法定代表人：                   </w:t>
      </w:r>
    </w:p>
    <w:p w14:paraId="34CE305C">
      <w:pPr>
        <w:widowControl/>
        <w:spacing w:line="440" w:lineRule="exact"/>
        <w:ind w:firstLine="480" w:firstLineChars="200"/>
        <w:jc w:val="left"/>
        <w:rPr>
          <w:rFonts w:hint="default" w:ascii="宋体" w:hAnsi="宋体" w:cs="宋体"/>
          <w:sz w:val="24"/>
        </w:rPr>
      </w:pPr>
      <w:r>
        <w:rPr>
          <w:rFonts w:hint="default" w:ascii="宋体" w:hAnsi="宋体" w:cs="宋体"/>
          <w:sz w:val="24"/>
        </w:rPr>
        <w:t>联系方式：                              联系方式：</w:t>
      </w:r>
    </w:p>
    <w:p w14:paraId="2FA9AF78">
      <w:pPr>
        <w:widowControl/>
        <w:spacing w:line="440" w:lineRule="exact"/>
        <w:ind w:firstLine="480" w:firstLineChars="200"/>
        <w:jc w:val="left"/>
        <w:rPr>
          <w:rFonts w:hint="eastAsia" w:ascii="宋体" w:hAnsi="宋体" w:cs="宋体"/>
          <w:sz w:val="24"/>
        </w:rPr>
      </w:pPr>
    </w:p>
    <w:p w14:paraId="5B8EB7A4">
      <w:pPr>
        <w:widowControl/>
        <w:spacing w:line="440" w:lineRule="exact"/>
        <w:ind w:firstLine="6090" w:firstLineChars="2900"/>
        <w:jc w:val="left"/>
        <w:rPr>
          <w:rFonts w:hAnsi="宋体"/>
          <w:kern w:val="0"/>
          <w:szCs w:val="21"/>
        </w:rPr>
      </w:pP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p w14:paraId="75C38AD8">
      <w:pPr>
        <w:widowControl/>
        <w:spacing w:line="440" w:lineRule="exact"/>
        <w:ind w:firstLine="6090" w:firstLineChars="2900"/>
        <w:jc w:val="left"/>
        <w:rPr>
          <w:rFonts w:hAnsi="宋体"/>
          <w:kern w:val="0"/>
          <w:szCs w:val="21"/>
        </w:rPr>
      </w:pPr>
    </w:p>
    <w:p w14:paraId="5183A127">
      <w:pPr>
        <w:widowControl/>
        <w:spacing w:line="440" w:lineRule="exact"/>
        <w:ind w:firstLine="6090" w:firstLineChars="2900"/>
        <w:jc w:val="left"/>
        <w:rPr>
          <w:rFonts w:hAnsi="宋体"/>
          <w:kern w:val="0"/>
          <w:szCs w:val="21"/>
        </w:rPr>
      </w:pPr>
    </w:p>
    <w:p w14:paraId="2E1CA59F">
      <w:pPr>
        <w:snapToGrid w:val="0"/>
        <w:spacing w:line="360" w:lineRule="auto"/>
        <w:ind w:firstLine="482" w:firstLineChars="200"/>
        <w:textAlignment w:val="baseline"/>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sz w:val="24"/>
          <w:szCs w:val="24"/>
          <w:highlight w:val="none"/>
          <w:lang w:val="en-US" w:eastAsia="zh-CN"/>
        </w:rPr>
        <w:t>采购人保留修改和完善合同的权利。</w:t>
      </w:r>
    </w:p>
    <w:p w14:paraId="5C268C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en-US" w:eastAsia="zh-CN"/>
        </w:rPr>
        <w:br w:type="page"/>
      </w:r>
      <w:r>
        <w:rPr>
          <w:rFonts w:hint="eastAsia" w:ascii="宋体" w:hAnsi="宋体" w:eastAsia="宋体" w:cs="宋体"/>
          <w:b/>
          <w:bCs/>
          <w:sz w:val="36"/>
          <w:szCs w:val="36"/>
          <w:highlight w:val="none"/>
          <w:lang w:val="en-US" w:eastAsia="zh-CN"/>
        </w:rPr>
        <w:t xml:space="preserve">第五部分  </w:t>
      </w:r>
      <w:r>
        <w:rPr>
          <w:rFonts w:hint="eastAsia" w:ascii="宋体" w:hAnsi="宋体" w:eastAsia="宋体" w:cs="宋体"/>
          <w:b/>
          <w:bCs/>
          <w:sz w:val="36"/>
          <w:szCs w:val="36"/>
          <w:highlight w:val="none"/>
          <w:lang w:val="zh-CN"/>
        </w:rPr>
        <w:t>响应文件组成</w:t>
      </w:r>
    </w:p>
    <w:p w14:paraId="42D6CA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textAlignment w:val="auto"/>
        <w:rPr>
          <w:rFonts w:hint="eastAsia" w:ascii="宋体" w:hAnsi="宋体" w:eastAsia="宋体" w:cs="宋体"/>
          <w:sz w:val="24"/>
          <w:highlight w:val="none"/>
          <w:u w:val="none"/>
          <w:lang w:val="en-US" w:eastAsia="zh-CN"/>
        </w:rPr>
      </w:pPr>
    </w:p>
    <w:p w14:paraId="775021E2">
      <w:pPr>
        <w:keepNext/>
        <w:keepLines/>
        <w:pageBreakBefore w:val="0"/>
        <w:widowControl w:val="0"/>
        <w:kinsoku/>
        <w:wordWrap/>
        <w:overflowPunct w:val="0"/>
        <w:topLinePunct w:val="0"/>
        <w:autoSpaceDE/>
        <w:autoSpaceDN/>
        <w:bidi w:val="0"/>
        <w:adjustRightInd w:val="0"/>
        <w:snapToGrid/>
        <w:spacing w:line="480" w:lineRule="exact"/>
        <w:jc w:val="left"/>
        <w:textAlignment w:val="baseline"/>
        <w:outlineLvl w:val="1"/>
        <w:rPr>
          <w:rFonts w:hint="eastAsia" w:ascii="宋体" w:hAnsi="宋体" w:eastAsia="宋体" w:cs="宋体"/>
          <w:b/>
          <w:bCs w:val="0"/>
          <w:color w:val="000000"/>
          <w:sz w:val="24"/>
          <w:highlight w:val="none"/>
        </w:rPr>
      </w:pPr>
      <w:r>
        <w:rPr>
          <w:rFonts w:hint="eastAsia" w:ascii="宋体" w:hAnsi="宋体" w:eastAsia="宋体" w:cs="宋体"/>
          <w:b/>
          <w:bCs w:val="0"/>
          <w:color w:val="000000"/>
          <w:kern w:val="0"/>
          <w:sz w:val="24"/>
          <w:highlight w:val="none"/>
        </w:rPr>
        <w:t>一、</w:t>
      </w:r>
      <w:r>
        <w:rPr>
          <w:rFonts w:hint="eastAsia" w:ascii="宋体" w:hAnsi="宋体" w:eastAsia="宋体" w:cs="宋体"/>
          <w:b/>
          <w:bCs w:val="0"/>
          <w:color w:val="000000"/>
          <w:sz w:val="24"/>
          <w:highlight w:val="none"/>
        </w:rPr>
        <w:t>资格审查</w:t>
      </w:r>
      <w:r>
        <w:rPr>
          <w:rFonts w:hint="eastAsia" w:ascii="宋体" w:hAnsi="宋体" w:eastAsia="宋体" w:cs="宋体"/>
          <w:b/>
          <w:bCs w:val="0"/>
          <w:color w:val="000000"/>
          <w:sz w:val="24"/>
          <w:highlight w:val="none"/>
          <w:lang w:val="en-US" w:eastAsia="zh-CN"/>
        </w:rPr>
        <w:t>证明</w:t>
      </w:r>
      <w:r>
        <w:rPr>
          <w:rFonts w:hint="eastAsia" w:ascii="宋体" w:hAnsi="宋体" w:eastAsia="宋体" w:cs="宋体"/>
          <w:b/>
          <w:bCs w:val="0"/>
          <w:color w:val="000000"/>
          <w:sz w:val="24"/>
          <w:highlight w:val="none"/>
        </w:rPr>
        <w:t>文件：</w:t>
      </w:r>
    </w:p>
    <w:p w14:paraId="6C335D9E">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1、法定代表人身份证明书（格式详见附件）；</w:t>
      </w:r>
    </w:p>
    <w:p w14:paraId="15748EC7">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2、法定代表人授权委托书（如有授权）（格式详见附件）；</w:t>
      </w:r>
    </w:p>
    <w:p w14:paraId="593437CE">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3、投标人营业执照副本复印件；</w:t>
      </w:r>
    </w:p>
    <w:p w14:paraId="066E9010">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4、投标声明函（格式详见附件）；</w:t>
      </w:r>
    </w:p>
    <w:p w14:paraId="6EEFA73C">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5、投标人免缴投标保证金信用承诺书（格式详见附件）；</w:t>
      </w:r>
    </w:p>
    <w:p w14:paraId="24D64D58">
      <w:pPr>
        <w:spacing w:line="360" w:lineRule="auto"/>
        <w:ind w:firstLine="240" w:firstLineChars="100"/>
        <w:rPr>
          <w:rFonts w:hint="eastAsia" w:ascii="宋体" w:hAnsi="宋体" w:cs="宋体"/>
          <w:bCs/>
          <w:sz w:val="24"/>
          <w:u w:val="single"/>
          <w:lang w:val="en-US" w:eastAsia="zh-CN"/>
        </w:rPr>
      </w:pPr>
      <w:r>
        <w:rPr>
          <w:rFonts w:hint="eastAsia" w:ascii="宋体" w:hAnsi="宋体" w:cs="宋体"/>
          <w:bCs/>
          <w:sz w:val="24"/>
          <w:u w:val="single"/>
          <w:lang w:val="en-US" w:eastAsia="zh-CN"/>
        </w:rPr>
        <w:t>6、品牌选用承诺书</w:t>
      </w:r>
    </w:p>
    <w:p w14:paraId="0A1B972E">
      <w:pPr>
        <w:pageBreakBefore w:val="0"/>
        <w:widowControl w:val="0"/>
        <w:kinsoku/>
        <w:wordWrap/>
        <w:topLinePunct w:val="0"/>
        <w:autoSpaceDE/>
        <w:autoSpaceDN/>
        <w:bidi w:val="0"/>
        <w:snapToGrid/>
        <w:spacing w:line="48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注：上述</w:t>
      </w: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中任何一条不符合要求，则资格性审查不通过</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按无效响应文件处理。</w:t>
      </w:r>
    </w:p>
    <w:p w14:paraId="627695A7">
      <w:pPr>
        <w:pStyle w:val="2"/>
        <w:pageBreakBefore w:val="0"/>
        <w:widowControl w:val="0"/>
        <w:kinsoku/>
        <w:wordWrap/>
        <w:topLinePunct w:val="0"/>
        <w:autoSpaceDE/>
        <w:autoSpaceDN/>
        <w:bidi w:val="0"/>
        <w:snapToGrid/>
        <w:spacing w:after="0" w:line="480" w:lineRule="exact"/>
        <w:ind w:left="0" w:leftChars="0" w:firstLine="0" w:firstLineChars="0"/>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二、</w:t>
      </w:r>
      <w:r>
        <w:rPr>
          <w:rFonts w:hint="eastAsia" w:ascii="宋体" w:hAnsi="宋体" w:eastAsia="宋体" w:cs="宋体"/>
          <w:b/>
          <w:color w:val="000000"/>
          <w:kern w:val="0"/>
          <w:sz w:val="24"/>
          <w:highlight w:val="none"/>
          <w:lang w:eastAsia="zh-CN"/>
        </w:rPr>
        <w:t>价格响应文件</w:t>
      </w:r>
      <w:r>
        <w:rPr>
          <w:rFonts w:hint="eastAsia" w:ascii="宋体" w:hAnsi="宋体" w:eastAsia="宋体" w:cs="宋体"/>
          <w:b/>
          <w:color w:val="000000"/>
          <w:kern w:val="0"/>
          <w:sz w:val="24"/>
          <w:highlight w:val="none"/>
        </w:rPr>
        <w:t>：</w:t>
      </w:r>
    </w:p>
    <w:p w14:paraId="75750D81">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w:t>
      </w:r>
      <w:r>
        <w:rPr>
          <w:rFonts w:hint="eastAsia" w:ascii="宋体" w:hAnsi="宋体" w:eastAsia="宋体" w:cs="宋体"/>
          <w:color w:val="000000"/>
          <w:kern w:val="2"/>
          <w:sz w:val="24"/>
          <w:szCs w:val="24"/>
          <w:highlight w:val="none"/>
          <w:u w:val="single"/>
          <w:lang w:val="en-US" w:eastAsia="zh-CN" w:bidi="ar-SA"/>
        </w:rPr>
        <w:t>报价函（一次报价）</w:t>
      </w:r>
      <w:r>
        <w:rPr>
          <w:rFonts w:hint="eastAsia" w:ascii="宋体" w:hAnsi="宋体" w:eastAsia="宋体" w:cs="宋体"/>
          <w:color w:val="000000"/>
          <w:kern w:val="2"/>
          <w:sz w:val="24"/>
          <w:szCs w:val="24"/>
          <w:highlight w:val="none"/>
          <w:u w:val="none"/>
          <w:lang w:val="en-US" w:eastAsia="zh-CN" w:bidi="ar-SA"/>
        </w:rPr>
        <w:t>；</w:t>
      </w:r>
    </w:p>
    <w:p w14:paraId="5B732AFE">
      <w:pPr>
        <w:pStyle w:val="2"/>
        <w:pageBreakBefore w:val="0"/>
        <w:widowControl w:val="0"/>
        <w:kinsoku/>
        <w:wordWrap/>
        <w:topLinePunct w:val="0"/>
        <w:autoSpaceDE/>
        <w:autoSpaceDN/>
        <w:bidi w:val="0"/>
        <w:snapToGrid/>
        <w:spacing w:after="0" w:line="480" w:lineRule="exact"/>
        <w:ind w:left="0" w:leftChars="0" w:firstLine="480" w:firstLineChars="200"/>
        <w:rPr>
          <w:rFonts w:hint="eastAsia" w:ascii="宋体" w:hAnsi="宋体" w:eastAsia="宋体" w:cs="宋体"/>
          <w:color w:val="000000"/>
          <w:sz w:val="28"/>
          <w:szCs w:val="28"/>
          <w:highlight w:val="none"/>
        </w:rPr>
      </w:pPr>
      <w:r>
        <w:rPr>
          <w:rFonts w:hint="eastAsia" w:ascii="宋体" w:hAnsi="宋体" w:eastAsia="宋体" w:cs="宋体"/>
          <w:color w:val="000000"/>
          <w:kern w:val="2"/>
          <w:sz w:val="24"/>
          <w:szCs w:val="24"/>
          <w:highlight w:val="none"/>
          <w:u w:val="single"/>
          <w:lang w:val="en-US" w:eastAsia="zh-CN" w:bidi="ar-SA"/>
        </w:rPr>
        <w:t>（2）分项报价明细表</w:t>
      </w:r>
      <w:r>
        <w:rPr>
          <w:rFonts w:hint="eastAsia" w:ascii="宋体" w:hAnsi="宋体" w:cs="宋体"/>
          <w:color w:val="000000"/>
          <w:kern w:val="2"/>
          <w:sz w:val="24"/>
          <w:szCs w:val="24"/>
          <w:highlight w:val="none"/>
          <w:u w:val="single"/>
          <w:lang w:val="en-US" w:eastAsia="zh-CN" w:bidi="ar-SA"/>
        </w:rPr>
        <w:t>（一次报价）。</w:t>
      </w:r>
      <w:r>
        <w:rPr>
          <w:rFonts w:hint="eastAsia" w:ascii="宋体" w:hAnsi="宋体" w:eastAsia="宋体" w:cs="宋体"/>
          <w:color w:val="000000"/>
          <w:sz w:val="28"/>
          <w:szCs w:val="28"/>
          <w:highlight w:val="none"/>
        </w:rPr>
        <w:br w:type="page"/>
      </w:r>
    </w:p>
    <w:p w14:paraId="6362F17B">
      <w:pPr>
        <w:jc w:val="both"/>
        <w:rPr>
          <w:rFonts w:hint="eastAsia" w:ascii="宋体" w:hAnsi="宋体" w:eastAsia="宋体" w:cs="宋体"/>
          <w:b/>
          <w:sz w:val="72"/>
          <w:szCs w:val="21"/>
          <w:highlight w:val="none"/>
          <w:lang w:eastAsia="zh-CN"/>
        </w:rPr>
      </w:pPr>
      <w:r>
        <w:rPr>
          <w:rFonts w:hint="eastAsia" w:ascii="宋体" w:hAnsi="宋体" w:eastAsia="宋体" w:cs="宋体"/>
          <w:b/>
          <w:sz w:val="28"/>
          <w:szCs w:val="8"/>
          <w:highlight w:val="none"/>
          <w:lang w:eastAsia="zh-CN"/>
        </w:rPr>
        <w:t>封面：</w:t>
      </w:r>
    </w:p>
    <w:p w14:paraId="19450F9E">
      <w:pPr>
        <w:jc w:val="center"/>
        <w:rPr>
          <w:rFonts w:hint="eastAsia" w:ascii="宋体" w:hAnsi="宋体" w:eastAsia="宋体" w:cs="宋体"/>
          <w:b/>
          <w:sz w:val="72"/>
          <w:szCs w:val="21"/>
          <w:highlight w:val="none"/>
        </w:rPr>
      </w:pPr>
    </w:p>
    <w:p w14:paraId="300A8E82">
      <w:pPr>
        <w:jc w:val="center"/>
        <w:rPr>
          <w:rFonts w:hint="eastAsia" w:ascii="宋体" w:hAnsi="宋体" w:eastAsia="宋体" w:cs="宋体"/>
          <w:b/>
          <w:sz w:val="72"/>
          <w:szCs w:val="21"/>
          <w:highlight w:val="none"/>
        </w:rPr>
      </w:pPr>
    </w:p>
    <w:p w14:paraId="2DC4A5B4">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竞争性谈判响应文件</w:t>
      </w:r>
    </w:p>
    <w:p w14:paraId="240ED053">
      <w:pPr>
        <w:pStyle w:val="77"/>
        <w:ind w:firstLine="0"/>
        <w:jc w:val="center"/>
        <w:rPr>
          <w:rFonts w:hint="eastAsia" w:ascii="宋体" w:hAnsi="宋体" w:eastAsia="宋体" w:cs="宋体"/>
          <w:b/>
          <w:bCs/>
          <w:sz w:val="32"/>
          <w:highlight w:val="none"/>
        </w:rPr>
      </w:pPr>
    </w:p>
    <w:p w14:paraId="56A94AE5">
      <w:pPr>
        <w:jc w:val="center"/>
        <w:rPr>
          <w:rFonts w:hint="eastAsia" w:ascii="宋体" w:hAnsi="宋体" w:eastAsia="宋体" w:cs="宋体"/>
          <w:b/>
          <w:sz w:val="36"/>
          <w:szCs w:val="21"/>
          <w:highlight w:val="none"/>
        </w:rPr>
      </w:pPr>
      <w:r>
        <w:rPr>
          <w:rFonts w:hint="eastAsia" w:ascii="宋体" w:hAnsi="宋体" w:eastAsia="宋体" w:cs="宋体"/>
          <w:b/>
          <w:sz w:val="36"/>
          <w:szCs w:val="21"/>
          <w:highlight w:val="none"/>
          <w:lang w:eastAsia="zh-CN"/>
        </w:rPr>
        <w:t>资格审查</w:t>
      </w:r>
      <w:r>
        <w:rPr>
          <w:rFonts w:hint="eastAsia" w:ascii="宋体" w:hAnsi="宋体" w:eastAsia="宋体" w:cs="宋体"/>
          <w:b/>
          <w:sz w:val="36"/>
          <w:szCs w:val="21"/>
          <w:highlight w:val="none"/>
          <w:lang w:val="en-US" w:eastAsia="zh-CN"/>
        </w:rPr>
        <w:t>证明</w:t>
      </w:r>
      <w:r>
        <w:rPr>
          <w:rFonts w:hint="eastAsia" w:ascii="宋体" w:hAnsi="宋体" w:eastAsia="宋体" w:cs="宋体"/>
          <w:b/>
          <w:sz w:val="36"/>
          <w:szCs w:val="21"/>
          <w:highlight w:val="none"/>
          <w:lang w:eastAsia="zh-CN"/>
        </w:rPr>
        <w:t>文件</w:t>
      </w:r>
    </w:p>
    <w:p w14:paraId="208E5CB0">
      <w:pPr>
        <w:ind w:firstLine="1084" w:firstLineChars="300"/>
        <w:rPr>
          <w:rFonts w:hint="eastAsia" w:ascii="宋体" w:hAnsi="宋体" w:eastAsia="宋体" w:cs="宋体"/>
          <w:b/>
          <w:sz w:val="36"/>
          <w:szCs w:val="21"/>
          <w:highlight w:val="none"/>
        </w:rPr>
      </w:pPr>
    </w:p>
    <w:p w14:paraId="68C30CC4">
      <w:pPr>
        <w:pStyle w:val="8"/>
        <w:rPr>
          <w:rFonts w:hint="eastAsia" w:ascii="宋体" w:hAnsi="宋体" w:eastAsia="宋体" w:cs="宋体"/>
          <w:highlight w:val="none"/>
        </w:rPr>
      </w:pPr>
    </w:p>
    <w:p w14:paraId="12C58F04">
      <w:pPr>
        <w:rPr>
          <w:rFonts w:hint="eastAsia" w:ascii="宋体" w:hAnsi="宋体" w:eastAsia="宋体" w:cs="宋体"/>
          <w:highlight w:val="none"/>
        </w:rPr>
      </w:pPr>
    </w:p>
    <w:p w14:paraId="2EFF1F78">
      <w:pPr>
        <w:pStyle w:val="8"/>
        <w:rPr>
          <w:rFonts w:hint="eastAsia" w:ascii="宋体" w:hAnsi="宋体" w:eastAsia="宋体" w:cs="宋体"/>
          <w:highlight w:val="none"/>
        </w:rPr>
      </w:pPr>
    </w:p>
    <w:p w14:paraId="746E6B52">
      <w:pPr>
        <w:ind w:firstLine="1084" w:firstLineChars="300"/>
        <w:rPr>
          <w:rFonts w:hint="eastAsia" w:ascii="宋体" w:hAnsi="宋体" w:eastAsia="宋体" w:cs="宋体"/>
          <w:b/>
          <w:sz w:val="36"/>
          <w:szCs w:val="21"/>
          <w:highlight w:val="none"/>
        </w:rPr>
      </w:pPr>
    </w:p>
    <w:p w14:paraId="46A5786D">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项</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目名</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称：</w:t>
      </w:r>
    </w:p>
    <w:p w14:paraId="7179F05B">
      <w:pPr>
        <w:ind w:firstLine="1084" w:firstLineChars="300"/>
        <w:rPr>
          <w:rFonts w:hint="eastAsia" w:ascii="宋体" w:hAnsi="宋体" w:eastAsia="宋体" w:cs="宋体"/>
          <w:b/>
          <w:sz w:val="36"/>
          <w:highlight w:val="none"/>
          <w:lang w:eastAsia="zh-CN"/>
        </w:rPr>
      </w:pPr>
      <w:r>
        <w:rPr>
          <w:rFonts w:hint="eastAsia" w:ascii="宋体" w:hAnsi="宋体" w:eastAsia="宋体" w:cs="宋体"/>
          <w:b/>
          <w:sz w:val="36"/>
          <w:highlight w:val="none"/>
          <w:lang w:eastAsia="zh-CN"/>
        </w:rPr>
        <w:t>采购人名称：</w:t>
      </w:r>
    </w:p>
    <w:p w14:paraId="731198A1">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供应商名称：               </w:t>
      </w:r>
    </w:p>
    <w:p w14:paraId="5F8C4BAC">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77EB0220">
      <w:pP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格式附件：</w:t>
      </w:r>
    </w:p>
    <w:p w14:paraId="7486CAE7">
      <w:pPr>
        <w:jc w:val="center"/>
        <w:rPr>
          <w:rFonts w:hint="eastAsia" w:ascii="宋体" w:hAnsi="宋体" w:eastAsia="宋体" w:cs="宋体"/>
          <w:bCs/>
          <w:color w:val="000000"/>
          <w:kern w:val="0"/>
          <w:sz w:val="36"/>
          <w:szCs w:val="36"/>
        </w:rPr>
      </w:pPr>
      <w:r>
        <w:rPr>
          <w:rFonts w:hint="eastAsia" w:ascii="宋体" w:hAnsi="宋体" w:eastAsia="宋体" w:cs="宋体"/>
          <w:bCs/>
          <w:color w:val="000000"/>
          <w:kern w:val="0"/>
          <w:sz w:val="36"/>
          <w:szCs w:val="36"/>
        </w:rPr>
        <w:t>1、法定代表人资格证明书</w:t>
      </w:r>
    </w:p>
    <w:p w14:paraId="51272499">
      <w:pPr>
        <w:jc w:val="center"/>
        <w:rPr>
          <w:rFonts w:hint="eastAsia" w:ascii="宋体" w:hAnsi="宋体" w:eastAsia="宋体" w:cs="宋体"/>
          <w:bCs/>
          <w:color w:val="000000"/>
          <w:kern w:val="0"/>
          <w:sz w:val="44"/>
        </w:rPr>
      </w:pPr>
    </w:p>
    <w:p w14:paraId="45F4F05A">
      <w:pPr>
        <w:ind w:firstLine="560" w:firstLineChars="200"/>
        <w:rPr>
          <w:rFonts w:hint="eastAsia" w:ascii="宋体" w:hAnsi="宋体" w:eastAsia="宋体" w:cs="宋体"/>
          <w:bCs/>
          <w:color w:val="000000"/>
          <w:kern w:val="0"/>
          <w:sz w:val="28"/>
          <w:szCs w:val="28"/>
        </w:rPr>
      </w:pPr>
    </w:p>
    <w:p w14:paraId="1B152B8C">
      <w:pPr>
        <w:ind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u w:val="single"/>
        </w:rPr>
        <w:t>（法定代表人姓名）</w:t>
      </w:r>
      <w:r>
        <w:rPr>
          <w:rFonts w:hint="eastAsia" w:ascii="宋体" w:hAnsi="宋体" w:eastAsia="宋体" w:cs="宋体"/>
          <w:bCs/>
          <w:color w:val="000000"/>
          <w:kern w:val="0"/>
          <w:sz w:val="24"/>
        </w:rPr>
        <w:t>系</w:t>
      </w:r>
      <w:r>
        <w:rPr>
          <w:rFonts w:hint="eastAsia" w:ascii="宋体" w:hAnsi="宋体" w:eastAsia="宋体" w:cs="宋体"/>
          <w:bCs/>
          <w:color w:val="000000"/>
          <w:kern w:val="0"/>
          <w:sz w:val="24"/>
          <w:u w:val="single"/>
        </w:rPr>
        <w:t>（投标人全称）</w:t>
      </w:r>
      <w:r>
        <w:rPr>
          <w:rFonts w:hint="eastAsia" w:ascii="宋体" w:hAnsi="宋体" w:eastAsia="宋体" w:cs="宋体"/>
          <w:bCs/>
          <w:color w:val="000000"/>
          <w:kern w:val="0"/>
          <w:sz w:val="24"/>
        </w:rPr>
        <w:t>的法定代表人。</w:t>
      </w:r>
    </w:p>
    <w:p w14:paraId="2D040DEC">
      <w:pPr>
        <w:ind w:firstLine="480" w:firstLineChars="200"/>
        <w:rPr>
          <w:rFonts w:hint="eastAsia" w:ascii="宋体" w:hAnsi="宋体" w:eastAsia="宋体" w:cs="宋体"/>
          <w:bCs/>
          <w:color w:val="000000"/>
          <w:kern w:val="0"/>
          <w:sz w:val="24"/>
        </w:rPr>
      </w:pPr>
    </w:p>
    <w:p w14:paraId="62C310EA">
      <w:pPr>
        <w:ind w:firstLine="480" w:firstLineChars="200"/>
        <w:rPr>
          <w:rFonts w:hint="eastAsia" w:ascii="宋体" w:hAnsi="宋体" w:eastAsia="宋体" w:cs="宋体"/>
          <w:bCs/>
          <w:color w:val="000000"/>
          <w:kern w:val="0"/>
          <w:sz w:val="24"/>
        </w:rPr>
      </w:pPr>
    </w:p>
    <w:p w14:paraId="7E444915">
      <w:pPr>
        <w:ind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特此证明</w:t>
      </w:r>
    </w:p>
    <w:p w14:paraId="69CE7656">
      <w:pPr>
        <w:ind w:firstLine="480" w:firstLineChars="200"/>
        <w:rPr>
          <w:rFonts w:hint="eastAsia" w:ascii="宋体" w:hAnsi="宋体" w:eastAsia="宋体" w:cs="宋体"/>
          <w:bCs/>
          <w:color w:val="000000"/>
          <w:kern w:val="0"/>
          <w:sz w:val="24"/>
        </w:rPr>
      </w:pPr>
    </w:p>
    <w:p w14:paraId="52346D74">
      <w:pPr>
        <w:ind w:firstLine="480" w:firstLineChars="200"/>
        <w:rPr>
          <w:rFonts w:hint="eastAsia" w:ascii="宋体" w:hAnsi="宋体" w:eastAsia="宋体" w:cs="宋体"/>
          <w:bCs/>
          <w:color w:val="000000"/>
          <w:kern w:val="0"/>
          <w:sz w:val="24"/>
        </w:rPr>
      </w:pPr>
    </w:p>
    <w:p w14:paraId="61947B38">
      <w:pPr>
        <w:rPr>
          <w:rFonts w:hint="eastAsia" w:ascii="宋体" w:hAnsi="宋体" w:eastAsia="宋体" w:cs="宋体"/>
          <w:bCs/>
          <w:color w:val="000000"/>
          <w:kern w:val="0"/>
          <w:sz w:val="24"/>
        </w:rPr>
      </w:pPr>
      <w:r>
        <w:rPr>
          <w:rFonts w:hint="eastAsia" w:ascii="宋体" w:hAnsi="宋体" w:eastAsia="宋体" w:cs="宋体"/>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449B0FA">
                            <w:pPr>
                              <w:jc w:val="center"/>
                              <w:rPr>
                                <w:rFonts w:ascii="宋体" w:hAnsi="Times New Roman" w:eastAsia="宋体" w:cs="Times New Roman"/>
                              </w:rPr>
                            </w:pPr>
                          </w:p>
                          <w:p w14:paraId="665F8CB5">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2A50912E">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wps:txbx>
                      <wps:bodyPr vert="horz" wrap="square" anchor="ctr" anchorCtr="0"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b1K0HUAAAACQEAAA8AAAAAAAAAAQAgAAAAIgAAAGRycy9kb3ducmV2LnhtbFBLAQIU&#10;ABQAAAAIAIdO4kAv/rqCMAIAAHkEAAAOAAAAAAAAAAEAIAAAACMBAABkcnMvZTJvRG9jLnhtbFBL&#10;BQYAAAAABgAGAFkBAADFBQAAAAA=&#10;">
                <v:fill on="t" focussize="0,0"/>
                <v:stroke color="#000000" joinstyle="miter" dashstyle="dash"/>
                <v:imagedata o:title=""/>
                <o:lock v:ext="edit" aspectratio="f"/>
                <v:textbox>
                  <w:txbxContent>
                    <w:p w14:paraId="3449B0FA">
                      <w:pPr>
                        <w:jc w:val="center"/>
                        <w:rPr>
                          <w:rFonts w:ascii="宋体" w:hAnsi="Times New Roman" w:eastAsia="宋体" w:cs="Times New Roman"/>
                        </w:rPr>
                      </w:pPr>
                    </w:p>
                    <w:p w14:paraId="665F8CB5">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2A50912E">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v:textbox>
              </v:shape>
            </w:pict>
          </mc:Fallback>
        </mc:AlternateContent>
      </w:r>
      <w:r>
        <w:rPr>
          <w:rFonts w:hint="eastAsia" w:ascii="宋体" w:hAnsi="宋体" w:eastAsia="宋体" w:cs="宋体"/>
          <w:bCs/>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A43C318">
                            <w:pPr>
                              <w:jc w:val="center"/>
                              <w:rPr>
                                <w:rFonts w:ascii="宋体" w:hAnsi="Times New Roman" w:eastAsia="宋体" w:cs="Times New Roman"/>
                              </w:rPr>
                            </w:pPr>
                          </w:p>
                          <w:p w14:paraId="5A2770D3">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4887E0CC">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wps:txbx>
                      <wps:bodyPr vert="horz" wrap="square" anchor="ctr" anchorCtr="0" upright="1"/>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957I1gAAAAoBAAAPAAAAAAAAAAEAIAAAACIAAABkcnMvZG93bnJldi54bWxQSwEC&#10;FAAUAAAACACHTuJAL9QhOy8CAAB5BAAADgAAAAAAAAABACAAAAAlAQAAZHJzL2Uyb0RvYy54bWxQ&#10;SwUGAAAAAAYABgBZAQAAxgUAAAAA&#10;">
                <v:fill on="t" focussize="0,0"/>
                <v:stroke color="#000000" joinstyle="miter" dashstyle="dash"/>
                <v:imagedata o:title=""/>
                <o:lock v:ext="edit" aspectratio="f"/>
                <v:textbox>
                  <w:txbxContent>
                    <w:p w14:paraId="5A43C318">
                      <w:pPr>
                        <w:jc w:val="center"/>
                        <w:rPr>
                          <w:rFonts w:ascii="宋体" w:hAnsi="Times New Roman" w:eastAsia="宋体" w:cs="Times New Roman"/>
                        </w:rPr>
                      </w:pPr>
                    </w:p>
                    <w:p w14:paraId="5A2770D3">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4887E0CC">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v:textbox>
              </v:shape>
            </w:pict>
          </mc:Fallback>
        </mc:AlternateContent>
      </w:r>
    </w:p>
    <w:p w14:paraId="370DE80E">
      <w:pPr>
        <w:rPr>
          <w:rFonts w:hint="eastAsia" w:ascii="宋体" w:hAnsi="宋体" w:eastAsia="宋体" w:cs="宋体"/>
          <w:bCs/>
          <w:color w:val="000000"/>
          <w:kern w:val="0"/>
          <w:sz w:val="24"/>
        </w:rPr>
      </w:pPr>
    </w:p>
    <w:p w14:paraId="3DCAE9E1">
      <w:pPr>
        <w:rPr>
          <w:rFonts w:hint="eastAsia" w:ascii="宋体" w:hAnsi="宋体" w:eastAsia="宋体" w:cs="宋体"/>
          <w:bCs/>
          <w:color w:val="000000"/>
          <w:kern w:val="0"/>
          <w:sz w:val="24"/>
        </w:rPr>
      </w:pPr>
    </w:p>
    <w:p w14:paraId="132C64BD">
      <w:pPr>
        <w:rPr>
          <w:rFonts w:hint="eastAsia" w:ascii="宋体" w:hAnsi="宋体" w:eastAsia="宋体" w:cs="宋体"/>
          <w:bCs/>
          <w:color w:val="000000"/>
          <w:kern w:val="0"/>
          <w:sz w:val="24"/>
        </w:rPr>
      </w:pPr>
    </w:p>
    <w:p w14:paraId="0AB47660">
      <w:pPr>
        <w:rPr>
          <w:rFonts w:hint="eastAsia" w:ascii="宋体" w:hAnsi="宋体" w:eastAsia="宋体" w:cs="宋体"/>
          <w:bCs/>
          <w:color w:val="000000"/>
          <w:kern w:val="0"/>
          <w:sz w:val="24"/>
        </w:rPr>
      </w:pPr>
    </w:p>
    <w:p w14:paraId="5C59E17E">
      <w:pPr>
        <w:rPr>
          <w:rFonts w:hint="eastAsia" w:ascii="宋体" w:hAnsi="宋体" w:eastAsia="宋体" w:cs="宋体"/>
          <w:bCs/>
          <w:color w:val="000000"/>
          <w:kern w:val="0"/>
          <w:sz w:val="24"/>
        </w:rPr>
      </w:pPr>
    </w:p>
    <w:p w14:paraId="429C9124">
      <w:pPr>
        <w:rPr>
          <w:rFonts w:hint="eastAsia" w:ascii="宋体" w:hAnsi="宋体" w:eastAsia="宋体" w:cs="宋体"/>
          <w:bCs/>
          <w:color w:val="000000"/>
          <w:kern w:val="0"/>
          <w:sz w:val="24"/>
        </w:rPr>
      </w:pPr>
    </w:p>
    <w:p w14:paraId="62D2F3A4">
      <w:pPr>
        <w:rPr>
          <w:rFonts w:hint="eastAsia" w:ascii="宋体" w:hAnsi="宋体" w:eastAsia="宋体" w:cs="宋体"/>
          <w:bCs/>
          <w:color w:val="000000"/>
          <w:kern w:val="0"/>
          <w:sz w:val="24"/>
        </w:rPr>
      </w:pPr>
    </w:p>
    <w:p w14:paraId="600EBD69">
      <w:pPr>
        <w:ind w:firstLine="4200" w:firstLineChars="1750"/>
        <w:rPr>
          <w:rFonts w:hint="eastAsia" w:ascii="宋体" w:hAnsi="宋体" w:eastAsia="宋体" w:cs="宋体"/>
          <w:bCs/>
          <w:color w:val="000000"/>
          <w:kern w:val="0"/>
          <w:sz w:val="24"/>
        </w:rPr>
      </w:pPr>
    </w:p>
    <w:p w14:paraId="75C47E04">
      <w:pPr>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                   投标人全称：（盖章）</w:t>
      </w:r>
    </w:p>
    <w:p w14:paraId="7A6D02EC">
      <w:pPr>
        <w:jc w:val="left"/>
        <w:rPr>
          <w:rFonts w:hint="eastAsia" w:ascii="宋体" w:hAnsi="宋体" w:eastAsia="宋体" w:cs="宋体"/>
          <w:bCs/>
          <w:color w:val="000000"/>
          <w:kern w:val="0"/>
          <w:sz w:val="24"/>
        </w:rPr>
      </w:pPr>
    </w:p>
    <w:p w14:paraId="24812A2B">
      <w:pPr>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                         年  月  日</w:t>
      </w:r>
    </w:p>
    <w:p w14:paraId="033F0F15">
      <w:pPr>
        <w:ind w:firstLine="5980" w:firstLineChars="1869"/>
        <w:jc w:val="left"/>
        <w:rPr>
          <w:rFonts w:hint="eastAsia" w:ascii="宋体" w:hAnsi="宋体" w:eastAsia="宋体" w:cs="宋体"/>
          <w:bCs/>
          <w:color w:val="000000"/>
          <w:kern w:val="0"/>
          <w:sz w:val="32"/>
          <w:szCs w:val="32"/>
        </w:rPr>
      </w:pPr>
    </w:p>
    <w:p w14:paraId="0D1FB305">
      <w:pPr>
        <w:jc w:val="center"/>
        <w:rPr>
          <w:rFonts w:hint="eastAsia" w:ascii="宋体" w:hAnsi="宋体" w:eastAsia="宋体" w:cs="宋体"/>
          <w:bCs/>
          <w:color w:val="000000"/>
          <w:kern w:val="0"/>
          <w:sz w:val="36"/>
          <w:szCs w:val="36"/>
        </w:rPr>
      </w:pPr>
      <w:r>
        <w:rPr>
          <w:rFonts w:hint="eastAsia" w:ascii="宋体" w:hAnsi="宋体" w:eastAsia="宋体" w:cs="宋体"/>
          <w:bCs/>
          <w:color w:val="000000"/>
          <w:kern w:val="0"/>
          <w:sz w:val="36"/>
          <w:szCs w:val="36"/>
        </w:rPr>
        <w:br w:type="page"/>
      </w:r>
      <w:r>
        <w:rPr>
          <w:rFonts w:hint="eastAsia" w:ascii="宋体" w:hAnsi="宋体" w:eastAsia="宋体" w:cs="宋体"/>
          <w:bCs/>
          <w:color w:val="000000"/>
          <w:kern w:val="0"/>
          <w:sz w:val="36"/>
          <w:szCs w:val="36"/>
        </w:rPr>
        <w:t>2、法定代表人授权书</w:t>
      </w:r>
    </w:p>
    <w:p w14:paraId="2B8B7107">
      <w:pPr>
        <w:spacing w:line="560" w:lineRule="exact"/>
        <w:rPr>
          <w:rFonts w:hint="eastAsia" w:ascii="宋体" w:hAnsi="宋体" w:eastAsia="宋体" w:cs="宋体"/>
          <w:bCs/>
          <w:color w:val="000000"/>
          <w:kern w:val="0"/>
          <w:sz w:val="28"/>
          <w:szCs w:val="28"/>
        </w:rPr>
      </w:pPr>
    </w:p>
    <w:p w14:paraId="45328810">
      <w:pPr>
        <w:spacing w:line="60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招标</w:t>
      </w:r>
      <w:r>
        <w:rPr>
          <w:rFonts w:hint="eastAsia" w:ascii="宋体" w:hAnsi="宋体" w:eastAsia="宋体" w:cs="宋体"/>
          <w:bCs/>
          <w:color w:val="000000"/>
          <w:kern w:val="0"/>
          <w:sz w:val="24"/>
        </w:rPr>
        <w:t>机构名称）：</w:t>
      </w:r>
    </w:p>
    <w:p w14:paraId="2D5BD0F0">
      <w:pPr>
        <w:spacing w:line="600" w:lineRule="exact"/>
        <w:ind w:firstLine="511" w:firstLineChars="213"/>
        <w:rPr>
          <w:rFonts w:hint="eastAsia" w:ascii="宋体" w:hAnsi="宋体" w:eastAsia="宋体" w:cs="宋体"/>
          <w:bCs/>
          <w:color w:val="000000"/>
          <w:kern w:val="0"/>
          <w:sz w:val="24"/>
        </w:rPr>
      </w:pPr>
      <w:r>
        <w:rPr>
          <w:rFonts w:hint="eastAsia" w:ascii="宋体" w:hAnsi="宋体" w:eastAsia="宋体" w:cs="宋体"/>
          <w:bCs/>
          <w:color w:val="000000"/>
          <w:kern w:val="0"/>
          <w:sz w:val="24"/>
          <w:u w:val="single"/>
        </w:rPr>
        <w:t>（投标人全称）</w:t>
      </w:r>
      <w:r>
        <w:rPr>
          <w:rFonts w:hint="eastAsia" w:ascii="宋体" w:hAnsi="宋体" w:eastAsia="宋体" w:cs="宋体"/>
          <w:bCs/>
          <w:color w:val="000000"/>
          <w:kern w:val="0"/>
          <w:sz w:val="24"/>
        </w:rPr>
        <w:t>法定代表人</w:t>
      </w:r>
      <w:r>
        <w:rPr>
          <w:rFonts w:hint="eastAsia" w:ascii="宋体" w:hAnsi="宋体" w:eastAsia="宋体" w:cs="宋体"/>
          <w:bCs/>
          <w:color w:val="000000"/>
          <w:kern w:val="0"/>
          <w:sz w:val="24"/>
          <w:u w:val="single"/>
        </w:rPr>
        <w:t>（姓名、职务）</w:t>
      </w:r>
      <w:r>
        <w:rPr>
          <w:rFonts w:hint="eastAsia" w:ascii="宋体" w:hAnsi="宋体" w:eastAsia="宋体" w:cs="宋体"/>
          <w:bCs/>
          <w:color w:val="000000"/>
          <w:kern w:val="0"/>
          <w:sz w:val="24"/>
        </w:rPr>
        <w:t>授权</w:t>
      </w:r>
      <w:r>
        <w:rPr>
          <w:rFonts w:hint="eastAsia" w:ascii="宋体" w:hAnsi="宋体" w:eastAsia="宋体" w:cs="宋体"/>
          <w:bCs/>
          <w:color w:val="000000"/>
          <w:kern w:val="0"/>
          <w:sz w:val="24"/>
          <w:u w:val="single"/>
        </w:rPr>
        <w:t>（授权代表姓名、职务）</w:t>
      </w:r>
      <w:r>
        <w:rPr>
          <w:rFonts w:hint="eastAsia" w:ascii="宋体" w:hAnsi="宋体" w:eastAsia="宋体" w:cs="宋体"/>
          <w:bCs/>
          <w:color w:val="000000"/>
          <w:kern w:val="0"/>
          <w:sz w:val="24"/>
        </w:rPr>
        <w:t>为全权代表，参加贵单位组织的</w:t>
      </w:r>
      <w:r>
        <w:rPr>
          <w:rFonts w:hint="eastAsia" w:ascii="宋体" w:hAnsi="宋体" w:cs="宋体"/>
          <w:sz w:val="24"/>
          <w:u w:val="single"/>
          <w:lang w:val="en-US" w:eastAsia="zh-CN"/>
        </w:rPr>
        <w:t>江海圆融汇电梯空调采购安装项目</w:t>
      </w:r>
      <w:r>
        <w:rPr>
          <w:rFonts w:hint="eastAsia" w:ascii="宋体" w:hAnsi="宋体" w:eastAsia="宋体" w:cs="宋体"/>
          <w:bCs/>
          <w:color w:val="000000"/>
          <w:kern w:val="0"/>
          <w:sz w:val="24"/>
        </w:rPr>
        <w:t>活动，全权处理</w:t>
      </w:r>
      <w:r>
        <w:rPr>
          <w:rFonts w:hint="eastAsia" w:ascii="宋体" w:hAnsi="宋体" w:cs="宋体"/>
          <w:bCs/>
          <w:color w:val="000000"/>
          <w:kern w:val="0"/>
          <w:sz w:val="24"/>
          <w:lang w:val="en-US" w:eastAsia="zh-CN"/>
        </w:rPr>
        <w:t>招标</w:t>
      </w:r>
      <w:r>
        <w:rPr>
          <w:rFonts w:hint="eastAsia" w:ascii="宋体" w:hAnsi="宋体" w:eastAsia="宋体" w:cs="宋体"/>
          <w:bCs/>
          <w:color w:val="000000"/>
          <w:kern w:val="0"/>
          <w:sz w:val="24"/>
        </w:rPr>
        <w:t>活动中的一切事宜。</w:t>
      </w:r>
    </w:p>
    <w:p w14:paraId="1F58D04B">
      <w:pPr>
        <w:spacing w:line="560" w:lineRule="exact"/>
        <w:ind w:firstLine="600"/>
        <w:rPr>
          <w:rFonts w:hint="eastAsia" w:ascii="宋体" w:hAnsi="宋体" w:eastAsia="宋体" w:cs="宋体"/>
          <w:bCs/>
          <w:color w:val="000000"/>
          <w:kern w:val="0"/>
          <w:sz w:val="24"/>
        </w:rPr>
      </w:pPr>
    </w:p>
    <w:p w14:paraId="10EC3EE0">
      <w:pPr>
        <w:spacing w:line="560" w:lineRule="exact"/>
        <w:ind w:left="-2" w:leftChars="-1" w:firstLine="3512"/>
        <w:rPr>
          <w:rFonts w:hint="eastAsia" w:ascii="宋体" w:hAnsi="宋体" w:eastAsia="宋体" w:cs="宋体"/>
          <w:bCs/>
          <w:color w:val="000000"/>
          <w:kern w:val="0"/>
          <w:sz w:val="24"/>
        </w:rPr>
      </w:pPr>
      <w:r>
        <w:rPr>
          <w:rFonts w:hint="eastAsia" w:ascii="宋体" w:hAnsi="宋体" w:eastAsia="宋体" w:cs="宋体"/>
          <w:bCs/>
          <w:color w:val="000000"/>
          <w:kern w:val="0"/>
          <w:sz w:val="24"/>
        </w:rPr>
        <w:t>投标人全称：（盖章）</w:t>
      </w:r>
    </w:p>
    <w:p w14:paraId="1FFAEB02">
      <w:pPr>
        <w:spacing w:line="560" w:lineRule="exact"/>
        <w:ind w:left="6360" w:leftChars="1413" w:hanging="3393"/>
        <w:rPr>
          <w:rFonts w:hint="eastAsia" w:ascii="宋体" w:hAnsi="宋体" w:eastAsia="宋体" w:cs="宋体"/>
          <w:bCs/>
          <w:color w:val="000000"/>
          <w:kern w:val="0"/>
          <w:sz w:val="24"/>
        </w:rPr>
      </w:pPr>
    </w:p>
    <w:p w14:paraId="40B9C6E0">
      <w:pPr>
        <w:spacing w:line="560" w:lineRule="exact"/>
        <w:ind w:left="5875" w:leftChars="1471" w:hanging="2786" w:hangingChars="1161"/>
        <w:rPr>
          <w:rFonts w:hint="eastAsia" w:ascii="宋体" w:hAnsi="宋体" w:eastAsia="宋体" w:cs="宋体"/>
          <w:bCs/>
          <w:color w:val="000000"/>
          <w:kern w:val="0"/>
          <w:sz w:val="24"/>
        </w:rPr>
      </w:pPr>
      <w:r>
        <w:rPr>
          <w:rFonts w:hint="eastAsia" w:ascii="宋体" w:hAnsi="宋体" w:eastAsia="宋体" w:cs="宋体"/>
          <w:bCs/>
          <w:color w:val="000000"/>
          <w:kern w:val="0"/>
          <w:sz w:val="24"/>
        </w:rPr>
        <w:t>法定代表人：（签字或盖章）</w:t>
      </w:r>
    </w:p>
    <w:p w14:paraId="1C7B9E3B">
      <w:pPr>
        <w:spacing w:line="560" w:lineRule="exact"/>
        <w:ind w:left="6360" w:leftChars="1413" w:hanging="3393"/>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                     年    月    日</w:t>
      </w:r>
    </w:p>
    <w:p w14:paraId="151C1B35">
      <w:pPr>
        <w:spacing w:line="56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附：</w:t>
      </w:r>
    </w:p>
    <w:p w14:paraId="360F5F61">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授权代表姓名：              </w:t>
      </w:r>
    </w:p>
    <w:p w14:paraId="614CEC8B">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职    务：                  电    话：</w:t>
      </w:r>
    </w:p>
    <w:p w14:paraId="0067F733">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传    真：                  邮    编：</w:t>
      </w:r>
    </w:p>
    <w:p w14:paraId="5253CF53">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通讯地址：</w:t>
      </w:r>
    </w:p>
    <w:p w14:paraId="59D238F5">
      <w:pPr>
        <w:spacing w:line="560" w:lineRule="exact"/>
        <w:ind w:firstLine="573"/>
        <w:rPr>
          <w:rFonts w:hint="eastAsia" w:ascii="宋体" w:hAnsi="宋体" w:eastAsia="宋体" w:cs="宋体"/>
          <w:bCs/>
          <w:color w:val="000000"/>
          <w:kern w:val="0"/>
          <w:sz w:val="24"/>
        </w:rPr>
      </w:pPr>
    </w:p>
    <w:p w14:paraId="17C06022">
      <w:pPr>
        <w:spacing w:line="560" w:lineRule="exact"/>
        <w:ind w:firstLine="573"/>
        <w:rPr>
          <w:rFonts w:hint="eastAsia" w:ascii="宋体" w:hAnsi="宋体" w:eastAsia="宋体" w:cs="宋体"/>
          <w:bCs/>
          <w:color w:val="000000"/>
          <w:kern w:val="0"/>
          <w:sz w:val="24"/>
        </w:rPr>
      </w:pPr>
    </w:p>
    <w:p w14:paraId="016056A2">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rPr>
        <mc:AlternateContent>
          <mc:Choice Requires="wps">
            <w:drawing>
              <wp:anchor distT="0" distB="0" distL="114300" distR="114300" simplePos="0" relativeHeight="251661312"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8BCFFCE">
                            <w:pPr>
                              <w:jc w:val="center"/>
                              <w:rPr>
                                <w:rFonts w:ascii="宋体" w:hAnsi="Times New Roman" w:eastAsia="宋体" w:cs="Times New Roman"/>
                              </w:rPr>
                            </w:pPr>
                          </w:p>
                          <w:p w14:paraId="4B4BB29A">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21866E0E">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wps:txbx>
                      <wps:bodyPr vert="horz" wrap="square" anchor="ctr" anchorCtr="0" upright="1"/>
                    </wps:wsp>
                  </a:graphicData>
                </a:graphic>
              </wp:anchor>
            </w:drawing>
          </mc:Choice>
          <mc:Fallback>
            <w:pict>
              <v:shape id="_x0000_s1026" o:spid="_x0000_s1026" o:spt="202" type="#_x0000_t202" style="position:absolute;left:0pt;margin-left:226.45pt;margin-top:9.4pt;height:88.65pt;width:176.45pt;z-index:25166131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jHct1QAAAAoBAAAPAAAAAAAAAAEAIAAAACIAAABkcnMvZG93bnJldi54bWxQSwEC&#10;FAAUAAAACACHTuJAbqz9KjACAAB5BAAADgAAAAAAAAABACAAAAAkAQAAZHJzL2Uyb0RvYy54bWxQ&#10;SwUGAAAAAAYABgBZAQAAxgUAAAAA&#10;">
                <v:fill on="t" focussize="0,0"/>
                <v:stroke color="#000000" joinstyle="miter" dashstyle="dash"/>
                <v:imagedata o:title=""/>
                <o:lock v:ext="edit" aspectratio="f"/>
                <v:textbox>
                  <w:txbxContent>
                    <w:p w14:paraId="68BCFFCE">
                      <w:pPr>
                        <w:jc w:val="center"/>
                        <w:rPr>
                          <w:rFonts w:ascii="宋体" w:hAnsi="Times New Roman" w:eastAsia="宋体" w:cs="Times New Roman"/>
                        </w:rPr>
                      </w:pPr>
                    </w:p>
                    <w:p w14:paraId="4B4BB29A">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21866E0E">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v:textbox>
              </v:shape>
            </w:pict>
          </mc:Fallback>
        </mc:AlternateContent>
      </w:r>
      <w:r>
        <w:rPr>
          <w:rFonts w:hint="eastAsia" w:ascii="宋体" w:hAnsi="宋体" w:eastAsia="宋体" w:cs="宋体"/>
          <w:bCs/>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A4028E">
                            <w:pPr>
                              <w:jc w:val="center"/>
                              <w:rPr>
                                <w:rFonts w:ascii="宋体" w:hAnsi="Times New Roman" w:eastAsia="宋体" w:cs="Times New Roman"/>
                              </w:rPr>
                            </w:pPr>
                          </w:p>
                          <w:p w14:paraId="39AEA68F">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1B7237EC">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wps:txbx>
                      <wps:bodyPr vert="horz" wrap="square" anchor="ctr" anchorCtr="0" upright="1"/>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2rYYW1QAAAAkBAAAPAAAAAAAAAAEAIAAAACIAAABkcnMvZG93bnJldi54bWxQSwEC&#10;FAAUAAAACACHTuJAEBrjXDACAAB5BAAADgAAAAAAAAABACAAAAAkAQAAZHJzL2Uyb0RvYy54bWxQ&#10;SwUGAAAAAAYABgBZAQAAxgUAAAAA&#10;">
                <v:fill on="t" focussize="0,0"/>
                <v:stroke color="#000000" joinstyle="miter" dashstyle="dash"/>
                <v:imagedata o:title=""/>
                <o:lock v:ext="edit" aspectratio="f"/>
                <v:textbox>
                  <w:txbxContent>
                    <w:p w14:paraId="7DA4028E">
                      <w:pPr>
                        <w:jc w:val="center"/>
                        <w:rPr>
                          <w:rFonts w:ascii="宋体" w:hAnsi="Times New Roman" w:eastAsia="宋体" w:cs="Times New Roman"/>
                        </w:rPr>
                      </w:pPr>
                    </w:p>
                    <w:p w14:paraId="39AEA68F">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1B7237EC">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v:textbox>
              </v:shape>
            </w:pict>
          </mc:Fallback>
        </mc:AlternateContent>
      </w:r>
    </w:p>
    <w:p w14:paraId="7EE6062D">
      <w:pPr>
        <w:spacing w:line="560" w:lineRule="exact"/>
        <w:ind w:firstLine="573"/>
        <w:rPr>
          <w:rFonts w:hint="eastAsia" w:ascii="宋体" w:hAnsi="宋体" w:eastAsia="宋体" w:cs="宋体"/>
          <w:bCs/>
          <w:color w:val="000000"/>
          <w:kern w:val="0"/>
          <w:sz w:val="24"/>
        </w:rPr>
      </w:pPr>
    </w:p>
    <w:p w14:paraId="5BDFE5CD">
      <w:pPr>
        <w:spacing w:line="560" w:lineRule="exact"/>
        <w:ind w:firstLine="573"/>
        <w:rPr>
          <w:rFonts w:hint="eastAsia" w:ascii="宋体" w:hAnsi="宋体" w:eastAsia="宋体" w:cs="宋体"/>
          <w:bCs/>
          <w:color w:val="000000"/>
          <w:kern w:val="0"/>
          <w:sz w:val="24"/>
        </w:rPr>
      </w:pPr>
    </w:p>
    <w:p w14:paraId="4F956676">
      <w:pPr>
        <w:spacing w:line="560" w:lineRule="exact"/>
        <w:ind w:firstLine="573"/>
        <w:rPr>
          <w:rFonts w:hint="eastAsia" w:ascii="宋体" w:hAnsi="宋体" w:eastAsia="宋体" w:cs="宋体"/>
          <w:bCs/>
          <w:color w:val="000000"/>
          <w:kern w:val="0"/>
          <w:sz w:val="24"/>
        </w:rPr>
      </w:pPr>
    </w:p>
    <w:p w14:paraId="42490F9B">
      <w:pPr>
        <w:widowControl/>
        <w:spacing w:line="360" w:lineRule="auto"/>
        <w:jc w:val="left"/>
        <w:rPr>
          <w:rFonts w:hint="eastAsia" w:ascii="宋体" w:hAnsi="宋体" w:eastAsia="宋体" w:cs="宋体"/>
          <w:bCs/>
          <w:kern w:val="0"/>
          <w:sz w:val="24"/>
        </w:rPr>
      </w:pPr>
    </w:p>
    <w:p w14:paraId="4EE9A87C">
      <w:pPr>
        <w:jc w:val="center"/>
        <w:rPr>
          <w:rFonts w:hint="eastAsia" w:ascii="宋体" w:hAnsi="宋体" w:cs="宋体"/>
          <w:bCs/>
          <w:color w:val="000000"/>
          <w:sz w:val="36"/>
          <w:szCs w:val="36"/>
        </w:rPr>
      </w:pPr>
      <w:r>
        <w:rPr>
          <w:rFonts w:hint="eastAsia" w:ascii="宋体" w:hAnsi="宋体" w:eastAsia="宋体" w:cs="宋体"/>
          <w:bCs/>
          <w:sz w:val="24"/>
        </w:rPr>
        <w:br w:type="page"/>
      </w:r>
      <w:r>
        <w:rPr>
          <w:rFonts w:hint="eastAsia" w:ascii="宋体" w:hAnsi="宋体" w:cs="宋体"/>
          <w:bCs/>
          <w:color w:val="000000"/>
          <w:sz w:val="36"/>
          <w:szCs w:val="36"/>
        </w:rPr>
        <w:t>3、投标声明函</w:t>
      </w:r>
    </w:p>
    <w:p w14:paraId="3E8B0FAC">
      <w:pPr>
        <w:adjustRightInd w:val="0"/>
        <w:snapToGrid w:val="0"/>
        <w:spacing w:line="360" w:lineRule="auto"/>
        <w:rPr>
          <w:rFonts w:hint="eastAsia" w:ascii="宋体" w:hAnsi="宋体" w:cs="宋体"/>
          <w:bCs/>
          <w:color w:val="000000"/>
          <w:sz w:val="24"/>
        </w:rPr>
      </w:pPr>
      <w:r>
        <w:rPr>
          <w:rFonts w:hint="eastAsia" w:ascii="宋体" w:hAnsi="宋体" w:cs="宋体"/>
          <w:bCs/>
          <w:color w:val="000000"/>
          <w:sz w:val="24"/>
        </w:rPr>
        <w:t>致：</w:t>
      </w:r>
      <w:r>
        <w:rPr>
          <w:rFonts w:hint="eastAsia" w:ascii="宋体" w:hAnsi="宋体" w:cs="宋体"/>
          <w:bCs/>
          <w:color w:val="000000"/>
          <w:kern w:val="0"/>
          <w:sz w:val="24"/>
          <w:szCs w:val="20"/>
          <w:u w:val="single"/>
          <w:shd w:val="clear" w:color="auto" w:fill="FFFFFF"/>
        </w:rPr>
        <w:t xml:space="preserve"> </w:t>
      </w:r>
      <w:r>
        <w:rPr>
          <w:rFonts w:hint="eastAsia" w:ascii="宋体" w:hAnsi="宋体" w:cs="宋体"/>
          <w:bCs/>
          <w:color w:val="000000"/>
          <w:kern w:val="0"/>
          <w:sz w:val="24"/>
          <w:szCs w:val="20"/>
          <w:u w:val="single"/>
          <w:shd w:val="clear" w:color="auto" w:fill="FFFFFF"/>
          <w:lang w:val="en-US" w:eastAsia="zh-CN"/>
        </w:rPr>
        <w:t>南通中宏产业投资集团有限公司</w:t>
      </w:r>
      <w:r>
        <w:rPr>
          <w:rFonts w:hint="eastAsia" w:ascii="宋体" w:hAnsi="宋体" w:cs="宋体"/>
          <w:bCs/>
          <w:color w:val="000000"/>
          <w:kern w:val="0"/>
          <w:sz w:val="24"/>
          <w:szCs w:val="20"/>
          <w:u w:val="single"/>
          <w:shd w:val="clear" w:color="auto" w:fill="FFFFFF"/>
        </w:rPr>
        <w:t xml:space="preserve">      </w:t>
      </w:r>
      <w:r>
        <w:rPr>
          <w:rFonts w:hint="eastAsia" w:ascii="宋体" w:hAnsi="宋体" w:cs="宋体"/>
          <w:bCs/>
          <w:color w:val="000000"/>
          <w:sz w:val="24"/>
        </w:rPr>
        <w:t xml:space="preserve">：   </w:t>
      </w:r>
    </w:p>
    <w:p w14:paraId="41986778">
      <w:pPr>
        <w:spacing w:line="360" w:lineRule="auto"/>
        <w:ind w:firstLine="480" w:firstLineChars="200"/>
        <w:rPr>
          <w:rFonts w:hint="eastAsia" w:ascii="宋体" w:hAnsi="宋体" w:cs="宋体"/>
          <w:bCs/>
          <w:sz w:val="24"/>
        </w:rPr>
      </w:pPr>
      <w:r>
        <w:rPr>
          <w:rFonts w:hint="eastAsia" w:ascii="宋体" w:hAnsi="宋体" w:cs="宋体"/>
          <w:bCs/>
          <w:sz w:val="24"/>
        </w:rPr>
        <w:t>1、我方承诺完全具备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且符合、承认并承诺履行招标文件各项规定的国内法人、其他组织（不包括在港澳台地区注册成立的法人、其它组织）以及本项目招标文件规定的投标人须满足的特定条件。</w:t>
      </w:r>
    </w:p>
    <w:p w14:paraId="3FF28730">
      <w:pPr>
        <w:spacing w:line="360" w:lineRule="auto"/>
        <w:ind w:firstLine="480" w:firstLineChars="200"/>
        <w:rPr>
          <w:rFonts w:hint="eastAsia" w:ascii="宋体" w:hAnsi="宋体" w:cs="宋体"/>
          <w:bCs/>
          <w:sz w:val="24"/>
        </w:rPr>
      </w:pPr>
      <w:r>
        <w:rPr>
          <w:rFonts w:hint="eastAsia" w:ascii="宋体" w:hAnsi="宋体" w:cs="宋体"/>
          <w:bCs/>
          <w:sz w:val="24"/>
        </w:rPr>
        <w:t>2、我方承诺信用记录中</w:t>
      </w:r>
      <w:r>
        <w:rPr>
          <w:rFonts w:hint="eastAsia" w:ascii="宋体" w:hAnsi="宋体" w:cs="宋体"/>
          <w:sz w:val="24"/>
        </w:rPr>
        <w:t>未被“信用中国”网站、中国政府采购网和国家企业信用信息公示系统列入失信被执行人、重大税收违法案件当事人名单、政府采购严重违法失信行为记录名单、经营异常名录和严重违法失信企业名单</w:t>
      </w:r>
      <w:r>
        <w:rPr>
          <w:rFonts w:hint="eastAsia" w:ascii="宋体" w:hAnsi="宋体" w:cs="宋体"/>
          <w:bCs/>
          <w:sz w:val="24"/>
        </w:rPr>
        <w:t>。本次采购活动前三年内，在经营活动中没有重大违法记录，否则，可将我方的投标文件按照无效投标文件处理。</w:t>
      </w:r>
    </w:p>
    <w:p w14:paraId="52D958F9">
      <w:pPr>
        <w:spacing w:line="360" w:lineRule="auto"/>
        <w:ind w:firstLine="480" w:firstLineChars="200"/>
        <w:rPr>
          <w:rFonts w:hint="eastAsia" w:ascii="宋体" w:hAnsi="宋体" w:cs="宋体"/>
          <w:bCs/>
          <w:sz w:val="24"/>
        </w:rPr>
      </w:pPr>
      <w:r>
        <w:rPr>
          <w:rFonts w:hint="eastAsia" w:ascii="宋体" w:hAnsi="宋体" w:cs="宋体"/>
          <w:bCs/>
          <w:sz w:val="24"/>
        </w:rPr>
        <w:t>3、我方承诺参加本次采购活动前三年内，在经营活动中没有重大违法记录，否则，可将我方的投标文件按照无效投标文件处理。</w:t>
      </w:r>
    </w:p>
    <w:p w14:paraId="7CE2E5F0">
      <w:pPr>
        <w:spacing w:line="360" w:lineRule="auto"/>
        <w:ind w:firstLine="480" w:firstLineChars="200"/>
        <w:rPr>
          <w:rFonts w:hint="eastAsia" w:ascii="宋体" w:hAnsi="宋体" w:cs="宋体"/>
          <w:bCs/>
          <w:sz w:val="24"/>
        </w:rPr>
      </w:pPr>
      <w:r>
        <w:rPr>
          <w:rFonts w:hint="eastAsia" w:ascii="宋体" w:hAnsi="宋体" w:cs="宋体"/>
          <w:bCs/>
          <w:sz w:val="24"/>
        </w:rPr>
        <w:t>4、我方承诺按照本项目招标文件和相关技术标准的条件，提供货物及相关服务，并承担因货物质量或服务等引起的一切责任。</w:t>
      </w:r>
    </w:p>
    <w:p w14:paraId="737C0CA7">
      <w:pPr>
        <w:spacing w:line="360" w:lineRule="auto"/>
        <w:ind w:firstLine="480" w:firstLineChars="200"/>
        <w:rPr>
          <w:rFonts w:hint="eastAsia" w:ascii="宋体" w:hAnsi="宋体" w:cs="宋体"/>
          <w:bCs/>
          <w:sz w:val="24"/>
        </w:rPr>
      </w:pPr>
      <w:r>
        <w:rPr>
          <w:rFonts w:hint="eastAsia" w:ascii="宋体" w:hAnsi="宋体" w:cs="宋体"/>
          <w:bCs/>
          <w:sz w:val="24"/>
        </w:rPr>
        <w:t>5、我方对本项目招标文件（包括修改文件及有关附件）完全理解，并承诺在发生争议时，不会以对招标文件存在误解、不明为由，向你方行使任何法律上的抗辩权。</w:t>
      </w:r>
    </w:p>
    <w:p w14:paraId="10CC50F4">
      <w:pPr>
        <w:spacing w:line="360" w:lineRule="auto"/>
        <w:ind w:firstLine="480" w:firstLineChars="200"/>
        <w:rPr>
          <w:rFonts w:hint="eastAsia" w:ascii="宋体" w:hAnsi="宋体" w:cs="宋体"/>
          <w:bCs/>
          <w:sz w:val="24"/>
        </w:rPr>
      </w:pPr>
      <w:r>
        <w:rPr>
          <w:rFonts w:hint="eastAsia" w:ascii="宋体" w:hAnsi="宋体" w:cs="宋体"/>
          <w:bCs/>
          <w:sz w:val="24"/>
        </w:rPr>
        <w:t>6、我方投标文件有效期为自开标日起60天，若中标，则投标有效期自动延续至合同履行完毕。</w:t>
      </w:r>
    </w:p>
    <w:p w14:paraId="545E8456">
      <w:pPr>
        <w:spacing w:line="360" w:lineRule="auto"/>
        <w:ind w:firstLine="480" w:firstLineChars="200"/>
        <w:rPr>
          <w:rFonts w:hint="eastAsia" w:ascii="宋体" w:hAnsi="宋体" w:cs="宋体"/>
          <w:bCs/>
          <w:sz w:val="24"/>
        </w:rPr>
      </w:pPr>
      <w:r>
        <w:rPr>
          <w:rFonts w:hint="eastAsia" w:ascii="宋体" w:hAnsi="宋体" w:cs="宋体"/>
          <w:bCs/>
          <w:sz w:val="24"/>
        </w:rPr>
        <w:t>7、我方承诺接受招标文件规定的付款方式。</w:t>
      </w:r>
    </w:p>
    <w:p w14:paraId="733CFA89">
      <w:pPr>
        <w:spacing w:line="360" w:lineRule="auto"/>
        <w:ind w:firstLine="480" w:firstLineChars="200"/>
        <w:rPr>
          <w:rFonts w:hint="eastAsia" w:ascii="宋体" w:hAnsi="宋体" w:cs="宋体"/>
          <w:bCs/>
          <w:sz w:val="24"/>
        </w:rPr>
      </w:pPr>
      <w:r>
        <w:rPr>
          <w:rFonts w:hint="eastAsia" w:ascii="宋体" w:hAnsi="宋体" w:cs="宋体"/>
          <w:bCs/>
          <w:sz w:val="24"/>
        </w:rPr>
        <w:t>8、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6FF7C138">
      <w:pPr>
        <w:spacing w:line="360" w:lineRule="auto"/>
        <w:ind w:firstLine="480" w:firstLineChars="200"/>
        <w:rPr>
          <w:rFonts w:hint="eastAsia" w:ascii="宋体" w:hAnsi="宋体" w:cs="宋体"/>
          <w:bCs/>
          <w:sz w:val="24"/>
        </w:rPr>
      </w:pPr>
      <w:r>
        <w:rPr>
          <w:rFonts w:hint="eastAsia" w:ascii="宋体" w:hAnsi="宋体" w:cs="宋体"/>
          <w:bCs/>
          <w:sz w:val="24"/>
        </w:rPr>
        <w:t>9、我方委托授权(姓名：________身份证号:_________，联系电话________：)作为我方的代理人参加本项目投标，负责提交投标文件以及其它相关资料，参加开标，接受质询并予以澄清，签署、接受招投标过程中的各种法律文件，办理投标过程中的其他相关事务。</w:t>
      </w:r>
    </w:p>
    <w:p w14:paraId="5EE4398E">
      <w:pPr>
        <w:spacing w:line="360" w:lineRule="auto"/>
        <w:ind w:firstLine="480" w:firstLineChars="200"/>
        <w:rPr>
          <w:rFonts w:hint="eastAsia" w:ascii="宋体" w:hAnsi="宋体" w:cs="宋体"/>
          <w:bCs/>
          <w:sz w:val="24"/>
        </w:rPr>
      </w:pPr>
      <w:r>
        <w:rPr>
          <w:rFonts w:hint="eastAsia" w:ascii="宋体" w:hAnsi="宋体" w:cs="宋体"/>
          <w:bCs/>
          <w:sz w:val="24"/>
        </w:rPr>
        <w:t>10、我方承诺将严格遵守相关法律法规，若存在违法违规行为，将承担相应的法律后果。</w:t>
      </w:r>
    </w:p>
    <w:p w14:paraId="1EF243A9">
      <w:pPr>
        <w:tabs>
          <w:tab w:val="left" w:pos="945"/>
        </w:tabs>
        <w:adjustRightInd w:val="0"/>
        <w:snapToGrid w:val="0"/>
        <w:spacing w:line="360" w:lineRule="auto"/>
        <w:ind w:left="420" w:firstLine="4320" w:firstLineChars="1800"/>
        <w:rPr>
          <w:rFonts w:hint="eastAsia" w:ascii="宋体" w:hAnsi="宋体" w:cs="宋体"/>
          <w:bCs/>
          <w:color w:val="000000"/>
          <w:sz w:val="24"/>
        </w:rPr>
      </w:pPr>
      <w:r>
        <w:rPr>
          <w:rFonts w:hint="eastAsia" w:ascii="宋体" w:hAnsi="宋体" w:cs="宋体"/>
          <w:bCs/>
          <w:color w:val="000000"/>
          <w:sz w:val="24"/>
        </w:rPr>
        <w:t>法定代表人签字或盖章：</w:t>
      </w:r>
    </w:p>
    <w:p w14:paraId="6ED8D7C8">
      <w:pPr>
        <w:tabs>
          <w:tab w:val="left" w:pos="945"/>
        </w:tabs>
        <w:adjustRightInd w:val="0"/>
        <w:snapToGrid w:val="0"/>
        <w:spacing w:line="360" w:lineRule="auto"/>
        <w:ind w:left="420" w:firstLine="4320" w:firstLineChars="1800"/>
        <w:rPr>
          <w:rFonts w:hint="eastAsia" w:ascii="宋体" w:hAnsi="宋体" w:cs="宋体"/>
          <w:bCs/>
          <w:color w:val="000000"/>
          <w:sz w:val="24"/>
        </w:rPr>
      </w:pPr>
      <w:r>
        <w:rPr>
          <w:rFonts w:hint="eastAsia" w:ascii="宋体" w:hAnsi="宋体" w:cs="宋体"/>
          <w:bCs/>
          <w:color w:val="000000"/>
          <w:sz w:val="24"/>
        </w:rPr>
        <w:t>投标人公章：</w:t>
      </w:r>
    </w:p>
    <w:p w14:paraId="32EE9705">
      <w:pPr>
        <w:adjustRightInd w:val="0"/>
        <w:snapToGrid w:val="0"/>
        <w:spacing w:line="360" w:lineRule="auto"/>
        <w:ind w:right="840" w:firstLine="4776" w:firstLineChars="1990"/>
        <w:rPr>
          <w:rFonts w:hint="eastAsia" w:ascii="宋体" w:hAnsi="宋体" w:cs="宋体"/>
          <w:bCs/>
          <w:color w:val="000000"/>
          <w:sz w:val="24"/>
        </w:rPr>
      </w:pPr>
      <w:r>
        <w:rPr>
          <w:rFonts w:hint="eastAsia" w:ascii="宋体" w:hAnsi="宋体" w:cs="宋体"/>
          <w:bCs/>
          <w:color w:val="000000"/>
          <w:sz w:val="24"/>
        </w:rPr>
        <w:t>日期：</w:t>
      </w:r>
    </w:p>
    <w:p w14:paraId="7A85B432">
      <w:pPr>
        <w:adjustRightInd w:val="0"/>
        <w:snapToGrid w:val="0"/>
        <w:spacing w:line="360" w:lineRule="auto"/>
        <w:ind w:right="840" w:firstLine="4776" w:firstLineChars="1990"/>
        <w:rPr>
          <w:rFonts w:hint="eastAsia" w:ascii="宋体" w:hAnsi="宋体" w:cs="宋体"/>
          <w:bCs/>
          <w:sz w:val="24"/>
        </w:rPr>
      </w:pPr>
    </w:p>
    <w:p w14:paraId="43AEC3A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5B03BF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10F16C8">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30ACCEA">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2DFC164">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A6EE1A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5A60E11">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FF5EA6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90C1AA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A162381">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59964115">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33312A0">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5A16C66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852CED4">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E95998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8FFFE25">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D45ADD3">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E2B9F52">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D39F88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5D720720">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27DEE13">
      <w:pPr>
        <w:rPr>
          <w:rFonts w:hint="eastAsia" w:ascii="宋体" w:hAnsi="宋体" w:eastAsia="宋体" w:cs="宋体"/>
          <w:bCs/>
          <w:color w:val="000000"/>
          <w:sz w:val="36"/>
          <w:szCs w:val="36"/>
        </w:rPr>
      </w:pPr>
      <w:r>
        <w:rPr>
          <w:rFonts w:hint="eastAsia" w:ascii="宋体" w:hAnsi="宋体" w:eastAsia="宋体" w:cs="宋体"/>
          <w:bCs/>
          <w:color w:val="000000"/>
          <w:sz w:val="36"/>
          <w:szCs w:val="36"/>
        </w:rPr>
        <w:br w:type="page"/>
      </w:r>
    </w:p>
    <w:p w14:paraId="5AC0ADBF">
      <w:pPr>
        <w:adjustRightInd w:val="0"/>
        <w:snapToGrid w:val="0"/>
        <w:spacing w:before="140" w:line="360" w:lineRule="auto"/>
        <w:jc w:val="center"/>
        <w:rPr>
          <w:rFonts w:ascii="Arial" w:hAnsi="Times New Roman" w:eastAsia="宋体" w:cs="Times New Roman"/>
        </w:rPr>
      </w:pPr>
      <w:r>
        <w:rPr>
          <w:rFonts w:hint="eastAsia" w:ascii="宋体" w:hAnsi="宋体" w:eastAsia="宋体" w:cs="宋体"/>
          <w:bCs/>
          <w:color w:val="000000"/>
          <w:sz w:val="36"/>
          <w:szCs w:val="36"/>
        </w:rPr>
        <w:t>4、投标人免缴投标保证金信用承诺书</w:t>
      </w:r>
    </w:p>
    <w:p w14:paraId="26625BF0">
      <w:pPr>
        <w:spacing w:line="360" w:lineRule="auto"/>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bCs/>
          <w:sz w:val="24"/>
          <w:u w:val="single"/>
        </w:rPr>
        <w:t xml:space="preserve">( 采购人名称 )    </w:t>
      </w:r>
      <w:r>
        <w:rPr>
          <w:rFonts w:hint="eastAsia" w:ascii="宋体" w:hAnsi="宋体" w:eastAsia="宋体" w:cs="宋体"/>
          <w:bCs/>
          <w:sz w:val="24"/>
        </w:rPr>
        <w:t xml:space="preserve">   </w:t>
      </w:r>
    </w:p>
    <w:p w14:paraId="1D1E1B5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本公司(单位)拟参加</w:t>
      </w:r>
      <w:r>
        <w:rPr>
          <w:rFonts w:hint="eastAsia" w:ascii="宋体" w:hAnsi="宋体" w:eastAsia="宋体" w:cs="宋体"/>
          <w:sz w:val="24"/>
          <w:u w:val="single"/>
          <w:lang w:val="en-US" w:eastAsia="zh-CN"/>
        </w:rPr>
        <w:t>江海圆融汇电梯空调采购安装项目</w:t>
      </w:r>
      <w:r>
        <w:rPr>
          <w:rFonts w:hint="eastAsia" w:ascii="宋体" w:hAnsi="宋体" w:eastAsia="宋体" w:cs="宋体"/>
          <w:bCs/>
          <w:sz w:val="24"/>
        </w:rPr>
        <w:t>的投标，自愿以书面承诺形式替代投标保证金并愿意承担不实承诺的法律责任。</w:t>
      </w:r>
    </w:p>
    <w:p w14:paraId="7DBE007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一、项目基本情况</w:t>
      </w:r>
    </w:p>
    <w:p w14:paraId="5C52C50C">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项目名称：</w:t>
      </w:r>
      <w:r>
        <w:rPr>
          <w:rFonts w:hint="eastAsia" w:ascii="宋体" w:hAnsi="宋体" w:eastAsia="宋体" w:cs="宋体"/>
          <w:bCs/>
          <w:sz w:val="24"/>
          <w:u w:val="single"/>
        </w:rPr>
        <w:t xml:space="preserve">                 </w:t>
      </w:r>
    </w:p>
    <w:p w14:paraId="5783E11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保证金金额：</w:t>
      </w:r>
      <w:r>
        <w:rPr>
          <w:rFonts w:hint="eastAsia" w:ascii="宋体" w:hAnsi="宋体" w:eastAsia="宋体" w:cs="宋体"/>
          <w:bCs/>
          <w:sz w:val="24"/>
          <w:u w:val="single"/>
          <w:lang w:val="en-US" w:eastAsia="zh-CN"/>
        </w:rPr>
        <w:t>壹仟</w:t>
      </w:r>
      <w:r>
        <w:rPr>
          <w:rFonts w:hint="eastAsia" w:ascii="宋体" w:hAnsi="宋体" w:eastAsia="宋体" w:cs="宋体"/>
          <w:bCs/>
          <w:sz w:val="24"/>
          <w:u w:val="single"/>
        </w:rPr>
        <w:t>肆佰元整</w:t>
      </w:r>
      <w:r>
        <w:rPr>
          <w:rFonts w:hint="eastAsia" w:ascii="宋体" w:hAnsi="宋体" w:eastAsia="宋体" w:cs="宋体"/>
          <w:bCs/>
          <w:sz w:val="24"/>
        </w:rPr>
        <w:t>,投标有效期：</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60</w:t>
      </w:r>
      <w:r>
        <w:rPr>
          <w:rFonts w:hint="eastAsia" w:ascii="宋体" w:hAnsi="宋体" w:eastAsia="宋体" w:cs="宋体"/>
          <w:bCs/>
          <w:sz w:val="24"/>
          <w:u w:val="single"/>
        </w:rPr>
        <w:t xml:space="preserve"> </w:t>
      </w:r>
      <w:r>
        <w:rPr>
          <w:rFonts w:hint="eastAsia" w:ascii="宋体" w:hAnsi="宋体" w:eastAsia="宋体" w:cs="宋体"/>
          <w:bCs/>
          <w:sz w:val="24"/>
        </w:rPr>
        <w:t>天，投标有效期延长的，本承诺书有效期相应顺延。</w:t>
      </w:r>
    </w:p>
    <w:p w14:paraId="1176CBD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二、本公司(单位)承诺</w:t>
      </w:r>
    </w:p>
    <w:p w14:paraId="71C73C1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(一)符合信用承诺制的办理条件，无不良信用记录或虚假承诺等情形。</w:t>
      </w:r>
    </w:p>
    <w:p w14:paraId="2145E8C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(二)在此次招标活动中不发生以下情形：</w:t>
      </w:r>
    </w:p>
    <w:p w14:paraId="7E98F2C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1.在开标后和投标有效期满之前撤销投标文件；</w:t>
      </w:r>
    </w:p>
    <w:p w14:paraId="3E0122A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2.在收到中标通知后，不能或拒绝在中标通知书规定的时间内与招标人签订合同；</w:t>
      </w:r>
    </w:p>
    <w:p w14:paraId="0891AC5C">
      <w:pPr>
        <w:spacing w:line="360" w:lineRule="auto"/>
        <w:ind w:firstLine="480" w:firstLineChars="200"/>
        <w:rPr>
          <w:rFonts w:ascii="宋体" w:hAnsi="宋体" w:eastAsia="宋体" w:cs="宋体"/>
          <w:bCs/>
          <w:sz w:val="24"/>
        </w:rPr>
      </w:pPr>
      <w:r>
        <w:rPr>
          <w:rFonts w:hint="eastAsia" w:ascii="宋体" w:hAnsi="宋体" w:eastAsia="宋体" w:cs="宋体"/>
          <w:bCs/>
          <w:sz w:val="24"/>
        </w:rPr>
        <w:t>3.与招标人签订合同后，未在规定的时间内提交符合招标文件要求的履约担保；</w:t>
      </w:r>
    </w:p>
    <w:p w14:paraId="1941BFDE">
      <w:pPr>
        <w:spacing w:line="360" w:lineRule="auto"/>
        <w:ind w:firstLine="480" w:firstLineChars="200"/>
        <w:rPr>
          <w:rFonts w:ascii="宋体" w:hAnsi="宋体" w:eastAsia="宋体" w:cs="宋体"/>
          <w:bCs/>
          <w:sz w:val="24"/>
        </w:rPr>
      </w:pPr>
      <w:r>
        <w:rPr>
          <w:rFonts w:hint="eastAsia" w:ascii="宋体" w:hAnsi="宋体" w:eastAsia="宋体" w:cs="宋体"/>
          <w:bCs/>
          <w:sz w:val="24"/>
        </w:rPr>
        <w:t>4.法律、法规或部门规章、招标文件等规定的关于不予退还投标保证金的其他要求。</w:t>
      </w:r>
    </w:p>
    <w:p w14:paraId="4F22B5A4">
      <w:pPr>
        <w:widowControl/>
        <w:kinsoku w:val="0"/>
        <w:autoSpaceDE w:val="0"/>
        <w:autoSpaceDN w:val="0"/>
        <w:adjustRightInd w:val="0"/>
        <w:snapToGrid w:val="0"/>
        <w:spacing w:line="460" w:lineRule="exact"/>
        <w:ind w:firstLine="480" w:firstLineChars="200"/>
        <w:jc w:val="left"/>
        <w:textAlignment w:val="baseline"/>
        <w:rPr>
          <w:rFonts w:ascii="宋体" w:hAnsi="宋体" w:eastAsia="宋体" w:cs="方正仿宋_GBK"/>
          <w:snapToGrid w:val="0"/>
          <w:color w:val="000000"/>
          <w:kern w:val="0"/>
          <w:sz w:val="24"/>
        </w:rPr>
      </w:pPr>
      <w:r>
        <w:rPr>
          <w:rFonts w:hint="eastAsia" w:ascii="宋体" w:hAnsi="宋体" w:eastAsia="宋体" w:cs="方正仿宋_GBK"/>
          <w:snapToGrid w:val="0"/>
          <w:color w:val="000000"/>
          <w:kern w:val="0"/>
          <w:sz w:val="24"/>
        </w:rPr>
        <w:t>(三)自愿承担不实承诺的法律后果：</w:t>
      </w:r>
    </w:p>
    <w:p w14:paraId="7DDDD504">
      <w:pPr>
        <w:spacing w:line="360" w:lineRule="auto"/>
        <w:ind w:firstLine="480" w:firstLineChars="200"/>
        <w:rPr>
          <w:rFonts w:ascii="宋体" w:hAnsi="宋体" w:eastAsia="宋体" w:cs="宋体"/>
          <w:bCs/>
          <w:sz w:val="24"/>
        </w:rPr>
      </w:pPr>
      <w:r>
        <w:rPr>
          <w:rFonts w:hint="eastAsia" w:ascii="宋体" w:hAnsi="宋体" w:eastAsia="宋体" w:cs="宋体"/>
          <w:bCs/>
          <w:sz w:val="24"/>
        </w:rPr>
        <w:t>1.投标资格无效；</w:t>
      </w:r>
    </w:p>
    <w:p w14:paraId="5A7CA8BF">
      <w:pPr>
        <w:spacing w:line="360" w:lineRule="auto"/>
        <w:ind w:firstLine="480" w:firstLineChars="200"/>
        <w:rPr>
          <w:rFonts w:ascii="宋体" w:hAnsi="宋体" w:eastAsia="宋体" w:cs="宋体"/>
          <w:bCs/>
          <w:sz w:val="24"/>
        </w:rPr>
      </w:pPr>
      <w:r>
        <w:rPr>
          <w:rFonts w:hint="eastAsia" w:ascii="宋体" w:hAnsi="宋体" w:eastAsia="宋体" w:cs="宋体"/>
          <w:bCs/>
          <w:sz w:val="24"/>
        </w:rPr>
        <w:t>2.将失信行为记录到招标投标信用信息共享平台或公共资源交易服务平台予以公示，在公示期间内不参与通州区内项目的投标；给他人造成损失的，依法承担赔偿责任；违反相关法律法规的，交由相关行政监管部门处理；涉嫌犯罪的，依法移送司法机关。</w:t>
      </w:r>
    </w:p>
    <w:p w14:paraId="44524481">
      <w:pPr>
        <w:spacing w:line="360" w:lineRule="auto"/>
        <w:ind w:firstLine="480" w:firstLineChars="200"/>
        <w:rPr>
          <w:rFonts w:ascii="宋体" w:hAnsi="宋体" w:eastAsia="宋体" w:cs="宋体"/>
          <w:bCs/>
          <w:sz w:val="24"/>
        </w:rPr>
      </w:pPr>
      <w:r>
        <w:rPr>
          <w:rFonts w:hint="eastAsia" w:ascii="宋体" w:hAnsi="宋体" w:eastAsia="宋体" w:cs="宋体"/>
          <w:bCs/>
          <w:sz w:val="24"/>
        </w:rPr>
        <w:t>3.自发现承诺内容失信行为之日起5个工作日内向招标人补缴投标保证金，逾期补缴的视为失信行为记入信用记录；给他人造成损失的，依法承担赔偿责任。</w:t>
      </w:r>
    </w:p>
    <w:p w14:paraId="1D35B67F">
      <w:pPr>
        <w:spacing w:line="360" w:lineRule="auto"/>
        <w:ind w:firstLine="480" w:firstLineChars="200"/>
        <w:rPr>
          <w:rFonts w:ascii="宋体" w:hAnsi="宋体" w:eastAsia="宋体" w:cs="宋体"/>
          <w:bCs/>
          <w:sz w:val="24"/>
        </w:rPr>
      </w:pPr>
      <w:r>
        <w:rPr>
          <w:rFonts w:hint="eastAsia" w:ascii="宋体" w:hAnsi="宋体" w:eastAsia="宋体" w:cs="宋体"/>
          <w:bCs/>
          <w:sz w:val="24"/>
        </w:rPr>
        <w:t>4.招标人依法提起诉讼的，相关诉讼费用(包括但不限于案件受理费、律师费、申请费、差旅费等)由我公司承担，南通市内各级公共资源交易中心、招标人有权暂缓退付我公司以现金方式缴纳的其他项目保证金，并配合法院执行。</w:t>
      </w:r>
    </w:p>
    <w:p w14:paraId="29F2B36C">
      <w:pPr>
        <w:widowControl/>
        <w:kinsoku w:val="0"/>
        <w:autoSpaceDE w:val="0"/>
        <w:autoSpaceDN w:val="0"/>
        <w:adjustRightInd w:val="0"/>
        <w:snapToGrid w:val="0"/>
        <w:spacing w:line="460" w:lineRule="exact"/>
        <w:ind w:firstLine="480" w:firstLineChars="200"/>
        <w:jc w:val="left"/>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kern w:val="0"/>
          <w:sz w:val="24"/>
        </w:rPr>
        <w:t>(四)上述承诺是自身真实的意思表示。</w:t>
      </w:r>
    </w:p>
    <w:p w14:paraId="6B9C25EE">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申请人(盖公章):</w:t>
      </w:r>
    </w:p>
    <w:p w14:paraId="0C1BB3E0">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法定代表人：</w:t>
      </w:r>
    </w:p>
    <w:p w14:paraId="473989EB">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联系电话：</w:t>
      </w:r>
    </w:p>
    <w:p w14:paraId="3B9B7B34">
      <w:pPr>
        <w:widowControl/>
        <w:kinsoku w:val="0"/>
        <w:autoSpaceDE w:val="0"/>
        <w:autoSpaceDN w:val="0"/>
        <w:adjustRightInd w:val="0"/>
        <w:snapToGrid w:val="0"/>
        <w:spacing w:line="460" w:lineRule="exact"/>
        <w:ind w:left="609" w:right="420" w:rightChars="200"/>
        <w:textAlignment w:val="baseline"/>
        <w:rPr>
          <w:rFonts w:hint="eastAsia"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承诺日期：</w:t>
      </w:r>
    </w:p>
    <w:p w14:paraId="69BC9E99">
      <w:pPr>
        <w:pStyle w:val="2"/>
        <w:rPr>
          <w:rFonts w:hint="eastAsia" w:ascii="宋体" w:hAnsi="宋体" w:eastAsia="宋体" w:cs="方正仿宋_GBK"/>
          <w:snapToGrid w:val="0"/>
          <w:color w:val="000000"/>
          <w:spacing w:val="-1"/>
          <w:kern w:val="0"/>
          <w:sz w:val="24"/>
        </w:rPr>
      </w:pPr>
    </w:p>
    <w:p w14:paraId="377E0F31">
      <w:pPr>
        <w:pStyle w:val="5"/>
        <w:jc w:val="center"/>
        <w:rPr>
          <w:rFonts w:hint="eastAsia" w:ascii="宋体" w:hAnsi="宋体" w:eastAsia="宋体" w:cs="宋体"/>
          <w:b w:val="0"/>
          <w:bCs/>
          <w:color w:val="000000"/>
          <w:spacing w:val="0"/>
          <w:kern w:val="2"/>
          <w:sz w:val="36"/>
          <w:szCs w:val="36"/>
          <w:lang w:val="en-US" w:eastAsia="zh-CN" w:bidi="ar-SA"/>
        </w:rPr>
      </w:pPr>
      <w:r>
        <w:rPr>
          <w:rFonts w:hint="eastAsia" w:hAnsi="宋体" w:cs="宋体"/>
          <w:b w:val="0"/>
          <w:bCs/>
          <w:color w:val="000000"/>
          <w:spacing w:val="0"/>
          <w:kern w:val="2"/>
          <w:sz w:val="36"/>
          <w:szCs w:val="36"/>
          <w:lang w:val="en-US" w:eastAsia="zh-CN" w:bidi="ar-SA"/>
        </w:rPr>
        <w:t>5、</w:t>
      </w:r>
      <w:r>
        <w:rPr>
          <w:rFonts w:hint="eastAsia" w:ascii="宋体" w:hAnsi="宋体" w:eastAsia="宋体" w:cs="宋体"/>
          <w:b w:val="0"/>
          <w:bCs/>
          <w:color w:val="000000"/>
          <w:spacing w:val="0"/>
          <w:kern w:val="2"/>
          <w:sz w:val="36"/>
          <w:szCs w:val="36"/>
          <w:lang w:val="en-US" w:eastAsia="zh-CN" w:bidi="ar-SA"/>
        </w:rPr>
        <w:t>品牌选用承诺书</w:t>
      </w:r>
    </w:p>
    <w:p w14:paraId="564A2F72">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致：</w:t>
      </w:r>
      <w:r>
        <w:rPr>
          <w:rFonts w:hint="eastAsia" w:ascii="宋体" w:hAnsi="宋体" w:eastAsia="宋体" w:cs="宋体"/>
          <w:bCs/>
          <w:sz w:val="24"/>
          <w:u w:val="single"/>
          <w:lang w:val="en-GB"/>
        </w:rPr>
        <w:t xml:space="preserve">         </w:t>
      </w:r>
      <w:r>
        <w:rPr>
          <w:rFonts w:hint="eastAsia" w:ascii="宋体" w:hAnsi="宋体" w:eastAsia="宋体" w:cs="宋体"/>
          <w:bCs/>
          <w:sz w:val="24"/>
          <w:lang w:val="en-GB"/>
        </w:rPr>
        <w:t>（</w:t>
      </w:r>
      <w:r>
        <w:rPr>
          <w:rFonts w:hint="eastAsia" w:ascii="宋体" w:hAnsi="宋体" w:cs="宋体"/>
          <w:bCs/>
          <w:sz w:val="24"/>
          <w:lang w:val="en-US" w:eastAsia="zh-CN"/>
        </w:rPr>
        <w:t>采购人</w:t>
      </w:r>
      <w:r>
        <w:rPr>
          <w:rFonts w:hint="eastAsia" w:ascii="宋体" w:hAnsi="宋体" w:eastAsia="宋体" w:cs="宋体"/>
          <w:bCs/>
          <w:sz w:val="24"/>
          <w:lang w:val="en-GB"/>
        </w:rPr>
        <w:t>名称）</w:t>
      </w:r>
    </w:p>
    <w:p w14:paraId="665A6FFD">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我公司参加贵单位组织的江海圆融汇电梯空调采购安装项目的投标活动，就本项目空调设备品牌选用事宜，郑重承诺如下：</w:t>
      </w:r>
    </w:p>
    <w:p w14:paraId="5630D8C3">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一、我公司承诺在本项目中所选用的空调设备品牌为：□小雪人 □杭州和山 □格力□</w:t>
      </w:r>
      <w:r>
        <w:rPr>
          <w:rFonts w:hint="eastAsia" w:ascii="宋体" w:hAnsi="宋体" w:cs="宋体"/>
          <w:bCs/>
          <w:sz w:val="24"/>
          <w:lang w:val="en-US" w:eastAsia="zh-CN"/>
        </w:rPr>
        <w:t>其他</w:t>
      </w:r>
      <w:r>
        <w:rPr>
          <w:rFonts w:hint="eastAsia" w:ascii="宋体" w:hAnsi="宋体" w:cs="宋体"/>
          <w:bCs/>
          <w:sz w:val="24"/>
          <w:u w:val="single"/>
          <w:lang w:val="en-US" w:eastAsia="zh-CN"/>
        </w:rPr>
        <w:t xml:space="preserve">          </w:t>
      </w:r>
      <w:r>
        <w:rPr>
          <w:rFonts w:hint="eastAsia" w:ascii="宋体" w:hAnsi="宋体" w:eastAsia="宋体" w:cs="宋体"/>
          <w:bCs/>
          <w:sz w:val="24"/>
          <w:lang w:val="en-GB"/>
        </w:rPr>
        <w:t>。</w:t>
      </w:r>
    </w:p>
    <w:p w14:paraId="3FFF6F5F">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二、我公司承诺所选用的空调设备在功能、技术参数及品牌档次等方面均满足或优于</w:t>
      </w:r>
      <w:r>
        <w:rPr>
          <w:rFonts w:hint="eastAsia" w:ascii="宋体" w:hAnsi="宋体" w:cs="宋体"/>
          <w:bCs/>
          <w:sz w:val="24"/>
          <w:lang w:val="en-US" w:eastAsia="zh-CN"/>
        </w:rPr>
        <w:t>采购</w:t>
      </w:r>
      <w:r>
        <w:rPr>
          <w:rFonts w:hint="eastAsia" w:ascii="宋体" w:hAnsi="宋体" w:eastAsia="宋体" w:cs="宋体"/>
          <w:bCs/>
          <w:sz w:val="24"/>
          <w:lang w:val="en-GB"/>
        </w:rPr>
        <w:t>文件的要求。</w:t>
      </w:r>
    </w:p>
    <w:p w14:paraId="2A5F9E1F">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三、中标后，我方无条件接受</w:t>
      </w:r>
      <w:r>
        <w:rPr>
          <w:rFonts w:hint="eastAsia" w:ascii="宋体" w:hAnsi="宋体" w:cs="宋体"/>
          <w:bCs/>
          <w:sz w:val="24"/>
          <w:lang w:val="en-US" w:eastAsia="zh-CN"/>
        </w:rPr>
        <w:t>采购</w:t>
      </w:r>
      <w:r>
        <w:rPr>
          <w:rFonts w:hint="eastAsia" w:ascii="宋体" w:hAnsi="宋体" w:eastAsia="宋体" w:cs="宋体"/>
          <w:bCs/>
          <w:sz w:val="24"/>
          <w:lang w:val="en-GB"/>
        </w:rPr>
        <w:t>人对所投产品品牌及技术参数的审查，如经核查认定我方所选品牌不满足</w:t>
      </w:r>
      <w:r>
        <w:rPr>
          <w:rFonts w:hint="eastAsia" w:ascii="宋体" w:hAnsi="宋体" w:cs="宋体"/>
          <w:bCs/>
          <w:sz w:val="24"/>
          <w:lang w:val="en-US" w:eastAsia="zh-CN"/>
        </w:rPr>
        <w:t>采购</w:t>
      </w:r>
      <w:r>
        <w:rPr>
          <w:rFonts w:hint="eastAsia" w:ascii="宋体" w:hAnsi="宋体" w:eastAsia="宋体" w:cs="宋体"/>
          <w:bCs/>
          <w:sz w:val="24"/>
          <w:lang w:val="en-GB"/>
        </w:rPr>
        <w:t>文件要求，我方同意从本表的推荐品牌中另行选取符合要求的产品提供给</w:t>
      </w:r>
      <w:r>
        <w:rPr>
          <w:rFonts w:hint="eastAsia" w:ascii="宋体" w:hAnsi="宋体" w:cs="宋体"/>
          <w:bCs/>
          <w:sz w:val="24"/>
          <w:lang w:val="en-US" w:eastAsia="zh-CN"/>
        </w:rPr>
        <w:t>采购</w:t>
      </w:r>
      <w:r>
        <w:rPr>
          <w:rFonts w:hint="eastAsia" w:ascii="宋体" w:hAnsi="宋体" w:eastAsia="宋体" w:cs="宋体"/>
          <w:bCs/>
          <w:sz w:val="24"/>
          <w:lang w:val="en-GB"/>
        </w:rPr>
        <w:t>人确认，供货价格按中标价格不变。</w:t>
      </w:r>
    </w:p>
    <w:p w14:paraId="2BEAABDD">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四、我公司保证提供的空调设备为原厂正品，具有完整的质量合格证明和售后服务保障。</w:t>
      </w:r>
    </w:p>
    <w:p w14:paraId="7EFEF9BD">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五、如我公司未按上述承诺执行，</w:t>
      </w:r>
      <w:r>
        <w:rPr>
          <w:rFonts w:hint="eastAsia" w:ascii="宋体" w:hAnsi="宋体" w:cs="宋体"/>
          <w:bCs/>
          <w:sz w:val="24"/>
          <w:lang w:val="en-US" w:eastAsia="zh-CN"/>
        </w:rPr>
        <w:t>采购</w:t>
      </w:r>
      <w:r>
        <w:rPr>
          <w:rFonts w:hint="eastAsia" w:ascii="宋体" w:hAnsi="宋体" w:eastAsia="宋体" w:cs="宋体"/>
          <w:bCs/>
          <w:sz w:val="24"/>
          <w:lang w:val="en-GB"/>
        </w:rPr>
        <w:t>人有权解除合同，并由我公司承担由此产生的一切相关责任和后果。</w:t>
      </w:r>
    </w:p>
    <w:p w14:paraId="572F6B12">
      <w:pPr>
        <w:spacing w:line="360" w:lineRule="auto"/>
        <w:ind w:firstLine="480" w:firstLineChars="200"/>
        <w:rPr>
          <w:rFonts w:hint="eastAsia" w:ascii="宋体" w:hAnsi="宋体" w:eastAsia="宋体" w:cs="宋体"/>
          <w:bCs/>
          <w:sz w:val="24"/>
          <w:lang w:val="en-GB"/>
        </w:rPr>
      </w:pPr>
    </w:p>
    <w:p w14:paraId="0445D330">
      <w:pPr>
        <w:spacing w:line="360" w:lineRule="auto"/>
        <w:ind w:firstLine="480" w:firstLineChars="200"/>
        <w:rPr>
          <w:rFonts w:hint="eastAsia" w:ascii="宋体" w:hAnsi="宋体" w:eastAsia="宋体" w:cs="宋体"/>
          <w:bCs/>
          <w:sz w:val="24"/>
          <w:lang w:val="en-GB"/>
        </w:rPr>
      </w:pPr>
      <w:r>
        <w:rPr>
          <w:rFonts w:hint="eastAsia" w:ascii="宋体" w:hAnsi="宋体" w:eastAsia="宋体" w:cs="宋体"/>
          <w:bCs/>
          <w:sz w:val="24"/>
          <w:lang w:val="en-GB"/>
        </w:rPr>
        <w:t>特此承诺！</w:t>
      </w:r>
    </w:p>
    <w:p w14:paraId="45994137">
      <w:pPr>
        <w:spacing w:line="360" w:lineRule="auto"/>
        <w:ind w:firstLine="480" w:firstLineChars="200"/>
        <w:rPr>
          <w:rFonts w:hint="eastAsia" w:ascii="宋体" w:hAnsi="宋体" w:eastAsia="宋体" w:cs="宋体"/>
          <w:bCs/>
          <w:sz w:val="24"/>
          <w:lang w:val="en-GB"/>
        </w:rPr>
      </w:pPr>
    </w:p>
    <w:p w14:paraId="092C0793">
      <w:pPr>
        <w:widowControl/>
        <w:kinsoku w:val="0"/>
        <w:autoSpaceDE w:val="0"/>
        <w:autoSpaceDN w:val="0"/>
        <w:adjustRightInd w:val="0"/>
        <w:snapToGrid w:val="0"/>
        <w:spacing w:line="460" w:lineRule="exact"/>
        <w:ind w:left="609" w:right="420" w:rightChars="200" w:firstLine="3570" w:firstLineChars="1500"/>
        <w:textAlignment w:val="baseline"/>
        <w:rPr>
          <w:rFonts w:hint="eastAsia" w:ascii="宋体" w:hAnsi="宋体" w:eastAsia="宋体" w:cs="方正仿宋_GBK"/>
          <w:snapToGrid w:val="0"/>
          <w:color w:val="000000"/>
          <w:spacing w:val="-1"/>
          <w:kern w:val="0"/>
          <w:sz w:val="24"/>
          <w:lang w:val="en-GB"/>
        </w:rPr>
      </w:pPr>
      <w:r>
        <w:rPr>
          <w:rFonts w:hint="eastAsia" w:ascii="宋体" w:hAnsi="宋体" w:eastAsia="宋体" w:cs="方正仿宋_GBK"/>
          <w:snapToGrid w:val="0"/>
          <w:color w:val="000000"/>
          <w:spacing w:val="-1"/>
          <w:kern w:val="0"/>
          <w:sz w:val="24"/>
          <w:lang w:val="en-GB"/>
        </w:rPr>
        <w:t>投标人：            （盖单位公章）</w:t>
      </w:r>
    </w:p>
    <w:p w14:paraId="5F800AD7">
      <w:pPr>
        <w:widowControl/>
        <w:kinsoku w:val="0"/>
        <w:autoSpaceDE w:val="0"/>
        <w:autoSpaceDN w:val="0"/>
        <w:adjustRightInd w:val="0"/>
        <w:snapToGrid w:val="0"/>
        <w:spacing w:line="460" w:lineRule="exact"/>
        <w:ind w:left="609" w:right="420" w:rightChars="200" w:firstLine="2618" w:firstLineChars="1100"/>
        <w:textAlignment w:val="baseline"/>
        <w:rPr>
          <w:rFonts w:hint="eastAsia" w:ascii="宋体" w:hAnsi="宋体" w:eastAsia="宋体" w:cs="方正仿宋_GBK"/>
          <w:snapToGrid w:val="0"/>
          <w:color w:val="000000"/>
          <w:spacing w:val="-1"/>
          <w:kern w:val="0"/>
          <w:sz w:val="24"/>
          <w:lang w:val="en-GB"/>
        </w:rPr>
      </w:pPr>
      <w:r>
        <w:rPr>
          <w:rFonts w:hint="eastAsia" w:ascii="宋体" w:hAnsi="宋体" w:eastAsia="宋体" w:cs="方正仿宋_GBK"/>
          <w:snapToGrid w:val="0"/>
          <w:color w:val="000000"/>
          <w:spacing w:val="-1"/>
          <w:kern w:val="0"/>
          <w:sz w:val="24"/>
          <w:lang w:val="en-GB"/>
        </w:rPr>
        <w:t>法定代表人或授权代理人：       （签字或盖章）</w:t>
      </w:r>
    </w:p>
    <w:p w14:paraId="783BFBE0">
      <w:pPr>
        <w:widowControl/>
        <w:kinsoku w:val="0"/>
        <w:autoSpaceDE w:val="0"/>
        <w:autoSpaceDN w:val="0"/>
        <w:adjustRightInd w:val="0"/>
        <w:snapToGrid w:val="0"/>
        <w:spacing w:line="460" w:lineRule="exact"/>
        <w:ind w:left="609" w:right="420" w:rightChars="200" w:firstLine="3570" w:firstLineChars="1500"/>
        <w:textAlignment w:val="baseline"/>
        <w:rPr>
          <w:rFonts w:hint="eastAsia" w:ascii="宋体" w:hAnsi="宋体" w:eastAsia="宋体" w:cs="宋体"/>
          <w:b/>
          <w:sz w:val="72"/>
          <w:szCs w:val="21"/>
          <w:highlight w:val="none"/>
        </w:rPr>
      </w:pPr>
      <w:r>
        <w:rPr>
          <w:rFonts w:hint="eastAsia" w:ascii="宋体" w:hAnsi="宋体" w:eastAsia="宋体" w:cs="方正仿宋_GBK"/>
          <w:snapToGrid w:val="0"/>
          <w:color w:val="000000"/>
          <w:spacing w:val="-1"/>
          <w:kern w:val="0"/>
          <w:sz w:val="24"/>
          <w:lang w:val="en-GB"/>
        </w:rPr>
        <w:t>日期：      年     月    日</w:t>
      </w:r>
      <w:r>
        <w:rPr>
          <w:rFonts w:hint="eastAsia" w:ascii="宋体" w:hAnsi="宋体" w:eastAsia="宋体" w:cs="宋体"/>
          <w:b/>
          <w:bCs/>
          <w:color w:val="000000"/>
          <w:sz w:val="30"/>
          <w:szCs w:val="30"/>
          <w:highlight w:val="none"/>
          <w:lang w:val="en-GB"/>
        </w:rPr>
        <w:br w:type="page"/>
      </w:r>
      <w:bookmarkStart w:id="1" w:name="_Toc78297533"/>
    </w:p>
    <w:p w14:paraId="4A4C5972">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竞争性谈判响应文件</w:t>
      </w:r>
    </w:p>
    <w:p w14:paraId="14B7BC29">
      <w:pPr>
        <w:pStyle w:val="77"/>
        <w:ind w:firstLine="0"/>
        <w:jc w:val="center"/>
        <w:rPr>
          <w:rFonts w:hint="eastAsia" w:ascii="宋体" w:hAnsi="宋体" w:eastAsia="宋体" w:cs="宋体"/>
          <w:b/>
          <w:bCs/>
          <w:sz w:val="48"/>
          <w:szCs w:val="40"/>
          <w:highlight w:val="none"/>
        </w:rPr>
      </w:pPr>
    </w:p>
    <w:p w14:paraId="7C12E441">
      <w:pPr>
        <w:jc w:val="center"/>
        <w:rPr>
          <w:rFonts w:hint="eastAsia" w:ascii="宋体" w:hAnsi="宋体" w:eastAsia="宋体" w:cs="宋体"/>
          <w:b/>
          <w:sz w:val="52"/>
          <w:szCs w:val="32"/>
          <w:highlight w:val="none"/>
        </w:rPr>
      </w:pPr>
      <w:r>
        <w:rPr>
          <w:rFonts w:hint="eastAsia" w:ascii="宋体" w:hAnsi="宋体" w:eastAsia="宋体" w:cs="宋体"/>
          <w:b/>
          <w:sz w:val="52"/>
          <w:szCs w:val="32"/>
          <w:highlight w:val="none"/>
          <w:lang w:eastAsia="zh-CN"/>
        </w:rPr>
        <w:t>价格响应文件</w:t>
      </w:r>
    </w:p>
    <w:p w14:paraId="10B647C9">
      <w:pPr>
        <w:ind w:firstLine="1084" w:firstLineChars="300"/>
        <w:rPr>
          <w:rFonts w:hint="eastAsia" w:ascii="宋体" w:hAnsi="宋体" w:eastAsia="宋体" w:cs="宋体"/>
          <w:b/>
          <w:sz w:val="36"/>
          <w:szCs w:val="21"/>
          <w:highlight w:val="none"/>
        </w:rPr>
      </w:pPr>
    </w:p>
    <w:p w14:paraId="572B60A2">
      <w:pPr>
        <w:pStyle w:val="8"/>
        <w:rPr>
          <w:rFonts w:hint="eastAsia" w:ascii="宋体" w:hAnsi="宋体" w:eastAsia="宋体" w:cs="宋体"/>
          <w:highlight w:val="none"/>
        </w:rPr>
      </w:pPr>
    </w:p>
    <w:p w14:paraId="39BE1468">
      <w:pPr>
        <w:rPr>
          <w:rFonts w:hint="eastAsia" w:ascii="宋体" w:hAnsi="宋体" w:eastAsia="宋体" w:cs="宋体"/>
          <w:highlight w:val="none"/>
        </w:rPr>
      </w:pPr>
    </w:p>
    <w:p w14:paraId="6AFA6E23">
      <w:pPr>
        <w:pStyle w:val="8"/>
        <w:rPr>
          <w:rFonts w:hint="eastAsia" w:ascii="宋体" w:hAnsi="宋体" w:eastAsia="宋体" w:cs="宋体"/>
          <w:highlight w:val="none"/>
        </w:rPr>
      </w:pPr>
    </w:p>
    <w:p w14:paraId="505C7468">
      <w:pPr>
        <w:ind w:firstLine="1084" w:firstLineChars="300"/>
        <w:rPr>
          <w:rFonts w:hint="eastAsia" w:ascii="宋体" w:hAnsi="宋体" w:eastAsia="宋体" w:cs="宋体"/>
          <w:b/>
          <w:sz w:val="36"/>
          <w:szCs w:val="21"/>
          <w:highlight w:val="none"/>
        </w:rPr>
      </w:pPr>
    </w:p>
    <w:p w14:paraId="60AC92FF">
      <w:pPr>
        <w:ind w:firstLine="1084" w:firstLineChars="300"/>
        <w:rPr>
          <w:rFonts w:hint="eastAsia" w:ascii="宋体" w:hAnsi="宋体" w:eastAsia="宋体" w:cs="宋体"/>
          <w:b/>
          <w:sz w:val="36"/>
          <w:highlight w:val="none"/>
          <w:u w:val="single"/>
          <w:lang w:val="en-US" w:eastAsia="zh-CN"/>
        </w:rPr>
      </w:pPr>
      <w:r>
        <w:rPr>
          <w:rFonts w:hint="eastAsia" w:ascii="宋体" w:hAnsi="宋体" w:eastAsia="宋体" w:cs="宋体"/>
          <w:b/>
          <w:sz w:val="36"/>
          <w:highlight w:val="none"/>
        </w:rPr>
        <w:t>项</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目名</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称：</w:t>
      </w:r>
    </w:p>
    <w:p w14:paraId="2D0E4350">
      <w:pPr>
        <w:ind w:firstLine="1084" w:firstLineChars="300"/>
        <w:rPr>
          <w:rFonts w:hint="eastAsia" w:ascii="宋体" w:hAnsi="宋体" w:eastAsia="宋体" w:cs="宋体"/>
          <w:b/>
          <w:sz w:val="36"/>
          <w:highlight w:val="none"/>
          <w:lang w:eastAsia="zh-CN"/>
        </w:rPr>
      </w:pPr>
      <w:r>
        <w:rPr>
          <w:rFonts w:hint="eastAsia" w:ascii="宋体" w:hAnsi="宋体" w:eastAsia="宋体" w:cs="宋体"/>
          <w:b/>
          <w:sz w:val="36"/>
          <w:highlight w:val="none"/>
          <w:lang w:eastAsia="zh-CN"/>
        </w:rPr>
        <w:t>采购人名称：</w:t>
      </w:r>
    </w:p>
    <w:p w14:paraId="0DCF8625">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供应商名称：               </w:t>
      </w:r>
    </w:p>
    <w:p w14:paraId="704A8D94">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239316BB">
      <w:pPr>
        <w:pStyle w:val="97"/>
        <w:spacing w:before="156" w:after="156" w:line="500" w:lineRule="exact"/>
        <w:jc w:val="center"/>
        <w:rPr>
          <w:rFonts w:hint="eastAsia" w:ascii="宋体" w:hAnsi="宋体" w:eastAsia="宋体" w:cs="Times New Roman"/>
          <w:sz w:val="30"/>
          <w:lang w:eastAsia="zh-CN"/>
        </w:rPr>
      </w:pPr>
      <w:r>
        <w:rPr>
          <w:rFonts w:hint="eastAsia" w:ascii="宋体" w:hAnsi="宋体" w:eastAsia="宋体" w:cs="宋体"/>
          <w:b/>
          <w:bCs/>
          <w:sz w:val="32"/>
          <w:szCs w:val="21"/>
          <w:highlight w:val="none"/>
        </w:rPr>
        <w:br w:type="page"/>
      </w:r>
      <w:bookmarkEnd w:id="1"/>
      <w:r>
        <w:rPr>
          <w:rFonts w:hint="eastAsia" w:ascii="宋体" w:hAnsi="宋体" w:eastAsia="宋体" w:cs="宋体"/>
          <w:bCs/>
          <w:color w:val="000000"/>
          <w:sz w:val="36"/>
          <w:szCs w:val="36"/>
        </w:rPr>
        <w:t>竞谈响应函</w:t>
      </w:r>
      <w:r>
        <w:rPr>
          <w:rFonts w:hint="eastAsia" w:ascii="宋体" w:hAnsi="宋体" w:eastAsia="宋体" w:cs="宋体"/>
          <w:bCs/>
          <w:color w:val="000000"/>
          <w:sz w:val="36"/>
          <w:szCs w:val="36"/>
          <w:lang w:eastAsia="zh-CN"/>
        </w:rPr>
        <w:t>（</w:t>
      </w:r>
      <w:r>
        <w:rPr>
          <w:rFonts w:hint="eastAsia" w:ascii="宋体" w:hAnsi="宋体" w:eastAsia="宋体" w:cs="宋体"/>
          <w:bCs/>
          <w:color w:val="000000"/>
          <w:sz w:val="36"/>
          <w:szCs w:val="36"/>
          <w:lang w:val="en-US" w:eastAsia="zh-CN"/>
        </w:rPr>
        <w:t>第一轮</w:t>
      </w:r>
      <w:r>
        <w:rPr>
          <w:rFonts w:hint="eastAsia" w:ascii="宋体" w:hAnsi="宋体" w:eastAsia="宋体" w:cs="宋体"/>
          <w:bCs/>
          <w:color w:val="000000"/>
          <w:sz w:val="36"/>
          <w:szCs w:val="36"/>
          <w:lang w:eastAsia="zh-CN"/>
        </w:rPr>
        <w:t>）</w:t>
      </w:r>
    </w:p>
    <w:p w14:paraId="7DA5E9A2">
      <w:pPr>
        <w:spacing w:line="360" w:lineRule="auto"/>
        <w:rPr>
          <w:rFonts w:hint="eastAsia" w:ascii="宋体" w:hAnsi="宋体" w:eastAsia="宋体" w:cs="Times New Roman"/>
          <w:sz w:val="24"/>
        </w:rPr>
      </w:pPr>
      <w:r>
        <w:rPr>
          <w:rFonts w:hint="eastAsia" w:ascii="宋体" w:hAnsi="宋体" w:eastAsia="宋体" w:cs="Times New Roman"/>
          <w:sz w:val="24"/>
        </w:rPr>
        <w:t>致：南通中宏产业投资集团有限公司：</w:t>
      </w:r>
    </w:p>
    <w:p w14:paraId="60B60725">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根据</w:t>
      </w:r>
      <w:r>
        <w:rPr>
          <w:rFonts w:hint="eastAsia" w:ascii="宋体" w:hAnsi="宋体" w:eastAsia="宋体" w:cs="宋体"/>
          <w:sz w:val="24"/>
          <w:u w:val="single"/>
          <w:lang w:val="en-US" w:eastAsia="zh-CN"/>
        </w:rPr>
        <w:t>江海圆融汇电梯空调采购安装项目</w:t>
      </w:r>
      <w:r>
        <w:rPr>
          <w:rFonts w:hint="eastAsia" w:ascii="宋体" w:hAnsi="宋体" w:eastAsia="宋体" w:cs="Times New Roman"/>
          <w:sz w:val="24"/>
        </w:rPr>
        <w:t xml:space="preserve">的竞谈邀请，授权代表 </w:t>
      </w:r>
      <w:r>
        <w:rPr>
          <w:rFonts w:hint="eastAsia" w:ascii="宋体" w:hAnsi="宋体" w:eastAsia="宋体" w:cs="Times New Roman"/>
          <w:sz w:val="24"/>
          <w:u w:val="single"/>
        </w:rPr>
        <w:t>（姓名、职务）</w:t>
      </w:r>
      <w:r>
        <w:rPr>
          <w:rFonts w:hint="eastAsia" w:ascii="宋体" w:hAnsi="宋体" w:eastAsia="宋体" w:cs="Times New Roman"/>
          <w:sz w:val="24"/>
        </w:rPr>
        <w:t>经正式授权并代表竞谈人</w:t>
      </w:r>
      <w:r>
        <w:rPr>
          <w:rFonts w:hint="eastAsia" w:ascii="宋体" w:hAnsi="宋体" w:eastAsia="宋体" w:cs="Times New Roman"/>
          <w:sz w:val="24"/>
          <w:u w:val="single"/>
        </w:rPr>
        <w:t>（竞谈人名称、地址）</w:t>
      </w:r>
      <w:r>
        <w:rPr>
          <w:rFonts w:hint="eastAsia" w:ascii="宋体" w:hAnsi="宋体" w:eastAsia="宋体" w:cs="Times New Roman"/>
          <w:sz w:val="24"/>
        </w:rPr>
        <w:t>提交竞谈响应文件正本一份。</w:t>
      </w:r>
    </w:p>
    <w:p w14:paraId="6F11A5D0">
      <w:pPr>
        <w:spacing w:line="360" w:lineRule="auto"/>
        <w:ind w:firstLine="480"/>
        <w:rPr>
          <w:rFonts w:hint="eastAsia" w:ascii="宋体" w:hAnsi="宋体" w:eastAsia="宋体" w:cs="Times New Roman"/>
          <w:sz w:val="24"/>
        </w:rPr>
      </w:pPr>
      <w:r>
        <w:rPr>
          <w:rFonts w:hint="eastAsia" w:ascii="宋体" w:hAnsi="宋体" w:eastAsia="宋体" w:cs="Times New Roman"/>
          <w:sz w:val="24"/>
        </w:rPr>
        <w:t>据此函，我方宣布同意如下：</w:t>
      </w:r>
    </w:p>
    <w:p w14:paraId="6F6BDDCA">
      <w:pPr>
        <w:spacing w:line="500" w:lineRule="exact"/>
        <w:ind w:firstLine="480" w:firstLineChars="200"/>
        <w:rPr>
          <w:rFonts w:hint="eastAsia" w:ascii="宋体" w:hAnsi="宋体" w:eastAsia="宋体" w:cs="宋体"/>
          <w:sz w:val="24"/>
        </w:rPr>
      </w:pPr>
      <w:r>
        <w:rPr>
          <w:rFonts w:hint="eastAsia" w:ascii="宋体" w:hAnsi="宋体" w:eastAsia="宋体" w:cs="宋体"/>
          <w:sz w:val="24"/>
        </w:rPr>
        <w:t>1、我单位经考察现场和研究</w:t>
      </w:r>
      <w:r>
        <w:rPr>
          <w:rFonts w:hint="eastAsia" w:ascii="宋体" w:hAnsi="宋体" w:cs="宋体"/>
          <w:sz w:val="24"/>
          <w:lang w:val="en-US" w:eastAsia="zh-CN"/>
        </w:rPr>
        <w:t>招标</w:t>
      </w:r>
      <w:r>
        <w:rPr>
          <w:rFonts w:hint="eastAsia" w:ascii="宋体" w:hAnsi="宋体" w:eastAsia="宋体" w:cs="宋体"/>
          <w:sz w:val="24"/>
        </w:rPr>
        <w:t>文件后，我方愿意以总价</w:t>
      </w:r>
      <w:r>
        <w:rPr>
          <w:rFonts w:hint="eastAsia" w:ascii="宋体" w:hAnsi="宋体" w:eastAsia="宋体" w:cs="宋体"/>
          <w:sz w:val="24"/>
          <w:u w:val="single"/>
        </w:rPr>
        <w:t xml:space="preserve">     </w:t>
      </w:r>
      <w:r>
        <w:rPr>
          <w:rFonts w:hint="eastAsia" w:ascii="宋体" w:hAnsi="宋体" w:eastAsia="宋体" w:cs="宋体"/>
          <w:sz w:val="24"/>
        </w:rPr>
        <w:t>的价格承担本项目全部服务内容。</w:t>
      </w:r>
    </w:p>
    <w:p w14:paraId="4A88CF83">
      <w:pPr>
        <w:spacing w:line="500" w:lineRule="exact"/>
        <w:ind w:firstLine="480" w:firstLineChars="200"/>
        <w:rPr>
          <w:rFonts w:hint="eastAsia" w:ascii="宋体" w:hAnsi="宋体" w:eastAsia="宋体" w:cs="宋体"/>
          <w:sz w:val="24"/>
        </w:rPr>
      </w:pPr>
      <w:r>
        <w:rPr>
          <w:rFonts w:hint="eastAsia" w:ascii="宋体" w:hAnsi="宋体" w:eastAsia="宋体" w:cs="宋体"/>
          <w:sz w:val="24"/>
        </w:rPr>
        <w:t>2、本投标有效期为自开标日起60天。</w:t>
      </w:r>
    </w:p>
    <w:p w14:paraId="4F33A6FC">
      <w:pPr>
        <w:spacing w:line="500" w:lineRule="exact"/>
        <w:ind w:firstLine="480" w:firstLineChars="200"/>
        <w:rPr>
          <w:rFonts w:hint="eastAsia" w:ascii="宋体" w:hAnsi="宋体" w:eastAsia="宋体" w:cs="宋体"/>
          <w:sz w:val="24"/>
        </w:rPr>
      </w:pPr>
      <w:r>
        <w:rPr>
          <w:rFonts w:hint="eastAsia" w:ascii="宋体" w:hAnsi="宋体" w:eastAsia="宋体" w:cs="宋体"/>
          <w:sz w:val="24"/>
        </w:rPr>
        <w:t>3、同意并接受招标文件的各项要求，遵守招标文件中的各项规定，按招标文件的要求提供报价。</w:t>
      </w:r>
    </w:p>
    <w:p w14:paraId="2A3A4274">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4、我公司已经详细阅读了全部招标文件及其附件，我方已完全清晰理解招标文件的要求，不存在任何含糊不清和误解之处，同意放弃对这些文件所提出的异议和质疑的权利。</w:t>
      </w:r>
    </w:p>
    <w:p w14:paraId="36939A1A">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5、我公司已毫无保留地向贵方提供一切所需的证明材料。</w:t>
      </w:r>
    </w:p>
    <w:p w14:paraId="2B4B2A34">
      <w:pPr>
        <w:spacing w:line="500" w:lineRule="exact"/>
        <w:ind w:firstLine="480" w:firstLineChars="200"/>
        <w:rPr>
          <w:rFonts w:hint="eastAsia" w:ascii="宋体" w:hAnsi="宋体" w:eastAsia="宋体" w:cs="宋体"/>
          <w:sz w:val="24"/>
        </w:rPr>
      </w:pPr>
      <w:r>
        <w:rPr>
          <w:rFonts w:hint="eastAsia" w:ascii="宋体" w:hAnsi="宋体" w:eastAsia="宋体" w:cs="宋体"/>
          <w:sz w:val="24"/>
        </w:rPr>
        <w:t>6、我公司承诺在本次招标响应中提供的一切文件，无论是原件还是复印件均真实有效，绝无任何虚假、伪造和夸大的成份。否则，愿承担相应的后果和法律责任。</w:t>
      </w:r>
    </w:p>
    <w:p w14:paraId="1A7294E8">
      <w:pPr>
        <w:spacing w:line="500" w:lineRule="exact"/>
        <w:ind w:firstLine="480" w:firstLineChars="200"/>
        <w:rPr>
          <w:rFonts w:hint="eastAsia" w:ascii="宋体" w:hAnsi="宋体" w:eastAsia="宋体" w:cs="宋体"/>
          <w:sz w:val="24"/>
        </w:rPr>
      </w:pPr>
      <w:r>
        <w:rPr>
          <w:rFonts w:hint="eastAsia" w:ascii="宋体" w:hAnsi="宋体" w:eastAsia="宋体" w:cs="宋体"/>
          <w:sz w:val="24"/>
        </w:rPr>
        <w:t>7、我公司尊重评标小组所作的评定结果，同时清楚理解到报价最低并非意味着必定获得成交资格。</w:t>
      </w:r>
    </w:p>
    <w:p w14:paraId="264C20F3">
      <w:pPr>
        <w:spacing w:line="500" w:lineRule="exact"/>
        <w:ind w:firstLine="480" w:firstLineChars="200"/>
        <w:rPr>
          <w:rFonts w:hint="eastAsia" w:ascii="宋体" w:hAnsi="宋体" w:eastAsia="宋体" w:cs="宋体"/>
          <w:sz w:val="24"/>
        </w:rPr>
      </w:pPr>
      <w:r>
        <w:rPr>
          <w:rFonts w:hint="eastAsia" w:ascii="宋体" w:hAnsi="宋体" w:eastAsia="宋体" w:cs="宋体"/>
          <w:sz w:val="24"/>
        </w:rPr>
        <w:t>8、一旦成交中标，我方将根据</w:t>
      </w:r>
      <w:r>
        <w:rPr>
          <w:rFonts w:hint="eastAsia" w:ascii="宋体" w:hAnsi="宋体" w:cs="宋体"/>
          <w:sz w:val="24"/>
          <w:lang w:val="en-US" w:eastAsia="zh-CN"/>
        </w:rPr>
        <w:t>招标</w:t>
      </w:r>
      <w:r>
        <w:rPr>
          <w:rFonts w:hint="eastAsia" w:ascii="宋体" w:hAnsi="宋体" w:eastAsia="宋体" w:cs="宋体"/>
          <w:sz w:val="24"/>
        </w:rPr>
        <w:t>文件的要求和响应文件的承诺签订合同，严格履行合同的责任和义务，并保证在招标文件规定的时间完成任务。</w:t>
      </w:r>
    </w:p>
    <w:p w14:paraId="10F32438">
      <w:pPr>
        <w:spacing w:line="500" w:lineRule="exact"/>
        <w:ind w:firstLine="4800" w:firstLineChars="2000"/>
        <w:rPr>
          <w:rFonts w:hint="eastAsia" w:ascii="宋体" w:hAnsi="宋体" w:eastAsia="宋体" w:cs="宋体"/>
          <w:sz w:val="24"/>
        </w:rPr>
      </w:pPr>
      <w:r>
        <w:rPr>
          <w:rFonts w:hint="eastAsia" w:ascii="宋体" w:hAnsi="宋体" w:eastAsia="宋体" w:cs="宋体"/>
          <w:sz w:val="24"/>
        </w:rPr>
        <w:t>竞谈响应人：（加盖公章）</w:t>
      </w:r>
    </w:p>
    <w:p w14:paraId="3B9838BE">
      <w:pPr>
        <w:spacing w:line="500" w:lineRule="exact"/>
        <w:ind w:firstLine="3480" w:firstLineChars="1450"/>
        <w:rPr>
          <w:rFonts w:hint="eastAsia" w:ascii="宋体" w:hAnsi="宋体" w:eastAsia="宋体" w:cs="宋体"/>
          <w:sz w:val="24"/>
        </w:rPr>
      </w:pPr>
      <w:r>
        <w:rPr>
          <w:rFonts w:hint="eastAsia" w:ascii="宋体" w:hAnsi="宋体" w:eastAsia="宋体" w:cs="宋体"/>
          <w:sz w:val="24"/>
        </w:rPr>
        <w:t>法定代表人或其授权人：（签字或盖章）</w:t>
      </w:r>
    </w:p>
    <w:p w14:paraId="2EC095F5">
      <w:pPr>
        <w:pStyle w:val="97"/>
        <w:spacing w:before="156" w:after="156" w:line="500" w:lineRule="exact"/>
        <w:ind w:firstLine="4800" w:firstLineChars="2000"/>
        <w:rPr>
          <w:rFonts w:hint="eastAsia"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6</w:t>
      </w:r>
      <w:r>
        <w:rPr>
          <w:rFonts w:hint="eastAsia" w:ascii="宋体" w:hAnsi="宋体" w:eastAsia="宋体" w:cs="宋体"/>
          <w:sz w:val="24"/>
        </w:rPr>
        <w:t>年  月  日</w:t>
      </w:r>
    </w:p>
    <w:p w14:paraId="6D3386FC">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6FEAF6A">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26327A8">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A6F0B2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3F55CA91">
      <w:pPr>
        <w:numPr>
          <w:ilvl w:val="0"/>
          <w:numId w:val="0"/>
        </w:numPr>
        <w:autoSpaceDE w:val="0"/>
        <w:autoSpaceDN w:val="0"/>
        <w:adjustRightInd w:val="0"/>
        <w:snapToGrid w:val="0"/>
        <w:spacing w:line="360" w:lineRule="auto"/>
        <w:ind w:leftChars="0"/>
        <w:contextualSpacing/>
        <w:jc w:val="center"/>
        <w:rPr>
          <w:rFonts w:hint="default"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t>分项报价明细表</w:t>
      </w:r>
      <w:r>
        <w:rPr>
          <w:rFonts w:hint="eastAsia" w:ascii="宋体" w:hAnsi="宋体" w:eastAsia="宋体" w:cs="宋体"/>
          <w:bCs/>
          <w:color w:val="000000"/>
          <w:sz w:val="36"/>
          <w:szCs w:val="36"/>
          <w:lang w:eastAsia="zh-CN"/>
        </w:rPr>
        <w:t>（</w:t>
      </w:r>
      <w:r>
        <w:rPr>
          <w:rFonts w:hint="eastAsia" w:ascii="宋体" w:hAnsi="宋体" w:eastAsia="宋体" w:cs="宋体"/>
          <w:bCs/>
          <w:color w:val="000000"/>
          <w:sz w:val="36"/>
          <w:szCs w:val="36"/>
          <w:lang w:val="en-US" w:eastAsia="zh-CN"/>
        </w:rPr>
        <w:t>第一轮</w:t>
      </w:r>
      <w:r>
        <w:rPr>
          <w:rFonts w:hint="eastAsia" w:ascii="宋体" w:hAnsi="宋体" w:eastAsia="宋体" w:cs="宋体"/>
          <w:bCs/>
          <w:color w:val="000000"/>
          <w:sz w:val="36"/>
          <w:szCs w:val="36"/>
          <w:lang w:eastAsia="zh-CN"/>
        </w:rPr>
        <w:t>）</w:t>
      </w:r>
    </w:p>
    <w:tbl>
      <w:tblPr>
        <w:tblStyle w:val="2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45"/>
        <w:gridCol w:w="702"/>
        <w:gridCol w:w="702"/>
        <w:gridCol w:w="702"/>
        <w:gridCol w:w="704"/>
        <w:gridCol w:w="704"/>
      </w:tblGrid>
      <w:tr w14:paraId="5D11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091830A">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CD8B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AF0E3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DA72F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DC163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59F227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c>
          <w:tcPr>
            <w:tcW w:w="70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4B35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E21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1B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BFD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空调电梯专用制冷空调（配备16层电梯）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81E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2CC0">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487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826B">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199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581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B6D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BB7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空调电梯专用制冷空调（配备5层电梯）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D56A">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746F">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B5A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08FC">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left w:val="single" w:color="000000" w:sz="4" w:space="0"/>
              <w:right w:val="single" w:color="000000" w:sz="4" w:space="0"/>
            </w:tcBorders>
            <w:shd w:val="clear" w:color="auto" w:fill="auto"/>
            <w:vAlign w:val="center"/>
          </w:tcPr>
          <w:p w14:paraId="5DAED43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DF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C0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528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C200">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02AD">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F67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DD44">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0CB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12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F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206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国标电梯专用双钢缆3*2.5（16层电梯用）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FCB">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30D8">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0A0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9533">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9C6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D0F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15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EF0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国标电梯专用双钢缆3*2.5（5层电梯用）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973A">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3ECB">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40B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1ABD">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C59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DA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FC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9D2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空调焊接安装支架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9C8E">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B79F">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3A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86C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8E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CC2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1D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502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出风与回风方接圆与软管（16层电梯用）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0842">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3A73">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66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7886">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78F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A1D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20A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8BA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出风与回风方接圆与软管（5层电梯用）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28B">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A747">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EC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8F91">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AFF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6A9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AF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C00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初级与末端16A漏电保护器双向保护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5EA3">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5ED0">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F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1E5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6BF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DC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1B1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sz w:val="24"/>
                <w:szCs w:val="24"/>
                <w:u w:val="none"/>
                <w:lang w:val="en-US"/>
              </w:rPr>
            </w:pPr>
            <w:r>
              <w:rPr>
                <w:rFonts w:hint="eastAsia" w:ascii="仿宋" w:hAnsi="仿宋" w:eastAsia="仿宋" w:cs="仿宋"/>
                <w:i/>
                <w:iCs/>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E51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电梯空调每年两次清洗保养维护费防止水漏到轿厢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99EA">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72C5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AD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0D14">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FBD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4FA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8E71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3B9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887FB">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66D7">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025A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EF5">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247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A93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1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6D1C8">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F78B">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EE8E">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bl>
    <w:p w14:paraId="511B1C55">
      <w:pPr>
        <w:rPr>
          <w:rFonts w:hint="default"/>
          <w:lang w:val="en-US" w:eastAsia="zh-CN"/>
        </w:rPr>
      </w:pPr>
    </w:p>
    <w:p w14:paraId="3079ACF1">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投标人：（盖章）             </w:t>
      </w:r>
    </w:p>
    <w:p w14:paraId="2DA9471B">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法定代表人或被委托授权人（签字）：</w:t>
      </w:r>
    </w:p>
    <w:p w14:paraId="1C10975F">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p>
    <w:p w14:paraId="0FFDD56C">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058762B">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F104C22">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90C35B4">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EFB7AFB">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6C7AA9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3245D75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8CF403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C20CAEA">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09B0A9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1CDB6C9">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D70974C">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F991E72">
      <w:pPr>
        <w:widowControl/>
        <w:numPr>
          <w:ilvl w:val="0"/>
          <w:numId w:val="0"/>
        </w:numPr>
        <w:topLinePunct/>
        <w:spacing w:before="156" w:beforeLines="50" w:after="156" w:afterLines="50" w:line="500" w:lineRule="exact"/>
        <w:jc w:val="center"/>
        <w:rPr>
          <w:rFonts w:hint="eastAsia"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t>竞谈响应函（最终轮）</w:t>
      </w:r>
    </w:p>
    <w:p w14:paraId="6E4880BD">
      <w:pPr>
        <w:numPr>
          <w:ilvl w:val="0"/>
          <w:numId w:val="0"/>
        </w:num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※参与竞谈的单位将该响应函盖章带到现场进行现场报价，现场报价不得超过第一轮报价，否则视为无效报价。请供应商知悉。※</w:t>
      </w:r>
    </w:p>
    <w:p w14:paraId="02E69A0B">
      <w:pPr>
        <w:spacing w:line="360" w:lineRule="auto"/>
        <w:rPr>
          <w:rFonts w:hint="eastAsia" w:ascii="宋体" w:hAnsi="宋体" w:eastAsia="宋体" w:cs="Times New Roman"/>
          <w:sz w:val="24"/>
        </w:rPr>
      </w:pPr>
      <w:r>
        <w:rPr>
          <w:rFonts w:hint="eastAsia" w:ascii="宋体" w:hAnsi="宋体" w:eastAsia="宋体" w:cs="Times New Roman"/>
          <w:sz w:val="24"/>
        </w:rPr>
        <w:t>致：南通中宏产业投资集团有限公司：</w:t>
      </w:r>
    </w:p>
    <w:p w14:paraId="116F277F">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根据</w:t>
      </w:r>
      <w:r>
        <w:rPr>
          <w:rFonts w:hint="eastAsia" w:ascii="宋体" w:hAnsi="宋体" w:eastAsia="宋体" w:cs="宋体"/>
          <w:sz w:val="24"/>
          <w:u w:val="single"/>
          <w:lang w:val="en-US" w:eastAsia="zh-CN"/>
        </w:rPr>
        <w:t>江海圆融汇电梯空调采购安装项目</w:t>
      </w:r>
      <w:r>
        <w:rPr>
          <w:rFonts w:hint="eastAsia" w:ascii="宋体" w:hAnsi="宋体" w:eastAsia="宋体" w:cs="Times New Roman"/>
          <w:sz w:val="24"/>
        </w:rPr>
        <w:t xml:space="preserve">的竞谈邀请，授权代表 </w:t>
      </w:r>
      <w:r>
        <w:rPr>
          <w:rFonts w:hint="eastAsia" w:ascii="宋体" w:hAnsi="宋体" w:eastAsia="宋体" w:cs="Times New Roman"/>
          <w:sz w:val="24"/>
          <w:u w:val="single"/>
        </w:rPr>
        <w:t>（姓名、职务）</w:t>
      </w:r>
      <w:r>
        <w:rPr>
          <w:rFonts w:hint="eastAsia" w:ascii="宋体" w:hAnsi="宋体" w:eastAsia="宋体" w:cs="Times New Roman"/>
          <w:sz w:val="24"/>
        </w:rPr>
        <w:t>经正式授权并代表竞谈人</w:t>
      </w:r>
      <w:r>
        <w:rPr>
          <w:rFonts w:hint="eastAsia" w:ascii="宋体" w:hAnsi="宋体" w:eastAsia="宋体" w:cs="Times New Roman"/>
          <w:sz w:val="24"/>
          <w:u w:val="single"/>
        </w:rPr>
        <w:t>（竞谈人名称、地址）</w:t>
      </w:r>
      <w:r>
        <w:rPr>
          <w:rFonts w:hint="eastAsia" w:ascii="宋体" w:hAnsi="宋体" w:eastAsia="宋体" w:cs="Times New Roman"/>
          <w:sz w:val="24"/>
        </w:rPr>
        <w:t>提交竞谈响应文件正本一份。</w:t>
      </w:r>
    </w:p>
    <w:p w14:paraId="4E80C2BC">
      <w:pPr>
        <w:spacing w:line="360" w:lineRule="auto"/>
        <w:ind w:firstLine="480"/>
        <w:rPr>
          <w:rFonts w:hint="eastAsia" w:ascii="宋体" w:hAnsi="宋体" w:eastAsia="宋体" w:cs="Times New Roman"/>
          <w:sz w:val="24"/>
        </w:rPr>
      </w:pPr>
      <w:r>
        <w:rPr>
          <w:rFonts w:hint="eastAsia" w:ascii="宋体" w:hAnsi="宋体" w:eastAsia="宋体" w:cs="Times New Roman"/>
          <w:sz w:val="24"/>
        </w:rPr>
        <w:t>据此函，我方宣布同意如下：</w:t>
      </w:r>
    </w:p>
    <w:p w14:paraId="659F768E">
      <w:pPr>
        <w:spacing w:line="500" w:lineRule="exact"/>
        <w:ind w:firstLine="480" w:firstLineChars="200"/>
        <w:rPr>
          <w:rFonts w:hint="eastAsia" w:ascii="宋体" w:hAnsi="宋体" w:eastAsia="宋体" w:cs="宋体"/>
          <w:sz w:val="24"/>
        </w:rPr>
      </w:pPr>
      <w:r>
        <w:rPr>
          <w:rFonts w:hint="eastAsia" w:ascii="宋体" w:hAnsi="宋体" w:eastAsia="宋体" w:cs="宋体"/>
          <w:sz w:val="24"/>
        </w:rPr>
        <w:t>1、我单位经考察现场和研究</w:t>
      </w:r>
      <w:r>
        <w:rPr>
          <w:rFonts w:hint="eastAsia" w:ascii="宋体" w:hAnsi="宋体" w:cs="宋体"/>
          <w:sz w:val="24"/>
          <w:lang w:val="en-US" w:eastAsia="zh-CN"/>
        </w:rPr>
        <w:t>招标</w:t>
      </w:r>
      <w:r>
        <w:rPr>
          <w:rFonts w:hint="eastAsia" w:ascii="宋体" w:hAnsi="宋体" w:eastAsia="宋体" w:cs="宋体"/>
          <w:sz w:val="24"/>
        </w:rPr>
        <w:t>文件后，我方愿意以总价</w:t>
      </w:r>
      <w:r>
        <w:rPr>
          <w:rFonts w:hint="eastAsia" w:ascii="宋体" w:hAnsi="宋体" w:eastAsia="宋体" w:cs="宋体"/>
          <w:sz w:val="24"/>
          <w:u w:val="single"/>
        </w:rPr>
        <w:t xml:space="preserve">     </w:t>
      </w:r>
      <w:r>
        <w:rPr>
          <w:rFonts w:hint="eastAsia" w:ascii="宋体" w:hAnsi="宋体" w:eastAsia="宋体" w:cs="宋体"/>
          <w:sz w:val="24"/>
        </w:rPr>
        <w:t>的价格</w:t>
      </w:r>
      <w:r>
        <w:rPr>
          <w:rFonts w:hint="eastAsia" w:ascii="宋体" w:hAnsi="宋体" w:eastAsia="宋体" w:cs="宋体"/>
          <w:sz w:val="24"/>
          <w:lang w:eastAsia="zh-CN"/>
        </w:rPr>
        <w:t>（</w:t>
      </w:r>
      <w:r>
        <w:rPr>
          <w:rFonts w:hint="eastAsia" w:ascii="宋体" w:hAnsi="宋体" w:eastAsia="宋体" w:cs="宋体"/>
          <w:sz w:val="24"/>
          <w:lang w:val="en-US" w:eastAsia="zh-CN"/>
        </w:rPr>
        <w:t>最终价</w:t>
      </w:r>
      <w:r>
        <w:rPr>
          <w:rFonts w:hint="eastAsia" w:ascii="宋体" w:hAnsi="宋体" w:eastAsia="宋体" w:cs="宋体"/>
          <w:sz w:val="24"/>
          <w:lang w:eastAsia="zh-CN"/>
        </w:rPr>
        <w:t>）</w:t>
      </w:r>
      <w:r>
        <w:rPr>
          <w:rFonts w:hint="eastAsia" w:ascii="宋体" w:hAnsi="宋体" w:eastAsia="宋体" w:cs="宋体"/>
          <w:sz w:val="24"/>
        </w:rPr>
        <w:t>承担本项目全部服务内容。</w:t>
      </w:r>
    </w:p>
    <w:p w14:paraId="42AB56BE">
      <w:pPr>
        <w:spacing w:line="500" w:lineRule="exact"/>
        <w:ind w:firstLine="480" w:firstLineChars="200"/>
        <w:rPr>
          <w:rFonts w:hint="eastAsia" w:ascii="宋体" w:hAnsi="宋体" w:eastAsia="宋体" w:cs="宋体"/>
          <w:sz w:val="24"/>
        </w:rPr>
      </w:pPr>
      <w:r>
        <w:rPr>
          <w:rFonts w:hint="eastAsia" w:ascii="宋体" w:hAnsi="宋体" w:eastAsia="宋体" w:cs="宋体"/>
          <w:sz w:val="24"/>
        </w:rPr>
        <w:t>2、本投标有效期为自开标日起60天。</w:t>
      </w:r>
    </w:p>
    <w:p w14:paraId="78F14A7B">
      <w:pPr>
        <w:spacing w:line="500" w:lineRule="exact"/>
        <w:ind w:firstLine="480" w:firstLineChars="200"/>
        <w:rPr>
          <w:rFonts w:hint="eastAsia" w:ascii="宋体" w:hAnsi="宋体" w:eastAsia="宋体" w:cs="宋体"/>
          <w:sz w:val="24"/>
        </w:rPr>
      </w:pPr>
      <w:r>
        <w:rPr>
          <w:rFonts w:hint="eastAsia" w:ascii="宋体" w:hAnsi="宋体" w:eastAsia="宋体" w:cs="宋体"/>
          <w:sz w:val="24"/>
        </w:rPr>
        <w:t>3、同意并接受招标文件的各项要求，遵守招标文件中的各项规定，按招标文件的要求提供报价。</w:t>
      </w:r>
    </w:p>
    <w:p w14:paraId="3D56456E">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4、我公司已经详细阅读了全部招标文件及其附件，我方已完全清晰理解招标文件的要求，不存在任何含糊不清和误解之处，同意放弃对这些文件所提出的异议和质疑的权利。</w:t>
      </w:r>
    </w:p>
    <w:p w14:paraId="6D67B5AC">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5、我公司已毫无保留地向贵方提供一切所需的证明材料。</w:t>
      </w:r>
    </w:p>
    <w:p w14:paraId="345DBE49">
      <w:pPr>
        <w:spacing w:line="500" w:lineRule="exact"/>
        <w:ind w:firstLine="480" w:firstLineChars="200"/>
        <w:rPr>
          <w:rFonts w:hint="eastAsia" w:ascii="宋体" w:hAnsi="宋体" w:eastAsia="宋体" w:cs="宋体"/>
          <w:sz w:val="24"/>
        </w:rPr>
      </w:pPr>
      <w:r>
        <w:rPr>
          <w:rFonts w:hint="eastAsia" w:ascii="宋体" w:hAnsi="宋体" w:eastAsia="宋体" w:cs="宋体"/>
          <w:sz w:val="24"/>
        </w:rPr>
        <w:t>6、我公司承诺在本次招标响应中提供的一切文件，无论是原件还是复印件均真实有效，绝无任何虚假、伪造和夸大的成份。否则，愿承担相应的后果和法律责任。</w:t>
      </w:r>
    </w:p>
    <w:p w14:paraId="59940523">
      <w:pPr>
        <w:spacing w:line="500" w:lineRule="exact"/>
        <w:ind w:firstLine="480" w:firstLineChars="200"/>
        <w:rPr>
          <w:rFonts w:hint="eastAsia" w:ascii="宋体" w:hAnsi="宋体" w:eastAsia="宋体" w:cs="宋体"/>
          <w:sz w:val="24"/>
        </w:rPr>
      </w:pPr>
      <w:r>
        <w:rPr>
          <w:rFonts w:hint="eastAsia" w:ascii="宋体" w:hAnsi="宋体" w:eastAsia="宋体" w:cs="宋体"/>
          <w:sz w:val="24"/>
        </w:rPr>
        <w:t>7、我公司尊重评标小组所作的评定结果，同时清楚理解到报价最低并非意味着必定获得成交资格。</w:t>
      </w:r>
    </w:p>
    <w:p w14:paraId="03D06633">
      <w:pPr>
        <w:spacing w:line="500" w:lineRule="exact"/>
        <w:ind w:firstLine="480" w:firstLineChars="200"/>
        <w:rPr>
          <w:rFonts w:hint="eastAsia" w:ascii="宋体" w:hAnsi="宋体" w:eastAsia="宋体" w:cs="宋体"/>
          <w:sz w:val="24"/>
        </w:rPr>
      </w:pPr>
      <w:r>
        <w:rPr>
          <w:rFonts w:hint="eastAsia" w:ascii="宋体" w:hAnsi="宋体" w:eastAsia="宋体" w:cs="宋体"/>
          <w:sz w:val="24"/>
        </w:rPr>
        <w:t>8、一旦成交中标，我方将根据</w:t>
      </w:r>
      <w:r>
        <w:rPr>
          <w:rFonts w:hint="eastAsia" w:ascii="宋体" w:hAnsi="宋体" w:cs="宋体"/>
          <w:sz w:val="24"/>
          <w:lang w:val="en-US" w:eastAsia="zh-CN"/>
        </w:rPr>
        <w:t>招标</w:t>
      </w:r>
      <w:r>
        <w:rPr>
          <w:rFonts w:hint="eastAsia" w:ascii="宋体" w:hAnsi="宋体" w:eastAsia="宋体" w:cs="宋体"/>
          <w:sz w:val="24"/>
        </w:rPr>
        <w:t>文件的要求和响应文件的承诺签订合同，严格履行合同的责任和义务，并保证在招标文件规定的时间完成任务。</w:t>
      </w:r>
    </w:p>
    <w:p w14:paraId="3CDB7C3F">
      <w:pPr>
        <w:spacing w:line="500" w:lineRule="exact"/>
        <w:ind w:firstLine="4800" w:firstLineChars="2000"/>
        <w:rPr>
          <w:rFonts w:hint="eastAsia" w:ascii="宋体" w:hAnsi="宋体" w:eastAsia="宋体" w:cs="宋体"/>
          <w:sz w:val="24"/>
        </w:rPr>
      </w:pPr>
      <w:r>
        <w:rPr>
          <w:rFonts w:hint="eastAsia" w:ascii="宋体" w:hAnsi="宋体" w:eastAsia="宋体" w:cs="宋体"/>
          <w:sz w:val="24"/>
        </w:rPr>
        <w:t>竞谈响应人：（加盖公章）</w:t>
      </w:r>
    </w:p>
    <w:p w14:paraId="03A2AD56">
      <w:pPr>
        <w:spacing w:line="500" w:lineRule="exact"/>
        <w:ind w:firstLine="3480" w:firstLineChars="1450"/>
        <w:rPr>
          <w:rFonts w:hint="eastAsia" w:ascii="宋体" w:hAnsi="宋体" w:eastAsia="宋体" w:cs="宋体"/>
          <w:sz w:val="24"/>
        </w:rPr>
      </w:pPr>
      <w:r>
        <w:rPr>
          <w:rFonts w:hint="eastAsia" w:ascii="宋体" w:hAnsi="宋体" w:eastAsia="宋体" w:cs="宋体"/>
          <w:sz w:val="24"/>
        </w:rPr>
        <w:t>法定代表人或其授权人：（签字或盖章）</w:t>
      </w:r>
    </w:p>
    <w:p w14:paraId="4D11BE05">
      <w:pPr>
        <w:widowControl/>
        <w:topLinePunct/>
        <w:spacing w:before="156" w:beforeLines="50" w:after="156" w:afterLines="50" w:line="500" w:lineRule="exact"/>
        <w:ind w:left="420" w:firstLine="4800" w:firstLineChars="2000"/>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年  月  日</w:t>
      </w:r>
    </w:p>
    <w:p w14:paraId="47755B14">
      <w:pPr>
        <w:rPr>
          <w:rFonts w:hint="eastAsia"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br w:type="page"/>
      </w:r>
    </w:p>
    <w:p w14:paraId="77ED05D0">
      <w:pPr>
        <w:numPr>
          <w:ilvl w:val="0"/>
          <w:numId w:val="0"/>
        </w:numPr>
        <w:autoSpaceDE w:val="0"/>
        <w:autoSpaceDN w:val="0"/>
        <w:adjustRightInd w:val="0"/>
        <w:snapToGrid w:val="0"/>
        <w:spacing w:line="360" w:lineRule="auto"/>
        <w:ind w:leftChars="0"/>
        <w:contextualSpacing/>
        <w:jc w:val="center"/>
        <w:rPr>
          <w:rFonts w:hint="eastAsia"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t>分项报价明细表（最终轮）</w:t>
      </w:r>
    </w:p>
    <w:p w14:paraId="6FB19FC8">
      <w:pPr>
        <w:numPr>
          <w:ilvl w:val="0"/>
          <w:numId w:val="0"/>
        </w:numPr>
        <w:autoSpaceDE w:val="0"/>
        <w:autoSpaceDN w:val="0"/>
        <w:adjustRightInd w:val="0"/>
        <w:snapToGrid w:val="0"/>
        <w:spacing w:line="360" w:lineRule="auto"/>
        <w:ind w:leftChars="0"/>
        <w:contextualSpacing/>
        <w:jc w:val="center"/>
        <w:rPr>
          <w:rFonts w:hint="default" w:ascii="宋体" w:hAnsi="宋体" w:eastAsia="宋体" w:cs="宋体"/>
          <w:bCs/>
          <w:color w:val="000000"/>
          <w:kern w:val="2"/>
          <w:sz w:val="36"/>
          <w:szCs w:val="36"/>
          <w:lang w:val="en-US" w:eastAsia="zh-CN" w:bidi="ar-SA"/>
        </w:rPr>
      </w:pPr>
      <w:r>
        <w:rPr>
          <w:rFonts w:hint="eastAsia" w:ascii="Times New Roman" w:hAnsi="Times New Roman" w:eastAsia="宋体" w:cs="Times New Roman"/>
          <w:lang w:val="en-US" w:eastAsia="zh-CN"/>
        </w:rPr>
        <w:t>※参与竞谈的单位将该分项报价明细表盖章带到现场进行现场报价</w:t>
      </w:r>
      <w:r>
        <w:rPr>
          <w:rFonts w:hint="eastAsia" w:ascii="Times New Roman" w:hAnsi="Times New Roman" w:cs="Times New Roman"/>
          <w:lang w:val="en-US" w:eastAsia="zh-CN"/>
        </w:rPr>
        <w:t>。</w:t>
      </w:r>
    </w:p>
    <w:tbl>
      <w:tblPr>
        <w:tblStyle w:val="2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45"/>
        <w:gridCol w:w="702"/>
        <w:gridCol w:w="702"/>
        <w:gridCol w:w="702"/>
        <w:gridCol w:w="704"/>
        <w:gridCol w:w="704"/>
      </w:tblGrid>
      <w:tr w14:paraId="07AD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12D926A">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403AA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9F56D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CE80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801EF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00B7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c>
          <w:tcPr>
            <w:tcW w:w="70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FDFA2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8C7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4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6F5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空调电梯专用制冷空调（配备16层电梯）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8B1B">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59E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AD5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7A4F">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BBC5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221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FE5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A0E1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空调电梯专用制冷空调（配备5层电梯）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252E">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AFB3">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F9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99EC">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left w:val="single" w:color="000000" w:sz="4" w:space="0"/>
              <w:right w:val="single" w:color="000000" w:sz="4" w:space="0"/>
            </w:tcBorders>
            <w:shd w:val="clear" w:color="auto" w:fill="auto"/>
            <w:vAlign w:val="center"/>
          </w:tcPr>
          <w:p w14:paraId="2662D4F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163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A5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1A5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D39">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F616">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12E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ED18">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4F7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DA3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E4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163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国标电梯专用双钢缆3*2.5（16层电梯用）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4EE">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C76A">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5C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1198">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1D5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F82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D6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0B5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国标电梯专用双钢缆3*2.5（5层电梯用）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E64E">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3F33">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5C2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B45">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73B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98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25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6F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空调焊接安装支架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BFB1">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D54">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06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7F17">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16A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336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37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60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出风与回风方接圆与软管（16层电梯用）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F475">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C3F1">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EA6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3EF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8A2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AE8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FE9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5C7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出风与回风方接圆与软管（5层电梯用）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B87F">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062F">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CDD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5029">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77A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78C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F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3FBA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初级与末端16A漏电保护器双向保护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42C5">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5BE4">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AD2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519E">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C5B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BB1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A0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sz w:val="24"/>
                <w:szCs w:val="24"/>
                <w:u w:val="none"/>
                <w:lang w:val="en-US"/>
              </w:rPr>
            </w:pPr>
            <w:r>
              <w:rPr>
                <w:rFonts w:hint="eastAsia" w:ascii="仿宋" w:hAnsi="仿宋" w:eastAsia="仿宋" w:cs="仿宋"/>
                <w:i/>
                <w:iCs/>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53B0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电梯空调每年两次清洗保养维护费防止水漏到轿厢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458D">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5603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23A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BD6">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151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F1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FFE1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4B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D284B">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91BD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2C69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777">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8F9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4E4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BA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BBCAA">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B8C4">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F1C9">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bl>
    <w:p w14:paraId="635960C8">
      <w:pPr>
        <w:rPr>
          <w:rFonts w:hint="default"/>
          <w:lang w:val="en-US" w:eastAsia="zh-CN"/>
        </w:rPr>
      </w:pPr>
    </w:p>
    <w:p w14:paraId="1C35EFA5">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投标人：（盖章）             </w:t>
      </w:r>
    </w:p>
    <w:p w14:paraId="0FABC3B8">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法定代表人或被委托授权人（签字）：</w:t>
      </w:r>
    </w:p>
    <w:p w14:paraId="15C2B6A4">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p>
    <w:p w14:paraId="78A5905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85EEE2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5C6FDEF">
      <w:pPr>
        <w:spacing w:line="360" w:lineRule="auto"/>
        <w:jc w:val="both"/>
        <w:rPr>
          <w:rFonts w:hint="eastAsia" w:ascii="宋体" w:hAnsi="宋体" w:eastAsia="宋体" w:cs="宋体"/>
          <w:b w:val="0"/>
          <w:bCs w:val="0"/>
          <w:sz w:val="36"/>
          <w:szCs w:val="36"/>
          <w:highlight w:val="none"/>
          <w:lang w:val="en-US" w:eastAsia="zh-CN"/>
        </w:rPr>
      </w:pPr>
    </w:p>
    <w:sectPr>
      <w:headerReference r:id="rId3" w:type="default"/>
      <w:footerReference r:id="rId4" w:type="default"/>
      <w:pgSz w:w="11907" w:h="16839"/>
      <w:pgMar w:top="1134" w:right="1417" w:bottom="1134" w:left="1417" w:header="720" w:footer="720" w:gutter="0"/>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82CB">
    <w:pPr>
      <w:pStyle w:val="19"/>
      <w:jc w:val="center"/>
    </w:pPr>
    <w:r>
      <w:fldChar w:fldCharType="begin"/>
    </w:r>
    <w:r>
      <w:instrText xml:space="preserve"> PAGE   \* MERGEFORMAT </w:instrText>
    </w:r>
    <w:r>
      <w:fldChar w:fldCharType="separate"/>
    </w:r>
    <w:r>
      <w:rPr>
        <w:lang w:val="zh-CN"/>
      </w:rPr>
      <w:t>4</w:t>
    </w:r>
    <w:r>
      <w:fldChar w:fldCharType="end"/>
    </w:r>
  </w:p>
  <w:p w14:paraId="0D161BA8">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03D0">
    <w:pPr>
      <w:pStyle w:val="80"/>
      <w:pBdr>
        <w:bottom w:val="none" w:color="000000"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mZhOWFhYzE3MGU1NTUwZDMwYjFiNTEyMTc5MWQifQ=="/>
  </w:docVars>
  <w:rsids>
    <w:rsidRoot w:val="00E1428C"/>
    <w:rsid w:val="00003815"/>
    <w:rsid w:val="00003A9F"/>
    <w:rsid w:val="00004D13"/>
    <w:rsid w:val="00004FB3"/>
    <w:rsid w:val="000070DA"/>
    <w:rsid w:val="000168A8"/>
    <w:rsid w:val="000252FE"/>
    <w:rsid w:val="00026660"/>
    <w:rsid w:val="00027214"/>
    <w:rsid w:val="00035F29"/>
    <w:rsid w:val="000363E7"/>
    <w:rsid w:val="00040BC7"/>
    <w:rsid w:val="00050F4A"/>
    <w:rsid w:val="0005103D"/>
    <w:rsid w:val="00053079"/>
    <w:rsid w:val="00053274"/>
    <w:rsid w:val="00063A19"/>
    <w:rsid w:val="0006533C"/>
    <w:rsid w:val="000707B4"/>
    <w:rsid w:val="00077610"/>
    <w:rsid w:val="00077641"/>
    <w:rsid w:val="000811BB"/>
    <w:rsid w:val="000860E4"/>
    <w:rsid w:val="00093926"/>
    <w:rsid w:val="000A40E9"/>
    <w:rsid w:val="000A55AE"/>
    <w:rsid w:val="000A64AF"/>
    <w:rsid w:val="000B03E7"/>
    <w:rsid w:val="000B257F"/>
    <w:rsid w:val="000B3719"/>
    <w:rsid w:val="000C6148"/>
    <w:rsid w:val="000C6432"/>
    <w:rsid w:val="000C6BAA"/>
    <w:rsid w:val="000D039F"/>
    <w:rsid w:val="000E2F2C"/>
    <w:rsid w:val="000F23EA"/>
    <w:rsid w:val="000F28DF"/>
    <w:rsid w:val="001029E4"/>
    <w:rsid w:val="001032F6"/>
    <w:rsid w:val="00111BE7"/>
    <w:rsid w:val="00113181"/>
    <w:rsid w:val="0012592D"/>
    <w:rsid w:val="001300D0"/>
    <w:rsid w:val="001302CD"/>
    <w:rsid w:val="00132D06"/>
    <w:rsid w:val="00137F66"/>
    <w:rsid w:val="00147A60"/>
    <w:rsid w:val="001570D4"/>
    <w:rsid w:val="00160309"/>
    <w:rsid w:val="0016109E"/>
    <w:rsid w:val="00174593"/>
    <w:rsid w:val="0017626E"/>
    <w:rsid w:val="00184347"/>
    <w:rsid w:val="001903D4"/>
    <w:rsid w:val="001946B9"/>
    <w:rsid w:val="00196CCD"/>
    <w:rsid w:val="001A1AC6"/>
    <w:rsid w:val="001A3EDD"/>
    <w:rsid w:val="001A67C9"/>
    <w:rsid w:val="001C14FB"/>
    <w:rsid w:val="001C28F9"/>
    <w:rsid w:val="001C3E37"/>
    <w:rsid w:val="001D0C28"/>
    <w:rsid w:val="001D279A"/>
    <w:rsid w:val="001D5086"/>
    <w:rsid w:val="001E1433"/>
    <w:rsid w:val="001F24FE"/>
    <w:rsid w:val="001F4A94"/>
    <w:rsid w:val="001F4F3E"/>
    <w:rsid w:val="00204B7C"/>
    <w:rsid w:val="00210712"/>
    <w:rsid w:val="002244DA"/>
    <w:rsid w:val="00234DAB"/>
    <w:rsid w:val="00234DE8"/>
    <w:rsid w:val="0024247E"/>
    <w:rsid w:val="002468F0"/>
    <w:rsid w:val="0025484F"/>
    <w:rsid w:val="002602DD"/>
    <w:rsid w:val="0027380B"/>
    <w:rsid w:val="00282C55"/>
    <w:rsid w:val="002840DC"/>
    <w:rsid w:val="00291471"/>
    <w:rsid w:val="002A1054"/>
    <w:rsid w:val="002A7F5E"/>
    <w:rsid w:val="002B18B1"/>
    <w:rsid w:val="002B225F"/>
    <w:rsid w:val="002B3BF5"/>
    <w:rsid w:val="002C221F"/>
    <w:rsid w:val="002C29D9"/>
    <w:rsid w:val="002C5945"/>
    <w:rsid w:val="002C72A6"/>
    <w:rsid w:val="002E1B37"/>
    <w:rsid w:val="002E27F7"/>
    <w:rsid w:val="002E42CD"/>
    <w:rsid w:val="002E56B3"/>
    <w:rsid w:val="002E7263"/>
    <w:rsid w:val="002F6EC6"/>
    <w:rsid w:val="003009D5"/>
    <w:rsid w:val="00300A5F"/>
    <w:rsid w:val="00304FEC"/>
    <w:rsid w:val="0030609F"/>
    <w:rsid w:val="00312BF3"/>
    <w:rsid w:val="00314C38"/>
    <w:rsid w:val="003202FC"/>
    <w:rsid w:val="00321CBF"/>
    <w:rsid w:val="00334C59"/>
    <w:rsid w:val="00355DE5"/>
    <w:rsid w:val="00370748"/>
    <w:rsid w:val="00374357"/>
    <w:rsid w:val="00385B36"/>
    <w:rsid w:val="003912F1"/>
    <w:rsid w:val="0039137F"/>
    <w:rsid w:val="00395FAE"/>
    <w:rsid w:val="003A0248"/>
    <w:rsid w:val="003A386E"/>
    <w:rsid w:val="003A5FB7"/>
    <w:rsid w:val="003B0DE4"/>
    <w:rsid w:val="003B1C66"/>
    <w:rsid w:val="003B1F1C"/>
    <w:rsid w:val="003B5148"/>
    <w:rsid w:val="003C061A"/>
    <w:rsid w:val="003C2C57"/>
    <w:rsid w:val="003C5561"/>
    <w:rsid w:val="003D4401"/>
    <w:rsid w:val="003D64B6"/>
    <w:rsid w:val="003E49DC"/>
    <w:rsid w:val="003F1853"/>
    <w:rsid w:val="003F2C4D"/>
    <w:rsid w:val="003F3E0C"/>
    <w:rsid w:val="003F5D1B"/>
    <w:rsid w:val="00400343"/>
    <w:rsid w:val="00403B9D"/>
    <w:rsid w:val="00411803"/>
    <w:rsid w:val="00417B67"/>
    <w:rsid w:val="0042379C"/>
    <w:rsid w:val="00425E03"/>
    <w:rsid w:val="004348AF"/>
    <w:rsid w:val="004366BB"/>
    <w:rsid w:val="00440ABC"/>
    <w:rsid w:val="004431E4"/>
    <w:rsid w:val="00443C88"/>
    <w:rsid w:val="0044543D"/>
    <w:rsid w:val="00452A22"/>
    <w:rsid w:val="00456B89"/>
    <w:rsid w:val="0046030F"/>
    <w:rsid w:val="00462EA0"/>
    <w:rsid w:val="00472FA9"/>
    <w:rsid w:val="00476030"/>
    <w:rsid w:val="00480AC6"/>
    <w:rsid w:val="0048181A"/>
    <w:rsid w:val="00490E9F"/>
    <w:rsid w:val="00497322"/>
    <w:rsid w:val="004A3127"/>
    <w:rsid w:val="004A704F"/>
    <w:rsid w:val="004B4B6D"/>
    <w:rsid w:val="004C14F7"/>
    <w:rsid w:val="004C1B27"/>
    <w:rsid w:val="004D04D4"/>
    <w:rsid w:val="004D144D"/>
    <w:rsid w:val="004D2E8C"/>
    <w:rsid w:val="004D3773"/>
    <w:rsid w:val="004E3D60"/>
    <w:rsid w:val="004E5280"/>
    <w:rsid w:val="004E5DAB"/>
    <w:rsid w:val="004F4D1F"/>
    <w:rsid w:val="00503B22"/>
    <w:rsid w:val="005042DC"/>
    <w:rsid w:val="005074F9"/>
    <w:rsid w:val="00521230"/>
    <w:rsid w:val="00522DC1"/>
    <w:rsid w:val="00524EBF"/>
    <w:rsid w:val="00542B48"/>
    <w:rsid w:val="00554692"/>
    <w:rsid w:val="00555D0A"/>
    <w:rsid w:val="005569D2"/>
    <w:rsid w:val="00574BC3"/>
    <w:rsid w:val="0057566E"/>
    <w:rsid w:val="00585FAF"/>
    <w:rsid w:val="00586E7E"/>
    <w:rsid w:val="005909CE"/>
    <w:rsid w:val="005A5A51"/>
    <w:rsid w:val="005B02F9"/>
    <w:rsid w:val="005B73CD"/>
    <w:rsid w:val="005C06AF"/>
    <w:rsid w:val="005C20F7"/>
    <w:rsid w:val="005C2ABD"/>
    <w:rsid w:val="005C38A7"/>
    <w:rsid w:val="005C55EE"/>
    <w:rsid w:val="005E3A24"/>
    <w:rsid w:val="005E5CFA"/>
    <w:rsid w:val="005F16EC"/>
    <w:rsid w:val="005F59DD"/>
    <w:rsid w:val="005F60A5"/>
    <w:rsid w:val="006001DA"/>
    <w:rsid w:val="00603D1A"/>
    <w:rsid w:val="00607728"/>
    <w:rsid w:val="00615983"/>
    <w:rsid w:val="00616192"/>
    <w:rsid w:val="00622E52"/>
    <w:rsid w:val="00632058"/>
    <w:rsid w:val="006349E4"/>
    <w:rsid w:val="006414C7"/>
    <w:rsid w:val="00655F61"/>
    <w:rsid w:val="00670CCF"/>
    <w:rsid w:val="006771C9"/>
    <w:rsid w:val="006832BB"/>
    <w:rsid w:val="00691765"/>
    <w:rsid w:val="006A5D76"/>
    <w:rsid w:val="006C0EC3"/>
    <w:rsid w:val="006C5AA4"/>
    <w:rsid w:val="006C78DE"/>
    <w:rsid w:val="006D12EF"/>
    <w:rsid w:val="006D6598"/>
    <w:rsid w:val="006D7402"/>
    <w:rsid w:val="006F291C"/>
    <w:rsid w:val="006F423C"/>
    <w:rsid w:val="006F4EDF"/>
    <w:rsid w:val="006F51C4"/>
    <w:rsid w:val="00702621"/>
    <w:rsid w:val="00717570"/>
    <w:rsid w:val="00717CC3"/>
    <w:rsid w:val="0072598A"/>
    <w:rsid w:val="007300A3"/>
    <w:rsid w:val="007306B8"/>
    <w:rsid w:val="00737920"/>
    <w:rsid w:val="00741241"/>
    <w:rsid w:val="00741333"/>
    <w:rsid w:val="00741581"/>
    <w:rsid w:val="00747E37"/>
    <w:rsid w:val="0075285F"/>
    <w:rsid w:val="007536EF"/>
    <w:rsid w:val="00755438"/>
    <w:rsid w:val="007600B7"/>
    <w:rsid w:val="00760CB0"/>
    <w:rsid w:val="0076490F"/>
    <w:rsid w:val="00773A5D"/>
    <w:rsid w:val="007758CB"/>
    <w:rsid w:val="0078264B"/>
    <w:rsid w:val="0078367C"/>
    <w:rsid w:val="00786878"/>
    <w:rsid w:val="007869D9"/>
    <w:rsid w:val="00793250"/>
    <w:rsid w:val="00797834"/>
    <w:rsid w:val="007A116D"/>
    <w:rsid w:val="007B6458"/>
    <w:rsid w:val="007B6989"/>
    <w:rsid w:val="007B77F4"/>
    <w:rsid w:val="007D6837"/>
    <w:rsid w:val="007D7FD0"/>
    <w:rsid w:val="007E04C2"/>
    <w:rsid w:val="007E081D"/>
    <w:rsid w:val="007E3028"/>
    <w:rsid w:val="007E4448"/>
    <w:rsid w:val="007F098A"/>
    <w:rsid w:val="0080270D"/>
    <w:rsid w:val="0080635E"/>
    <w:rsid w:val="00815F1C"/>
    <w:rsid w:val="008179BA"/>
    <w:rsid w:val="00826495"/>
    <w:rsid w:val="008271BB"/>
    <w:rsid w:val="00827AB4"/>
    <w:rsid w:val="00834E31"/>
    <w:rsid w:val="00835269"/>
    <w:rsid w:val="00846C7E"/>
    <w:rsid w:val="00851F7D"/>
    <w:rsid w:val="008535D2"/>
    <w:rsid w:val="0085683D"/>
    <w:rsid w:val="00861D87"/>
    <w:rsid w:val="0086246D"/>
    <w:rsid w:val="00862904"/>
    <w:rsid w:val="00867F72"/>
    <w:rsid w:val="00871251"/>
    <w:rsid w:val="00873C8B"/>
    <w:rsid w:val="00874FF7"/>
    <w:rsid w:val="008858B1"/>
    <w:rsid w:val="00887FD2"/>
    <w:rsid w:val="00892D69"/>
    <w:rsid w:val="008966C9"/>
    <w:rsid w:val="00897A59"/>
    <w:rsid w:val="008A1384"/>
    <w:rsid w:val="008A1CE6"/>
    <w:rsid w:val="008A2A50"/>
    <w:rsid w:val="008A468E"/>
    <w:rsid w:val="008A4BAB"/>
    <w:rsid w:val="008B1EC2"/>
    <w:rsid w:val="008C0E8C"/>
    <w:rsid w:val="008C6701"/>
    <w:rsid w:val="008C67B4"/>
    <w:rsid w:val="008C7F47"/>
    <w:rsid w:val="008D19E0"/>
    <w:rsid w:val="008D1B2E"/>
    <w:rsid w:val="008E05A2"/>
    <w:rsid w:val="008E0F02"/>
    <w:rsid w:val="008E13AE"/>
    <w:rsid w:val="008F141B"/>
    <w:rsid w:val="008F5E85"/>
    <w:rsid w:val="009015EF"/>
    <w:rsid w:val="00901DB7"/>
    <w:rsid w:val="00903A77"/>
    <w:rsid w:val="00904499"/>
    <w:rsid w:val="00904AA6"/>
    <w:rsid w:val="00906B25"/>
    <w:rsid w:val="009205EF"/>
    <w:rsid w:val="00924210"/>
    <w:rsid w:val="00924CFB"/>
    <w:rsid w:val="009313F0"/>
    <w:rsid w:val="00937D34"/>
    <w:rsid w:val="0095029E"/>
    <w:rsid w:val="00952783"/>
    <w:rsid w:val="00956523"/>
    <w:rsid w:val="009666EA"/>
    <w:rsid w:val="00970A22"/>
    <w:rsid w:val="00977FFB"/>
    <w:rsid w:val="0099092C"/>
    <w:rsid w:val="0099104D"/>
    <w:rsid w:val="00995C78"/>
    <w:rsid w:val="00996D25"/>
    <w:rsid w:val="009A0649"/>
    <w:rsid w:val="009A1FE1"/>
    <w:rsid w:val="009A2102"/>
    <w:rsid w:val="009A6905"/>
    <w:rsid w:val="009B3B0F"/>
    <w:rsid w:val="009B4C6D"/>
    <w:rsid w:val="009C2B05"/>
    <w:rsid w:val="009C44F2"/>
    <w:rsid w:val="009C480B"/>
    <w:rsid w:val="009D3960"/>
    <w:rsid w:val="009E25F3"/>
    <w:rsid w:val="009E33FD"/>
    <w:rsid w:val="009F4AAD"/>
    <w:rsid w:val="009F65D9"/>
    <w:rsid w:val="00A044A5"/>
    <w:rsid w:val="00A10DD5"/>
    <w:rsid w:val="00A140A1"/>
    <w:rsid w:val="00A1756C"/>
    <w:rsid w:val="00A22E72"/>
    <w:rsid w:val="00A23CE8"/>
    <w:rsid w:val="00A40ECC"/>
    <w:rsid w:val="00A45132"/>
    <w:rsid w:val="00A46582"/>
    <w:rsid w:val="00A4724A"/>
    <w:rsid w:val="00A47BC6"/>
    <w:rsid w:val="00A5027A"/>
    <w:rsid w:val="00A52404"/>
    <w:rsid w:val="00A5372A"/>
    <w:rsid w:val="00A60435"/>
    <w:rsid w:val="00A63925"/>
    <w:rsid w:val="00A77FEC"/>
    <w:rsid w:val="00A839D1"/>
    <w:rsid w:val="00A85F9C"/>
    <w:rsid w:val="00A9165E"/>
    <w:rsid w:val="00A91C72"/>
    <w:rsid w:val="00AA2866"/>
    <w:rsid w:val="00AA2A90"/>
    <w:rsid w:val="00AA4A1B"/>
    <w:rsid w:val="00AB44AD"/>
    <w:rsid w:val="00AB751F"/>
    <w:rsid w:val="00AC3BCE"/>
    <w:rsid w:val="00AC3BE8"/>
    <w:rsid w:val="00AD03F1"/>
    <w:rsid w:val="00AD7329"/>
    <w:rsid w:val="00AE4190"/>
    <w:rsid w:val="00AE618B"/>
    <w:rsid w:val="00AF0BB1"/>
    <w:rsid w:val="00AF201C"/>
    <w:rsid w:val="00AF400D"/>
    <w:rsid w:val="00AF496A"/>
    <w:rsid w:val="00AF69B1"/>
    <w:rsid w:val="00B04536"/>
    <w:rsid w:val="00B12DBC"/>
    <w:rsid w:val="00B2121C"/>
    <w:rsid w:val="00B21C91"/>
    <w:rsid w:val="00B30129"/>
    <w:rsid w:val="00B31C19"/>
    <w:rsid w:val="00B32C91"/>
    <w:rsid w:val="00B4151A"/>
    <w:rsid w:val="00B44899"/>
    <w:rsid w:val="00B57370"/>
    <w:rsid w:val="00B70F8B"/>
    <w:rsid w:val="00B733F9"/>
    <w:rsid w:val="00B74502"/>
    <w:rsid w:val="00B76EB7"/>
    <w:rsid w:val="00B877B4"/>
    <w:rsid w:val="00B936CD"/>
    <w:rsid w:val="00B9531A"/>
    <w:rsid w:val="00BA309B"/>
    <w:rsid w:val="00BA4B7B"/>
    <w:rsid w:val="00BB1214"/>
    <w:rsid w:val="00BB23D7"/>
    <w:rsid w:val="00BB5FEF"/>
    <w:rsid w:val="00BC695A"/>
    <w:rsid w:val="00BC7BC3"/>
    <w:rsid w:val="00BD0960"/>
    <w:rsid w:val="00BD3F6A"/>
    <w:rsid w:val="00BD5AA5"/>
    <w:rsid w:val="00BE66EF"/>
    <w:rsid w:val="00C00D7C"/>
    <w:rsid w:val="00C0118D"/>
    <w:rsid w:val="00C0231B"/>
    <w:rsid w:val="00C13048"/>
    <w:rsid w:val="00C13466"/>
    <w:rsid w:val="00C134F4"/>
    <w:rsid w:val="00C26AE1"/>
    <w:rsid w:val="00C2784E"/>
    <w:rsid w:val="00C32D1A"/>
    <w:rsid w:val="00C3671A"/>
    <w:rsid w:val="00C42C43"/>
    <w:rsid w:val="00C44A5D"/>
    <w:rsid w:val="00C53E2A"/>
    <w:rsid w:val="00C54F6B"/>
    <w:rsid w:val="00C558CC"/>
    <w:rsid w:val="00C6118F"/>
    <w:rsid w:val="00C63986"/>
    <w:rsid w:val="00C70515"/>
    <w:rsid w:val="00C76B78"/>
    <w:rsid w:val="00C86D93"/>
    <w:rsid w:val="00C86F1B"/>
    <w:rsid w:val="00C9397E"/>
    <w:rsid w:val="00CA0DBF"/>
    <w:rsid w:val="00CA1A4C"/>
    <w:rsid w:val="00CA7ADE"/>
    <w:rsid w:val="00CB6600"/>
    <w:rsid w:val="00CB7762"/>
    <w:rsid w:val="00CC30E1"/>
    <w:rsid w:val="00CD3768"/>
    <w:rsid w:val="00CD6351"/>
    <w:rsid w:val="00CD756F"/>
    <w:rsid w:val="00CF19A7"/>
    <w:rsid w:val="00CF6710"/>
    <w:rsid w:val="00CF73B9"/>
    <w:rsid w:val="00D07A8D"/>
    <w:rsid w:val="00D1021E"/>
    <w:rsid w:val="00D10242"/>
    <w:rsid w:val="00D148F7"/>
    <w:rsid w:val="00D17B0A"/>
    <w:rsid w:val="00D23F94"/>
    <w:rsid w:val="00D26B52"/>
    <w:rsid w:val="00D27AAD"/>
    <w:rsid w:val="00D30EAF"/>
    <w:rsid w:val="00D34759"/>
    <w:rsid w:val="00D35378"/>
    <w:rsid w:val="00D40619"/>
    <w:rsid w:val="00D41370"/>
    <w:rsid w:val="00D418BA"/>
    <w:rsid w:val="00D43544"/>
    <w:rsid w:val="00D505FA"/>
    <w:rsid w:val="00D50A14"/>
    <w:rsid w:val="00D532E1"/>
    <w:rsid w:val="00D6557F"/>
    <w:rsid w:val="00D65F8D"/>
    <w:rsid w:val="00D744A8"/>
    <w:rsid w:val="00D83BDC"/>
    <w:rsid w:val="00D92EF6"/>
    <w:rsid w:val="00D96A6E"/>
    <w:rsid w:val="00DA58E4"/>
    <w:rsid w:val="00DA7E88"/>
    <w:rsid w:val="00DB0E66"/>
    <w:rsid w:val="00DB4374"/>
    <w:rsid w:val="00DB5587"/>
    <w:rsid w:val="00DC040A"/>
    <w:rsid w:val="00DC2653"/>
    <w:rsid w:val="00DC3907"/>
    <w:rsid w:val="00DD374E"/>
    <w:rsid w:val="00DD600D"/>
    <w:rsid w:val="00DE2FA0"/>
    <w:rsid w:val="00DE6465"/>
    <w:rsid w:val="00DF756F"/>
    <w:rsid w:val="00E05508"/>
    <w:rsid w:val="00E0615D"/>
    <w:rsid w:val="00E119C2"/>
    <w:rsid w:val="00E13576"/>
    <w:rsid w:val="00E1428C"/>
    <w:rsid w:val="00E14C64"/>
    <w:rsid w:val="00E322B9"/>
    <w:rsid w:val="00E32B08"/>
    <w:rsid w:val="00E45BB7"/>
    <w:rsid w:val="00E6496A"/>
    <w:rsid w:val="00E64C57"/>
    <w:rsid w:val="00E74F32"/>
    <w:rsid w:val="00E755E9"/>
    <w:rsid w:val="00E863D0"/>
    <w:rsid w:val="00E86621"/>
    <w:rsid w:val="00E9459D"/>
    <w:rsid w:val="00EB340B"/>
    <w:rsid w:val="00EC4DA7"/>
    <w:rsid w:val="00ED6F15"/>
    <w:rsid w:val="00EE2198"/>
    <w:rsid w:val="00EE3A0B"/>
    <w:rsid w:val="00EE5ADB"/>
    <w:rsid w:val="00EF0F24"/>
    <w:rsid w:val="00EF1415"/>
    <w:rsid w:val="00EF2608"/>
    <w:rsid w:val="00F05E3B"/>
    <w:rsid w:val="00F10073"/>
    <w:rsid w:val="00F11B47"/>
    <w:rsid w:val="00F159DE"/>
    <w:rsid w:val="00F24DD9"/>
    <w:rsid w:val="00F2528C"/>
    <w:rsid w:val="00F348A6"/>
    <w:rsid w:val="00F4414C"/>
    <w:rsid w:val="00F473B3"/>
    <w:rsid w:val="00F56AB4"/>
    <w:rsid w:val="00F56DB7"/>
    <w:rsid w:val="00F6192D"/>
    <w:rsid w:val="00F61F14"/>
    <w:rsid w:val="00F63670"/>
    <w:rsid w:val="00F65276"/>
    <w:rsid w:val="00F675A3"/>
    <w:rsid w:val="00F71331"/>
    <w:rsid w:val="00F721D0"/>
    <w:rsid w:val="00F742B5"/>
    <w:rsid w:val="00F75832"/>
    <w:rsid w:val="00F94A0B"/>
    <w:rsid w:val="00FA2E1E"/>
    <w:rsid w:val="00FA335C"/>
    <w:rsid w:val="00FA7BA9"/>
    <w:rsid w:val="00FA7FD9"/>
    <w:rsid w:val="00FB157B"/>
    <w:rsid w:val="00FB2E28"/>
    <w:rsid w:val="00FB5895"/>
    <w:rsid w:val="00FC4327"/>
    <w:rsid w:val="00FE1227"/>
    <w:rsid w:val="00FE4859"/>
    <w:rsid w:val="00FF3F0A"/>
    <w:rsid w:val="00FF7076"/>
    <w:rsid w:val="00FF7707"/>
    <w:rsid w:val="017F7BB2"/>
    <w:rsid w:val="018864C8"/>
    <w:rsid w:val="01E70EFC"/>
    <w:rsid w:val="02F91EB5"/>
    <w:rsid w:val="066C697F"/>
    <w:rsid w:val="06917B7F"/>
    <w:rsid w:val="069C4E4D"/>
    <w:rsid w:val="06D87C86"/>
    <w:rsid w:val="086102C2"/>
    <w:rsid w:val="08E36A7D"/>
    <w:rsid w:val="08F35242"/>
    <w:rsid w:val="092A507F"/>
    <w:rsid w:val="093700E7"/>
    <w:rsid w:val="09524F20"/>
    <w:rsid w:val="09C11F12"/>
    <w:rsid w:val="09EB42FE"/>
    <w:rsid w:val="0A366A7B"/>
    <w:rsid w:val="0ADE6A3A"/>
    <w:rsid w:val="0AF42355"/>
    <w:rsid w:val="0B6D24AB"/>
    <w:rsid w:val="0C526FE5"/>
    <w:rsid w:val="0CFD2A94"/>
    <w:rsid w:val="0D60463D"/>
    <w:rsid w:val="0DCC4810"/>
    <w:rsid w:val="0DF06AB6"/>
    <w:rsid w:val="0E545297"/>
    <w:rsid w:val="0E9B7B41"/>
    <w:rsid w:val="0ED43E3E"/>
    <w:rsid w:val="0F3059E5"/>
    <w:rsid w:val="0F66635E"/>
    <w:rsid w:val="0FE47514"/>
    <w:rsid w:val="101F6E5E"/>
    <w:rsid w:val="107064FB"/>
    <w:rsid w:val="10B7251A"/>
    <w:rsid w:val="117F3E8D"/>
    <w:rsid w:val="11D43926"/>
    <w:rsid w:val="12042B30"/>
    <w:rsid w:val="14762BFE"/>
    <w:rsid w:val="14911608"/>
    <w:rsid w:val="14CB2E64"/>
    <w:rsid w:val="14FF05BF"/>
    <w:rsid w:val="154C41E6"/>
    <w:rsid w:val="159C6C40"/>
    <w:rsid w:val="1753619A"/>
    <w:rsid w:val="17F6116D"/>
    <w:rsid w:val="18D0325C"/>
    <w:rsid w:val="1A101FB8"/>
    <w:rsid w:val="1AA76324"/>
    <w:rsid w:val="1B552BE0"/>
    <w:rsid w:val="1C840C9A"/>
    <w:rsid w:val="1E41741F"/>
    <w:rsid w:val="1E512F58"/>
    <w:rsid w:val="1E816634"/>
    <w:rsid w:val="1F52401B"/>
    <w:rsid w:val="2084106A"/>
    <w:rsid w:val="21986FAF"/>
    <w:rsid w:val="21C37B0A"/>
    <w:rsid w:val="21DD7E7C"/>
    <w:rsid w:val="22632B67"/>
    <w:rsid w:val="22B66C1C"/>
    <w:rsid w:val="22DE7CBE"/>
    <w:rsid w:val="23D305B4"/>
    <w:rsid w:val="240542D7"/>
    <w:rsid w:val="25012A42"/>
    <w:rsid w:val="257D124F"/>
    <w:rsid w:val="2656677A"/>
    <w:rsid w:val="28127A31"/>
    <w:rsid w:val="28A36C3D"/>
    <w:rsid w:val="28BB20BB"/>
    <w:rsid w:val="28CD74B7"/>
    <w:rsid w:val="2A690762"/>
    <w:rsid w:val="2BAC39F9"/>
    <w:rsid w:val="2BFC30E4"/>
    <w:rsid w:val="2DC07EE6"/>
    <w:rsid w:val="2E2F6D2F"/>
    <w:rsid w:val="2E862E23"/>
    <w:rsid w:val="2EF52364"/>
    <w:rsid w:val="2FEA689F"/>
    <w:rsid w:val="30E262DA"/>
    <w:rsid w:val="314D38D3"/>
    <w:rsid w:val="318F1FBE"/>
    <w:rsid w:val="327128D1"/>
    <w:rsid w:val="32B51EF8"/>
    <w:rsid w:val="34C01EC2"/>
    <w:rsid w:val="35DF39AD"/>
    <w:rsid w:val="362B1168"/>
    <w:rsid w:val="366455D0"/>
    <w:rsid w:val="36EC5A3C"/>
    <w:rsid w:val="36FC2E95"/>
    <w:rsid w:val="3774059C"/>
    <w:rsid w:val="381C47C8"/>
    <w:rsid w:val="38855EC9"/>
    <w:rsid w:val="39454774"/>
    <w:rsid w:val="39A66AEF"/>
    <w:rsid w:val="3B084C2D"/>
    <w:rsid w:val="3BBE6951"/>
    <w:rsid w:val="3C8C52FD"/>
    <w:rsid w:val="3D016712"/>
    <w:rsid w:val="3D8A5D30"/>
    <w:rsid w:val="3DA35466"/>
    <w:rsid w:val="3E342336"/>
    <w:rsid w:val="3E5D34C7"/>
    <w:rsid w:val="3F333342"/>
    <w:rsid w:val="3F5467B5"/>
    <w:rsid w:val="3FC834E1"/>
    <w:rsid w:val="408100EB"/>
    <w:rsid w:val="40C156A7"/>
    <w:rsid w:val="40E82F83"/>
    <w:rsid w:val="41811735"/>
    <w:rsid w:val="41D52A6A"/>
    <w:rsid w:val="42955B5C"/>
    <w:rsid w:val="42C615B8"/>
    <w:rsid w:val="43AB6481"/>
    <w:rsid w:val="43D06B79"/>
    <w:rsid w:val="43E73539"/>
    <w:rsid w:val="469D2F78"/>
    <w:rsid w:val="4785321E"/>
    <w:rsid w:val="486C312C"/>
    <w:rsid w:val="48CD382C"/>
    <w:rsid w:val="490F40C0"/>
    <w:rsid w:val="49177011"/>
    <w:rsid w:val="495E7278"/>
    <w:rsid w:val="4A275F01"/>
    <w:rsid w:val="4AF2542A"/>
    <w:rsid w:val="4C580AC7"/>
    <w:rsid w:val="4CBC2260"/>
    <w:rsid w:val="4D16313C"/>
    <w:rsid w:val="4D882B9F"/>
    <w:rsid w:val="4DA5556D"/>
    <w:rsid w:val="4EA053B3"/>
    <w:rsid w:val="4EC55414"/>
    <w:rsid w:val="4EE2376A"/>
    <w:rsid w:val="4F086272"/>
    <w:rsid w:val="4FCF5C32"/>
    <w:rsid w:val="500C6B59"/>
    <w:rsid w:val="502344EE"/>
    <w:rsid w:val="51645432"/>
    <w:rsid w:val="524B6118"/>
    <w:rsid w:val="52A116FA"/>
    <w:rsid w:val="52BA4AFD"/>
    <w:rsid w:val="52BD4154"/>
    <w:rsid w:val="533B1FFB"/>
    <w:rsid w:val="53F40B21"/>
    <w:rsid w:val="53F6178F"/>
    <w:rsid w:val="54555E9D"/>
    <w:rsid w:val="54AB606A"/>
    <w:rsid w:val="55493C45"/>
    <w:rsid w:val="563452A5"/>
    <w:rsid w:val="56D1601D"/>
    <w:rsid w:val="572C0D7C"/>
    <w:rsid w:val="58243050"/>
    <w:rsid w:val="591B5275"/>
    <w:rsid w:val="592013D6"/>
    <w:rsid w:val="594337D3"/>
    <w:rsid w:val="596A0AF7"/>
    <w:rsid w:val="5A0C1E29"/>
    <w:rsid w:val="5A856AD6"/>
    <w:rsid w:val="5B0E7B48"/>
    <w:rsid w:val="5B244AE3"/>
    <w:rsid w:val="5B4F7846"/>
    <w:rsid w:val="5C637E3C"/>
    <w:rsid w:val="5D532F3A"/>
    <w:rsid w:val="5D790431"/>
    <w:rsid w:val="5E046F65"/>
    <w:rsid w:val="5ECB4D5E"/>
    <w:rsid w:val="5F592F2B"/>
    <w:rsid w:val="5F9A6B85"/>
    <w:rsid w:val="5FAD7930"/>
    <w:rsid w:val="5FCD795F"/>
    <w:rsid w:val="6019003D"/>
    <w:rsid w:val="60F2174E"/>
    <w:rsid w:val="610E7DCE"/>
    <w:rsid w:val="61A26682"/>
    <w:rsid w:val="61E54D22"/>
    <w:rsid w:val="625D67F3"/>
    <w:rsid w:val="625F345B"/>
    <w:rsid w:val="627A1B0A"/>
    <w:rsid w:val="627D3700"/>
    <w:rsid w:val="635F42CD"/>
    <w:rsid w:val="6402522C"/>
    <w:rsid w:val="65A65D57"/>
    <w:rsid w:val="65AE76DC"/>
    <w:rsid w:val="65B512EC"/>
    <w:rsid w:val="66383CCB"/>
    <w:rsid w:val="66822933"/>
    <w:rsid w:val="66952DFA"/>
    <w:rsid w:val="66BA4452"/>
    <w:rsid w:val="670857B1"/>
    <w:rsid w:val="677943D7"/>
    <w:rsid w:val="67AA0BCD"/>
    <w:rsid w:val="68005210"/>
    <w:rsid w:val="68355C83"/>
    <w:rsid w:val="68F759B7"/>
    <w:rsid w:val="69317999"/>
    <w:rsid w:val="698159BB"/>
    <w:rsid w:val="6A812634"/>
    <w:rsid w:val="6A9E3773"/>
    <w:rsid w:val="6AD46F87"/>
    <w:rsid w:val="6B5C0442"/>
    <w:rsid w:val="6B695299"/>
    <w:rsid w:val="6BAB79C9"/>
    <w:rsid w:val="6C666DA0"/>
    <w:rsid w:val="6C8F1B55"/>
    <w:rsid w:val="6CF46B9E"/>
    <w:rsid w:val="6D2A6252"/>
    <w:rsid w:val="6DA94992"/>
    <w:rsid w:val="70164EB1"/>
    <w:rsid w:val="711B1666"/>
    <w:rsid w:val="711D0253"/>
    <w:rsid w:val="7258197D"/>
    <w:rsid w:val="72935BA2"/>
    <w:rsid w:val="72BB3CBA"/>
    <w:rsid w:val="733F6699"/>
    <w:rsid w:val="73EC329C"/>
    <w:rsid w:val="73FA700A"/>
    <w:rsid w:val="743740C7"/>
    <w:rsid w:val="75A84683"/>
    <w:rsid w:val="76AB7B20"/>
    <w:rsid w:val="76D83853"/>
    <w:rsid w:val="76F304FF"/>
    <w:rsid w:val="77D818F2"/>
    <w:rsid w:val="78C733B9"/>
    <w:rsid w:val="78D00C00"/>
    <w:rsid w:val="7B7A6AE8"/>
    <w:rsid w:val="7BE7191D"/>
    <w:rsid w:val="7C29712E"/>
    <w:rsid w:val="7CA91615"/>
    <w:rsid w:val="7D65751B"/>
    <w:rsid w:val="7D9C492C"/>
    <w:rsid w:val="7DD07E72"/>
    <w:rsid w:val="B67BB655"/>
    <w:rsid w:val="FFFF30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42"/>
    <w:qFormat/>
    <w:uiPriority w:val="0"/>
    <w:pPr>
      <w:keepNext/>
      <w:keepLines/>
      <w:spacing w:before="260" w:after="260" w:line="416" w:lineRule="auto"/>
      <w:outlineLvl w:val="2"/>
    </w:pPr>
    <w:rPr>
      <w:b/>
      <w:bCs/>
      <w:sz w:val="32"/>
      <w:szCs w:val="32"/>
    </w:rPr>
  </w:style>
  <w:style w:type="paragraph" w:styleId="10">
    <w:name w:val="heading 4"/>
    <w:basedOn w:val="1"/>
    <w:next w:val="1"/>
    <w:link w:val="43"/>
    <w:qFormat/>
    <w:uiPriority w:val="0"/>
    <w:pPr>
      <w:keepNext/>
      <w:jc w:val="center"/>
      <w:outlineLvl w:val="3"/>
    </w:pPr>
    <w:rPr>
      <w:rFonts w:eastAsia="新宋体"/>
      <w:sz w:val="30"/>
      <w:szCs w:val="21"/>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kern w:val="0"/>
      <w:sz w:val="20"/>
      <w:szCs w:val="20"/>
    </w:rPr>
  </w:style>
  <w:style w:type="paragraph" w:styleId="3">
    <w:name w:val="Body Text Indent"/>
    <w:basedOn w:val="1"/>
    <w:next w:val="4"/>
    <w:link w:val="46"/>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next w:val="6"/>
    <w:link w:val="52"/>
    <w:qFormat/>
    <w:uiPriority w:val="0"/>
    <w:pPr>
      <w:spacing w:line="520" w:lineRule="exact"/>
      <w:ind w:firstLine="539" w:firstLineChars="184"/>
    </w:pPr>
    <w:rPr>
      <w:rFonts w:ascii="宋体"/>
      <w:b/>
      <w:spacing w:val="6"/>
      <w:sz w:val="28"/>
    </w:rPr>
  </w:style>
  <w:style w:type="paragraph" w:styleId="6">
    <w:name w:val="toa heading"/>
    <w:basedOn w:val="1"/>
    <w:next w:val="1"/>
    <w:semiHidden/>
    <w:qFormat/>
    <w:uiPriority w:val="0"/>
    <w:pPr>
      <w:adjustRightInd w:val="0"/>
      <w:spacing w:line="360" w:lineRule="atLeast"/>
      <w:jc w:val="center"/>
      <w:textAlignment w:val="baseline"/>
    </w:pPr>
    <w:rPr>
      <w:rFonts w:ascii="Arial" w:hAnsi="Arial" w:eastAsia="黑体"/>
      <w:snapToGrid/>
      <w:sz w:val="36"/>
      <w:szCs w:val="20"/>
    </w:rPr>
  </w:style>
  <w:style w:type="paragraph" w:styleId="11">
    <w:name w:val="Normal Indent"/>
    <w:basedOn w:val="1"/>
    <w:next w:val="10"/>
    <w:link w:val="44"/>
    <w:qFormat/>
    <w:uiPriority w:val="99"/>
    <w:pPr>
      <w:ind w:firstLine="420"/>
    </w:pPr>
    <w:rPr>
      <w:szCs w:val="20"/>
    </w:rPr>
  </w:style>
  <w:style w:type="paragraph" w:styleId="12">
    <w:name w:val="index 5"/>
    <w:basedOn w:val="1"/>
    <w:next w:val="1"/>
    <w:unhideWhenUsed/>
    <w:qFormat/>
    <w:uiPriority w:val="99"/>
    <w:pPr>
      <w:ind w:left="1050" w:hanging="210" w:firstLineChars="200"/>
      <w:jc w:val="left"/>
    </w:pPr>
    <w:rPr>
      <w:sz w:val="18"/>
      <w:szCs w:val="18"/>
      <w:lang w:eastAsia="zh-TW"/>
    </w:rPr>
  </w:style>
  <w:style w:type="paragraph" w:styleId="13">
    <w:name w:val="Document Map"/>
    <w:basedOn w:val="1"/>
    <w:link w:val="45"/>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w:basedOn w:val="1"/>
    <w:next w:val="1"/>
    <w:qFormat/>
    <w:uiPriority w:val="99"/>
    <w:rPr>
      <w:rFonts w:ascii="楷体_GB2312" w:hAnsi="Arial" w:eastAsia="楷体_GB2312"/>
      <w:sz w:val="28"/>
      <w:szCs w:val="28"/>
    </w:rPr>
  </w:style>
  <w:style w:type="paragraph" w:styleId="16">
    <w:name w:val="Plain Text"/>
    <w:basedOn w:val="1"/>
    <w:link w:val="47"/>
    <w:qFormat/>
    <w:uiPriority w:val="99"/>
    <w:rPr>
      <w:rFonts w:ascii="宋体" w:hAnsi="Courier New"/>
      <w:szCs w:val="21"/>
    </w:rPr>
  </w:style>
  <w:style w:type="paragraph" w:styleId="17">
    <w:name w:val="Date"/>
    <w:basedOn w:val="1"/>
    <w:next w:val="1"/>
    <w:link w:val="48"/>
    <w:qFormat/>
    <w:uiPriority w:val="0"/>
    <w:pPr>
      <w:ind w:left="100" w:leftChars="2500"/>
    </w:pPr>
  </w:style>
  <w:style w:type="paragraph" w:styleId="18">
    <w:name w:val="Balloon Text"/>
    <w:basedOn w:val="1"/>
    <w:link w:val="49"/>
    <w:semiHidden/>
    <w:qFormat/>
    <w:uiPriority w:val="0"/>
    <w:rPr>
      <w:sz w:val="18"/>
      <w:szCs w:val="18"/>
    </w:rPr>
  </w:style>
  <w:style w:type="paragraph" w:styleId="19">
    <w:name w:val="footer"/>
    <w:basedOn w:val="1"/>
    <w:link w:val="50"/>
    <w:qFormat/>
    <w:uiPriority w:val="99"/>
    <w:pPr>
      <w:tabs>
        <w:tab w:val="center" w:pos="4153"/>
        <w:tab w:val="right" w:pos="8306"/>
      </w:tabs>
      <w:snapToGrid w:val="0"/>
      <w:jc w:val="left"/>
    </w:pPr>
    <w:rPr>
      <w:sz w:val="18"/>
      <w:szCs w:val="18"/>
    </w:rPr>
  </w:style>
  <w:style w:type="paragraph" w:styleId="20">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1">
    <w:name w:val="footnote text"/>
    <w:basedOn w:val="1"/>
    <w:next w:val="12"/>
    <w:qFormat/>
    <w:uiPriority w:val="0"/>
    <w:pPr>
      <w:adjustRightInd w:val="0"/>
      <w:spacing w:line="312" w:lineRule="atLeast"/>
      <w:jc w:val="left"/>
      <w:textAlignment w:val="baseline"/>
    </w:pPr>
    <w:rPr>
      <w:kern w:val="0"/>
      <w:sz w:val="18"/>
      <w:szCs w:val="20"/>
    </w:rPr>
  </w:style>
  <w:style w:type="paragraph" w:styleId="22">
    <w:name w:val="Body Text 2"/>
    <w:basedOn w:val="1"/>
    <w:link w:val="53"/>
    <w:qFormat/>
    <w:uiPriority w:val="0"/>
    <w:pPr>
      <w:spacing w:after="120" w:line="480" w:lineRule="auto"/>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Body Text First Indent"/>
    <w:basedOn w:val="15"/>
    <w:next w:val="1"/>
    <w:qFormat/>
    <w:uiPriority w:val="0"/>
    <w:pPr>
      <w:spacing w:after="120"/>
      <w:ind w:firstLine="420" w:firstLineChars="100"/>
    </w:pPr>
    <w:rPr>
      <w:rFonts w:ascii="Times New Roman" w:eastAsia="宋体"/>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none"/>
    </w:rPr>
  </w:style>
  <w:style w:type="character" w:styleId="31">
    <w:name w:val="HTML Definition"/>
    <w:basedOn w:val="27"/>
    <w:unhideWhenUsed/>
    <w:qFormat/>
    <w:uiPriority w:val="99"/>
  </w:style>
  <w:style w:type="character" w:styleId="32">
    <w:name w:val="HTML Typewriter"/>
    <w:basedOn w:val="27"/>
    <w:unhideWhenUsed/>
    <w:qFormat/>
    <w:uiPriority w:val="99"/>
    <w:rPr>
      <w:rFonts w:ascii="monospace" w:hAnsi="monospace" w:eastAsia="monospace" w:cs="monospace"/>
      <w:sz w:val="20"/>
    </w:rPr>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basedOn w:val="27"/>
    <w:unhideWhenUsed/>
    <w:qFormat/>
    <w:uiPriority w:val="99"/>
    <w:rPr>
      <w:color w:val="0000FF"/>
      <w:u w:val="none"/>
    </w:rPr>
  </w:style>
  <w:style w:type="character" w:styleId="36">
    <w:name w:val="HTML Code"/>
    <w:basedOn w:val="27"/>
    <w:unhideWhenUsed/>
    <w:qFormat/>
    <w:uiPriority w:val="99"/>
    <w:rPr>
      <w:rFonts w:hint="default" w:ascii="monospace" w:hAnsi="monospace" w:eastAsia="monospace" w:cs="monospace"/>
      <w:sz w:val="20"/>
    </w:rPr>
  </w:style>
  <w:style w:type="character" w:styleId="37">
    <w:name w:val="HTML Cite"/>
    <w:basedOn w:val="27"/>
    <w:unhideWhenUsed/>
    <w:qFormat/>
    <w:uiPriority w:val="99"/>
  </w:style>
  <w:style w:type="character" w:styleId="38">
    <w:name w:val="HTML Keyboard"/>
    <w:basedOn w:val="27"/>
    <w:unhideWhenUsed/>
    <w:qFormat/>
    <w:uiPriority w:val="99"/>
    <w:rPr>
      <w:rFonts w:hint="default" w:ascii="monospace" w:hAnsi="monospace" w:eastAsia="monospace" w:cs="monospace"/>
      <w:sz w:val="20"/>
    </w:rPr>
  </w:style>
  <w:style w:type="character" w:styleId="39">
    <w:name w:val="HTML Sample"/>
    <w:basedOn w:val="27"/>
    <w:unhideWhenUsed/>
    <w:qFormat/>
    <w:uiPriority w:val="99"/>
    <w:rPr>
      <w:rFonts w:hint="default" w:ascii="monospace" w:hAnsi="monospace" w:eastAsia="monospace" w:cs="monospace"/>
    </w:rPr>
  </w:style>
  <w:style w:type="character" w:customStyle="1" w:styleId="40">
    <w:name w:val="标题 1 Char"/>
    <w:link w:val="7"/>
    <w:qFormat/>
    <w:uiPriority w:val="0"/>
    <w:rPr>
      <w:b/>
      <w:bCs/>
      <w:kern w:val="44"/>
      <w:sz w:val="44"/>
      <w:szCs w:val="44"/>
    </w:rPr>
  </w:style>
  <w:style w:type="character" w:customStyle="1" w:styleId="41">
    <w:name w:val="标题 2 Char"/>
    <w:link w:val="8"/>
    <w:qFormat/>
    <w:uiPriority w:val="0"/>
    <w:rPr>
      <w:rFonts w:ascii="Arial" w:hAnsi="Arial" w:eastAsia="黑体"/>
      <w:b/>
      <w:bCs/>
      <w:kern w:val="2"/>
      <w:sz w:val="32"/>
      <w:szCs w:val="32"/>
    </w:rPr>
  </w:style>
  <w:style w:type="character" w:customStyle="1" w:styleId="42">
    <w:name w:val="标题 3 Char"/>
    <w:link w:val="9"/>
    <w:qFormat/>
    <w:uiPriority w:val="0"/>
    <w:rPr>
      <w:b/>
      <w:bCs/>
      <w:kern w:val="2"/>
      <w:sz w:val="32"/>
      <w:szCs w:val="32"/>
    </w:rPr>
  </w:style>
  <w:style w:type="character" w:customStyle="1" w:styleId="43">
    <w:name w:val="标题 4 Char"/>
    <w:link w:val="10"/>
    <w:qFormat/>
    <w:uiPriority w:val="0"/>
    <w:rPr>
      <w:rFonts w:eastAsia="新宋体"/>
      <w:kern w:val="2"/>
      <w:sz w:val="30"/>
      <w:szCs w:val="21"/>
    </w:rPr>
  </w:style>
  <w:style w:type="character" w:customStyle="1" w:styleId="44">
    <w:name w:val="正文缩进 Char"/>
    <w:link w:val="11"/>
    <w:qFormat/>
    <w:uiPriority w:val="99"/>
    <w:rPr>
      <w:kern w:val="2"/>
      <w:sz w:val="21"/>
    </w:rPr>
  </w:style>
  <w:style w:type="character" w:customStyle="1" w:styleId="45">
    <w:name w:val="文档结构图 Char"/>
    <w:link w:val="13"/>
    <w:semiHidden/>
    <w:qFormat/>
    <w:uiPriority w:val="0"/>
    <w:rPr>
      <w:kern w:val="2"/>
      <w:sz w:val="21"/>
      <w:szCs w:val="24"/>
      <w:shd w:val="clear" w:color="auto" w:fill="000080"/>
    </w:rPr>
  </w:style>
  <w:style w:type="character" w:customStyle="1" w:styleId="46">
    <w:name w:val="正文文本缩进 Char"/>
    <w:link w:val="3"/>
    <w:qFormat/>
    <w:uiPriority w:val="0"/>
    <w:rPr>
      <w:kern w:val="2"/>
      <w:sz w:val="21"/>
      <w:szCs w:val="24"/>
    </w:rPr>
  </w:style>
  <w:style w:type="character" w:customStyle="1" w:styleId="47">
    <w:name w:val="纯文本 Char"/>
    <w:link w:val="16"/>
    <w:qFormat/>
    <w:uiPriority w:val="99"/>
    <w:rPr>
      <w:rFonts w:ascii="宋体" w:hAnsi="Courier New" w:cs="宋体"/>
      <w:kern w:val="2"/>
      <w:sz w:val="21"/>
      <w:szCs w:val="21"/>
    </w:rPr>
  </w:style>
  <w:style w:type="character" w:customStyle="1" w:styleId="48">
    <w:name w:val="日期 Char"/>
    <w:link w:val="17"/>
    <w:qFormat/>
    <w:uiPriority w:val="0"/>
    <w:rPr>
      <w:kern w:val="2"/>
      <w:sz w:val="21"/>
      <w:szCs w:val="24"/>
    </w:rPr>
  </w:style>
  <w:style w:type="character" w:customStyle="1" w:styleId="49">
    <w:name w:val="批注框文本 Char"/>
    <w:link w:val="18"/>
    <w:semiHidden/>
    <w:qFormat/>
    <w:uiPriority w:val="0"/>
    <w:rPr>
      <w:kern w:val="2"/>
      <w:sz w:val="18"/>
      <w:szCs w:val="18"/>
    </w:rPr>
  </w:style>
  <w:style w:type="character" w:customStyle="1" w:styleId="50">
    <w:name w:val="页脚 Char"/>
    <w:link w:val="19"/>
    <w:qFormat/>
    <w:uiPriority w:val="99"/>
    <w:rPr>
      <w:kern w:val="2"/>
      <w:sz w:val="18"/>
      <w:szCs w:val="18"/>
    </w:rPr>
  </w:style>
  <w:style w:type="character" w:customStyle="1" w:styleId="51">
    <w:name w:val="页眉 Char"/>
    <w:link w:val="20"/>
    <w:qFormat/>
    <w:uiPriority w:val="0"/>
    <w:rPr>
      <w:kern w:val="2"/>
      <w:sz w:val="18"/>
      <w:szCs w:val="18"/>
    </w:rPr>
  </w:style>
  <w:style w:type="character" w:customStyle="1" w:styleId="52">
    <w:name w:val="正文文本缩进 3 Char"/>
    <w:link w:val="5"/>
    <w:qFormat/>
    <w:uiPriority w:val="0"/>
    <w:rPr>
      <w:rFonts w:ascii="宋体"/>
      <w:b/>
      <w:spacing w:val="6"/>
      <w:kern w:val="2"/>
      <w:sz w:val="28"/>
      <w:szCs w:val="24"/>
    </w:rPr>
  </w:style>
  <w:style w:type="character" w:customStyle="1" w:styleId="53">
    <w:name w:val="正文文本 2 Char"/>
    <w:link w:val="22"/>
    <w:qFormat/>
    <w:uiPriority w:val="0"/>
    <w:rPr>
      <w:kern w:val="2"/>
      <w:sz w:val="21"/>
      <w:szCs w:val="24"/>
    </w:rPr>
  </w:style>
  <w:style w:type="character" w:customStyle="1" w:styleId="54">
    <w:name w:val="hover1"/>
    <w:basedOn w:val="27"/>
    <w:qFormat/>
    <w:uiPriority w:val="0"/>
    <w:rPr>
      <w:color w:val="5FB878"/>
    </w:rPr>
  </w:style>
  <w:style w:type="character" w:customStyle="1" w:styleId="55">
    <w:name w:val="NormalCharacter"/>
    <w:qFormat/>
    <w:uiPriority w:val="0"/>
  </w:style>
  <w:style w:type="character" w:customStyle="1" w:styleId="56">
    <w:name w:val="font11"/>
    <w:basedOn w:val="27"/>
    <w:qFormat/>
    <w:uiPriority w:val="0"/>
    <w:rPr>
      <w:rFonts w:hint="eastAsia" w:ascii="仿宋" w:hAnsi="仿宋" w:eastAsia="仿宋" w:cs="仿宋"/>
      <w:color w:val="000000"/>
      <w:sz w:val="24"/>
      <w:szCs w:val="24"/>
      <w:u w:val="none"/>
    </w:rPr>
  </w:style>
  <w:style w:type="character" w:customStyle="1" w:styleId="57">
    <w:name w:val="正文文本 2 Char1"/>
    <w:semiHidden/>
    <w:qFormat/>
    <w:uiPriority w:val="99"/>
    <w:rPr>
      <w:kern w:val="2"/>
      <w:sz w:val="21"/>
      <w:szCs w:val="24"/>
    </w:rPr>
  </w:style>
  <w:style w:type="character" w:customStyle="1" w:styleId="58">
    <w:name w:val="first-child"/>
    <w:basedOn w:val="27"/>
    <w:qFormat/>
    <w:uiPriority w:val="0"/>
  </w:style>
  <w:style w:type="character" w:customStyle="1" w:styleId="59">
    <w:name w:val="默认段落字体1"/>
    <w:unhideWhenUsed/>
    <w:qFormat/>
    <w:uiPriority w:val="1"/>
  </w:style>
  <w:style w:type="character" w:customStyle="1" w:styleId="60">
    <w:name w:val="页码1"/>
    <w:basedOn w:val="59"/>
    <w:qFormat/>
    <w:uiPriority w:val="0"/>
    <w:rPr>
      <w:kern w:val="2"/>
      <w:sz w:val="21"/>
      <w:szCs w:val="24"/>
      <w:lang w:val="en-US" w:eastAsia="zh-CN" w:bidi="ar-SA"/>
    </w:rPr>
  </w:style>
  <w:style w:type="character" w:customStyle="1" w:styleId="61">
    <w:name w:val="hover2"/>
    <w:basedOn w:val="27"/>
    <w:qFormat/>
    <w:uiPriority w:val="0"/>
    <w:rPr>
      <w:color w:val="FFFFFF"/>
    </w:rPr>
  </w:style>
  <w:style w:type="character" w:customStyle="1" w:styleId="62">
    <w:name w:val="layui-this"/>
    <w:basedOn w:val="27"/>
    <w:qFormat/>
    <w:uiPriority w:val="0"/>
    <w:rPr>
      <w:bdr w:val="single" w:color="EEEEEE" w:sz="4" w:space="0"/>
      <w:shd w:val="clear" w:color="auto" w:fill="FFFFFF"/>
    </w:rPr>
  </w:style>
  <w:style w:type="character" w:customStyle="1" w:styleId="63">
    <w:name w:val="标题 3.1 Char"/>
    <w:link w:val="64"/>
    <w:qFormat/>
    <w:locked/>
    <w:uiPriority w:val="0"/>
    <w:rPr>
      <w:rFonts w:ascii="宋体" w:hAnsi="宋体"/>
      <w:b/>
      <w:bCs/>
      <w:color w:val="000000"/>
      <w:kern w:val="2"/>
      <w:sz w:val="32"/>
      <w:szCs w:val="32"/>
    </w:rPr>
  </w:style>
  <w:style w:type="paragraph" w:customStyle="1" w:styleId="64">
    <w:name w:val="标题 3.1"/>
    <w:basedOn w:val="9"/>
    <w:link w:val="63"/>
    <w:qFormat/>
    <w:uiPriority w:val="0"/>
    <w:pPr>
      <w:tabs>
        <w:tab w:val="left" w:pos="1440"/>
        <w:tab w:val="left" w:pos="1620"/>
      </w:tabs>
      <w:spacing w:line="600" w:lineRule="exact"/>
    </w:pPr>
    <w:rPr>
      <w:rFonts w:ascii="宋体" w:hAnsi="宋体"/>
      <w:color w:val="000000"/>
    </w:rPr>
  </w:style>
  <w:style w:type="character" w:customStyle="1" w:styleId="65">
    <w:name w:val="正文缩进 Char1"/>
    <w:link w:val="66"/>
    <w:qFormat/>
    <w:uiPriority w:val="99"/>
    <w:rPr>
      <w:rFonts w:ascii="宋体"/>
      <w:sz w:val="24"/>
    </w:rPr>
  </w:style>
  <w:style w:type="paragraph" w:customStyle="1" w:styleId="66">
    <w:name w:val="正文缩进1"/>
    <w:basedOn w:val="1"/>
    <w:link w:val="65"/>
    <w:qFormat/>
    <w:uiPriority w:val="99"/>
    <w:pPr>
      <w:autoSpaceDE w:val="0"/>
      <w:autoSpaceDN w:val="0"/>
      <w:adjustRightInd w:val="0"/>
      <w:ind w:firstLine="420"/>
      <w:jc w:val="left"/>
    </w:pPr>
    <w:rPr>
      <w:rFonts w:ascii="宋体"/>
      <w:kern w:val="0"/>
      <w:sz w:val="24"/>
      <w:szCs w:val="20"/>
    </w:rPr>
  </w:style>
  <w:style w:type="character" w:customStyle="1" w:styleId="67">
    <w:name w:val="hover"/>
    <w:basedOn w:val="27"/>
    <w:qFormat/>
    <w:uiPriority w:val="0"/>
    <w:rPr>
      <w:color w:val="5FB878"/>
    </w:rPr>
  </w:style>
  <w:style w:type="character" w:customStyle="1" w:styleId="68">
    <w:name w:val="正文缩进2格 Char"/>
    <w:link w:val="69"/>
    <w:qFormat/>
    <w:locked/>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纯文本 Char1"/>
    <w:link w:val="71"/>
    <w:qFormat/>
    <w:uiPriority w:val="99"/>
    <w:rPr>
      <w:rFonts w:ascii="宋体" w:hAnsi="Courier New"/>
    </w:rPr>
  </w:style>
  <w:style w:type="paragraph" w:customStyle="1" w:styleId="71">
    <w:name w:val="纯文本1"/>
    <w:basedOn w:val="1"/>
    <w:link w:val="70"/>
    <w:qFormat/>
    <w:uiPriority w:val="99"/>
    <w:rPr>
      <w:rFonts w:ascii="宋体" w:hAnsi="Courier New"/>
      <w:kern w:val="0"/>
      <w:sz w:val="20"/>
      <w:szCs w:val="20"/>
    </w:rPr>
  </w:style>
  <w:style w:type="character" w:customStyle="1" w:styleId="72">
    <w:name w:val="font41"/>
    <w:basedOn w:val="27"/>
    <w:qFormat/>
    <w:uiPriority w:val="0"/>
    <w:rPr>
      <w:rFonts w:hint="eastAsia" w:ascii="宋体" w:hAnsi="宋体" w:eastAsia="宋体" w:cs="宋体"/>
      <w:color w:val="000000"/>
      <w:sz w:val="24"/>
      <w:szCs w:val="24"/>
      <w:u w:val="none"/>
    </w:rPr>
  </w:style>
  <w:style w:type="paragraph" w:customStyle="1" w:styleId="73">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正文缩进11"/>
    <w:basedOn w:val="1"/>
    <w:qFormat/>
    <w:uiPriority w:val="0"/>
    <w:pPr>
      <w:ind w:firstLine="420"/>
    </w:pPr>
    <w:rPr>
      <w:szCs w:val="20"/>
    </w:rPr>
  </w:style>
  <w:style w:type="paragraph" w:customStyle="1" w:styleId="75">
    <w:name w:val="标题 31"/>
    <w:basedOn w:val="1"/>
    <w:next w:val="1"/>
    <w:qFormat/>
    <w:uiPriority w:val="0"/>
    <w:pPr>
      <w:keepNext/>
      <w:keepLines/>
      <w:spacing w:before="260" w:after="260" w:line="416" w:lineRule="auto"/>
      <w:outlineLvl w:val="2"/>
    </w:pPr>
    <w:rPr>
      <w:b/>
      <w:bCs/>
      <w:sz w:val="32"/>
      <w:szCs w:val="32"/>
    </w:rPr>
  </w:style>
  <w:style w:type="paragraph" w:customStyle="1" w:styleId="76">
    <w:name w:val="Char1"/>
    <w:basedOn w:val="1"/>
    <w:qFormat/>
    <w:uiPriority w:val="0"/>
    <w:pPr>
      <w:tabs>
        <w:tab w:val="left" w:pos="840"/>
      </w:tabs>
      <w:ind w:left="840" w:hanging="420"/>
    </w:pPr>
    <w:rPr>
      <w:sz w:val="24"/>
    </w:rPr>
  </w:style>
  <w:style w:type="paragraph" w:customStyle="1" w:styleId="77">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rPr>
  </w:style>
  <w:style w:type="paragraph" w:customStyle="1" w:styleId="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正文缩进4格"/>
    <w:basedOn w:val="69"/>
    <w:qFormat/>
    <w:uiPriority w:val="0"/>
    <w:pPr>
      <w:ind w:left="2" w:firstLine="538" w:firstLineChars="192"/>
    </w:pPr>
    <w:rPr>
      <w:color w:val="000000"/>
      <w:sz w:val="28"/>
    </w:rPr>
  </w:style>
  <w:style w:type="paragraph" w:customStyle="1" w:styleId="80">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81">
    <w:name w:val="Char2"/>
    <w:basedOn w:val="1"/>
    <w:qFormat/>
    <w:uiPriority w:val="99"/>
    <w:pPr>
      <w:tabs>
        <w:tab w:val="left" w:pos="360"/>
      </w:tabs>
      <w:ind w:firstLine="200" w:firstLineChars="200"/>
    </w:pPr>
    <w:rPr>
      <w:sz w:val="28"/>
      <w:szCs w:val="28"/>
    </w:rPr>
  </w:style>
  <w:style w:type="paragraph" w:customStyle="1" w:styleId="82">
    <w:name w:val="Address"/>
    <w:basedOn w:val="1"/>
    <w:next w:val="1"/>
    <w:qFormat/>
    <w:uiPriority w:val="99"/>
    <w:pPr>
      <w:autoSpaceDE w:val="0"/>
      <w:autoSpaceDN w:val="0"/>
      <w:adjustRightInd w:val="0"/>
      <w:jc w:val="left"/>
    </w:pPr>
    <w:rPr>
      <w:i/>
      <w:iCs/>
      <w:kern w:val="0"/>
      <w:sz w:val="24"/>
      <w:szCs w:val="24"/>
    </w:rPr>
  </w:style>
  <w:style w:type="paragraph" w:customStyle="1" w:styleId="83">
    <w:name w:val=" Char"/>
    <w:basedOn w:val="1"/>
    <w:qFormat/>
    <w:uiPriority w:val="0"/>
    <w:rPr>
      <w:rFonts w:ascii="Tahoma" w:hAnsi="Tahoma"/>
      <w:sz w:val="24"/>
      <w:szCs w:val="20"/>
    </w:rPr>
  </w:style>
  <w:style w:type="paragraph" w:customStyle="1" w:styleId="8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标题 41"/>
    <w:basedOn w:val="1"/>
    <w:next w:val="74"/>
    <w:qFormat/>
    <w:uiPriority w:val="0"/>
    <w:pPr>
      <w:keepNext/>
      <w:jc w:val="center"/>
      <w:outlineLvl w:val="3"/>
    </w:pPr>
    <w:rPr>
      <w:rFonts w:eastAsia="新宋体"/>
      <w:sz w:val="30"/>
      <w:szCs w:val="21"/>
    </w:rPr>
  </w:style>
  <w:style w:type="paragraph" w:styleId="86">
    <w:name w:val="List Paragraph"/>
    <w:basedOn w:val="1"/>
    <w:qFormat/>
    <w:uiPriority w:val="34"/>
    <w:pPr>
      <w:widowControl/>
      <w:ind w:left="720" w:firstLine="360"/>
      <w:jc w:val="left"/>
    </w:pPr>
    <w:rPr>
      <w:rFonts w:ascii="Calibri" w:hAnsi="Calibri"/>
      <w:kern w:val="0"/>
      <w:sz w:val="22"/>
      <w:szCs w:val="22"/>
      <w:lang w:eastAsia="en-US" w:bidi="en-US"/>
    </w:rPr>
  </w:style>
  <w:style w:type="paragraph" w:customStyle="1" w:styleId="87">
    <w:name w:val="索引 11"/>
    <w:basedOn w:val="1"/>
    <w:next w:val="1"/>
    <w:qFormat/>
    <w:uiPriority w:val="0"/>
    <w:pPr>
      <w:spacing w:line="360" w:lineRule="auto"/>
    </w:pPr>
    <w:rPr>
      <w:rFonts w:ascii="仿宋_GB2312" w:eastAsia="仿宋_GB2312"/>
      <w:sz w:val="24"/>
      <w:szCs w:val="20"/>
    </w:rPr>
  </w:style>
  <w:style w:type="paragraph" w:customStyle="1" w:styleId="88">
    <w:name w:val="DAS正文"/>
    <w:basedOn w:val="1"/>
    <w:qFormat/>
    <w:uiPriority w:val="0"/>
    <w:pPr>
      <w:spacing w:line="360" w:lineRule="auto"/>
      <w:ind w:right="181" w:firstLine="480"/>
    </w:pPr>
    <w:rPr>
      <w:rFonts w:ascii="Verdana" w:hAnsi="Verdana"/>
    </w:rPr>
  </w:style>
  <w:style w:type="paragraph" w:customStyle="1" w:styleId="89">
    <w:name w:val=" Char Char 字元 字元 字元 Char Char Char Char"/>
    <w:basedOn w:val="1"/>
    <w:qFormat/>
    <w:uiPriority w:val="0"/>
    <w:pPr>
      <w:adjustRightInd w:val="0"/>
      <w:spacing w:line="360" w:lineRule="auto"/>
    </w:pPr>
    <w:rPr>
      <w:kern w:val="0"/>
      <w:sz w:val="24"/>
      <w:szCs w:val="20"/>
    </w:rPr>
  </w:style>
  <w:style w:type="paragraph" w:customStyle="1" w:styleId="90">
    <w:name w:val="Char"/>
    <w:basedOn w:val="1"/>
    <w:qFormat/>
    <w:uiPriority w:val="0"/>
    <w:rPr>
      <w:rFonts w:ascii="Tahoma" w:hAnsi="Tahoma"/>
      <w:sz w:val="24"/>
      <w:szCs w:val="20"/>
    </w:rPr>
  </w:style>
  <w:style w:type="paragraph" w:customStyle="1" w:styleId="91">
    <w:name w:val="Default"/>
    <w:next w:val="1"/>
    <w:qFormat/>
    <w:uiPriority w:val="0"/>
    <w:pPr>
      <w:widowControl w:val="0"/>
      <w:autoSpaceDE w:val="0"/>
      <w:autoSpaceDN w:val="0"/>
    </w:pPr>
    <w:rPr>
      <w:rFonts w:ascii="黑体" w:hAnsi="Times New Roman" w:eastAsia="黑体" w:cs="黑体"/>
      <w:color w:val="000000"/>
      <w:sz w:val="24"/>
      <w:szCs w:val="24"/>
      <w:lang w:val="en-US" w:eastAsia="zh-CN" w:bidi="ar-SA"/>
    </w:rPr>
  </w:style>
  <w:style w:type="paragraph" w:customStyle="1" w:styleId="92">
    <w:name w:val="首行缩进"/>
    <w:basedOn w:val="1"/>
    <w:qFormat/>
    <w:uiPriority w:val="0"/>
    <w:pPr>
      <w:ind w:firstLine="480" w:firstLineChars="200"/>
    </w:pPr>
    <w:rPr>
      <w:rFonts w:ascii="Times New Roman" w:hAnsi="Times New Roman"/>
      <w:lang w:val="zh-CN"/>
    </w:rPr>
  </w:style>
  <w:style w:type="paragraph" w:customStyle="1" w:styleId="93">
    <w:name w:val=" Char Char Char Char"/>
    <w:basedOn w:val="1"/>
    <w:qFormat/>
    <w:uiPriority w:val="0"/>
    <w:rPr>
      <w:rFonts w:ascii="Tahoma" w:hAnsi="Tahoma"/>
      <w:sz w:val="24"/>
      <w:szCs w:val="20"/>
    </w:rPr>
  </w:style>
  <w:style w:type="paragraph" w:customStyle="1" w:styleId="94">
    <w:name w:val="页脚1"/>
    <w:basedOn w:val="1"/>
    <w:qFormat/>
    <w:uiPriority w:val="99"/>
    <w:pPr>
      <w:tabs>
        <w:tab w:val="center" w:pos="4153"/>
        <w:tab w:val="right" w:pos="8306"/>
      </w:tabs>
      <w:jc w:val="left"/>
    </w:pPr>
    <w:rPr>
      <w:sz w:val="18"/>
      <w:szCs w:val="18"/>
    </w:rPr>
  </w:style>
  <w:style w:type="paragraph" w:customStyle="1" w:styleId="95">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96">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97">
    <w:name w:val="正文1"/>
    <w:next w:val="1"/>
    <w:qFormat/>
    <w:uiPriority w:val="99"/>
    <w:pPr>
      <w:widowControl/>
      <w:topLinePunct/>
      <w:spacing w:beforeLines="50" w:afterLines="50" w:line="300" w:lineRule="auto"/>
      <w:ind w:left="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10120</Words>
  <Characters>10616</Characters>
  <Lines>73</Lines>
  <Paragraphs>20</Paragraphs>
  <TotalTime>27</TotalTime>
  <ScaleCrop>false</ScaleCrop>
  <LinksUpToDate>false</LinksUpToDate>
  <CharactersWithSpaces>11184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2016-10-27T14:25:00Z</dcterms:created>
  <dc:creator>User</dc:creator>
  <cp:lastModifiedBy>阿宝的夏天</cp:lastModifiedBy>
  <cp:lastPrinted>2025-10-24T08:56:00Z</cp:lastPrinted>
  <dcterms:modified xsi:type="dcterms:W3CDTF">2026-06-22T07:40:49Z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7D3197550FBF40F6A36893DAE63629D2_13</vt:lpwstr>
  </property>
  <property fmtid="{D5CDD505-2E9C-101B-9397-08002B2CF9AE}" pid="4" name="KSOTemplateDocerSaveRecord">
    <vt:lpwstr>eyJoZGlkIjoiODU1ZDM2NjM0MDU2OTRkOTlmODBlOTEzZTE3ODQ5OWIiLCJ1c2VySWQiOiIxMDMwMDk1NzgwIn0=</vt:lpwstr>
  </property>
</Properties>
</file>